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F4" w:rsidRPr="003B52F4" w:rsidRDefault="003B52F4" w:rsidP="00AA1888">
      <w:pPr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u-ES"/>
        </w:rPr>
      </w:pPr>
      <w:r w:rsidRPr="003B52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u-ES"/>
        </w:rPr>
        <w:t>ZINETIKA KIMIKOA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ERREAKZIO ABIADURA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Denbora unitate bakoitzean galtzen den erreaktibo baten kantitatea edo denbora unitate bakoitzean eratzen den produktu baten kantitatea adierazten du erreakzio abiadurak.</w:t>
      </w:r>
    </w:p>
    <w:p w:rsidR="00963C76" w:rsidRDefault="003B52F4" w:rsidP="00AA188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Erreakzio abiadura kalkulatzeko: saiakuntzaren bidez. Ikerketen bidez lortzen den adierazpenari abiaduraren lege diferentziala edo abiadura ekuazioa esaten zaio eta honelako itxura izaten du: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m:oMath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v=k</m:t>
        </m:r>
        <m:sSup>
          <m:sSup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A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α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β</m:t>
            </m:r>
          </m:sup>
        </m:sSup>
      </m:oMath>
      <w:r>
        <w:rPr>
          <w:rFonts w:ascii="Arial" w:eastAsia="Times New Roman" w:hAnsi="Arial" w:cs="Arial"/>
          <w:color w:val="000000"/>
          <w:lang w:eastAsia="eu-ES"/>
        </w:rPr>
        <w:t xml:space="preserve">…    </w:t>
      </w:r>
      <w:r w:rsidRPr="003B52F4">
        <w:rPr>
          <w:rFonts w:ascii="Arial" w:eastAsia="Times New Roman" w:hAnsi="Arial" w:cs="Arial"/>
          <w:color w:val="000000"/>
          <w:lang w:eastAsia="eu-ES"/>
        </w:rPr>
        <w:t xml:space="preserve">(LAM legea= </w:t>
      </w:r>
      <w:proofErr w:type="spellStart"/>
      <w:r w:rsidRPr="003B52F4">
        <w:rPr>
          <w:rFonts w:ascii="Arial" w:eastAsia="Times New Roman" w:hAnsi="Arial" w:cs="Arial"/>
          <w:color w:val="000000"/>
          <w:lang w:eastAsia="eu-ES"/>
        </w:rPr>
        <w:t>Guldberg</w:t>
      </w:r>
      <w:proofErr w:type="spellEnd"/>
      <w:r w:rsidRPr="003B52F4">
        <w:rPr>
          <w:rFonts w:ascii="Arial" w:eastAsia="Times New Roman" w:hAnsi="Arial" w:cs="Arial"/>
          <w:color w:val="000000"/>
          <w:lang w:eastAsia="eu-ES"/>
        </w:rPr>
        <w:t xml:space="preserve"> eta </w:t>
      </w:r>
      <w:proofErr w:type="spellStart"/>
      <w:r w:rsidRPr="003B52F4">
        <w:rPr>
          <w:rFonts w:ascii="Arial" w:eastAsia="Times New Roman" w:hAnsi="Arial" w:cs="Arial"/>
          <w:color w:val="000000"/>
          <w:lang w:eastAsia="eu-ES"/>
        </w:rPr>
        <w:t>Waagen</w:t>
      </w:r>
      <w:proofErr w:type="spellEnd"/>
      <w:r w:rsidRPr="003B52F4">
        <w:rPr>
          <w:rFonts w:ascii="Arial" w:eastAsia="Times New Roman" w:hAnsi="Arial" w:cs="Arial"/>
          <w:color w:val="000000"/>
          <w:lang w:eastAsia="eu-ES"/>
        </w:rPr>
        <w:t xml:space="preserve"> legea)</w:t>
      </w:r>
    </w:p>
    <w:p w:rsidR="00963C76" w:rsidRDefault="003B52F4" w:rsidP="00AA1888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Abiadura-ekuazioan agertzen den K konstantea, abiadura konstantea da, erreakzio bakoitzarentzat berezia da, baina tenperaturaren m</w:t>
      </w:r>
      <w:bookmarkStart w:id="0" w:name="_GoBack"/>
      <w:bookmarkEnd w:id="0"/>
      <w:r w:rsidRPr="003B52F4">
        <w:rPr>
          <w:rFonts w:ascii="Arial" w:eastAsia="Times New Roman" w:hAnsi="Arial" w:cs="Arial"/>
          <w:color w:val="000000"/>
          <w:lang w:eastAsia="eu-ES"/>
        </w:rPr>
        <w:t xml:space="preserve">enpe dago </w:t>
      </w:r>
      <w:proofErr w:type="spellStart"/>
      <w:r w:rsidRPr="003B52F4">
        <w:rPr>
          <w:rFonts w:ascii="Arial" w:eastAsia="Times New Roman" w:hAnsi="Arial" w:cs="Arial"/>
          <w:color w:val="000000"/>
          <w:lang w:eastAsia="eu-ES"/>
        </w:rPr>
        <w:t>Arrhenius-en</w:t>
      </w:r>
      <w:proofErr w:type="spellEnd"/>
      <w:r w:rsidRPr="003B52F4">
        <w:rPr>
          <w:rFonts w:ascii="Arial" w:eastAsia="Times New Roman" w:hAnsi="Arial" w:cs="Arial"/>
          <w:color w:val="000000"/>
          <w:lang w:eastAsia="eu-ES"/>
        </w:rPr>
        <w:t xml:space="preserve"> ekuazioak adierazten duen bezala</w:t>
      </w:r>
      <w:r>
        <w:rPr>
          <w:rFonts w:ascii="Arial" w:eastAsia="Times New Roman" w:hAnsi="Arial" w:cs="Arial"/>
          <w:color w:val="000000"/>
          <w:lang w:eastAsia="eu-ES"/>
        </w:rPr>
        <w:t>: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lang w:eastAsia="eu-ES"/>
            </w:rPr>
            <m:t>k=A</m:t>
          </m:r>
          <m:sSup>
            <m:sSupPr>
              <m:ctrlPr>
                <w:rPr>
                  <w:rFonts w:ascii="Cambria Math" w:eastAsia="Times New Roman" w:hAnsi="Cambria Math" w:cs="Arial"/>
                  <w:color w:val="000000"/>
                  <w:lang w:eastAsia="eu-E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lang w:eastAsia="eu-ES"/>
                </w:rPr>
                <m:t>e</m:t>
              </m:r>
            </m:e>
            <m:sup>
              <m:f>
                <m:fPr>
                  <m:type m:val="lin"/>
                  <m:ctrlPr>
                    <w:rPr>
                      <w:rFonts w:ascii="Cambria Math" w:eastAsia="Times New Roman" w:hAnsi="Cambria Math" w:cs="Arial"/>
                      <w:color w:val="000000"/>
                      <w:lang w:eastAsia="eu-E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lang w:eastAsia="eu-ES"/>
                    </w:rPr>
                    <m:t>-E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lang w:eastAsia="eu-ES"/>
                    </w:rPr>
                    <m:t>RT</m:t>
                  </m:r>
                </m:den>
              </m:f>
            </m:sup>
          </m:sSup>
        </m:oMath>
      </m:oMathPara>
    </w:p>
    <w:p w:rsidR="003B52F4" w:rsidRPr="003B52F4" w:rsidRDefault="003B52F4" w:rsidP="00AA188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ERREAKZIOEN MEKANISMOA (ERREAKZIO KONPLEXUEN ETAPA KONTROLATZAILEA)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Erreakzio kimiko gehienak ez dira gertatzen ekuazio estekiometrikoan adierazten duen legez, bitarteko prozesu edo etapa batzuetan baino. Etapa bakoitzari oinarrizko prozesua edo oinarrizko erreakzioa esaten zaio.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Erreakzio kimikoan gertatzen diren oinarrizko erreakzioen multzoari erreakzio mekanismoa esaten zaio.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Mekanismo horren barneko etapa edo oinarrizko erreakzio motelenak zehazten du prozesu osoaren abiadura, eta oinarrizko etapa horretako erreaktiboen koefizienteak izango dira abiadura-ekuazioan ageriko diren mailak (berretzaileak).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ERREAKZIO ABIADURAN ZERIKUSIA DUTEN FAKTOREAK</w:t>
      </w:r>
    </w:p>
    <w:p w:rsidR="003B52F4" w:rsidRPr="003B52F4" w:rsidRDefault="003B52F4" w:rsidP="00AA188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lang w:eastAsia="eu-ES"/>
        </w:rPr>
        <w:t>Katalizatzaileak:</w:t>
      </w:r>
      <w:r w:rsidRPr="003B52F4">
        <w:rPr>
          <w:rFonts w:ascii="Arial" w:eastAsia="Times New Roman" w:hAnsi="Arial" w:cs="Arial"/>
          <w:color w:val="000000"/>
          <w:lang w:eastAsia="eu-ES"/>
        </w:rPr>
        <w:t xml:space="preserve"> Erreakzio kimiko batean presente dagoenean abiadura aldaketa bat eragiten duen substantzia da eta ez da erreakzioan zehar kontsumitzen.</w:t>
      </w:r>
    </w:p>
    <w:p w:rsidR="003B52F4" w:rsidRPr="00F26C94" w:rsidRDefault="003B52F4" w:rsidP="00AA1888">
      <w:pPr>
        <w:numPr>
          <w:ilvl w:val="1"/>
          <w:numId w:val="1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u-ES"/>
        </w:rPr>
      </w:pPr>
      <w:r w:rsidRPr="00F26C94">
        <w:rPr>
          <w:rFonts w:ascii="Arial" w:eastAsia="Times New Roman" w:hAnsi="Arial" w:cs="Arial"/>
          <w:color w:val="000000"/>
          <w:lang w:eastAsia="eu-ES"/>
        </w:rPr>
        <w:t xml:space="preserve">Katalizatzaile positiboek erreakzioaren abiadura handiagotzen dute; </w:t>
      </w:r>
      <w:r w:rsidR="00F26C94">
        <w:rPr>
          <w:rFonts w:ascii="Arial" w:eastAsia="Times New Roman" w:hAnsi="Arial" w:cs="Arial"/>
          <w:color w:val="000000"/>
          <w:lang w:eastAsia="eu-ES"/>
        </w:rPr>
        <w:t>Gaur egun gehien erabiltzen direnak</w:t>
      </w:r>
    </w:p>
    <w:p w:rsidR="003B52F4" w:rsidRPr="003B52F4" w:rsidRDefault="003B52F4" w:rsidP="00AA1888">
      <w:pPr>
        <w:numPr>
          <w:ilvl w:val="1"/>
          <w:numId w:val="1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u-ES"/>
        </w:rPr>
      </w:pPr>
      <w:r w:rsidRPr="00F26C94">
        <w:rPr>
          <w:rFonts w:ascii="Arial" w:eastAsia="Times New Roman" w:hAnsi="Arial" w:cs="Arial"/>
          <w:color w:val="000000"/>
          <w:lang w:eastAsia="eu-ES"/>
        </w:rPr>
        <w:t>Katalizatzaile negatibo edo inhibitzaileek erreakzioaren abiadura moteltzen dute. Elikagaien industriak garrantzitsuak, elikagaiak hondatu ditzaketen erreakzioak moteldu edo eragozteko.</w:t>
      </w:r>
    </w:p>
    <w:p w:rsidR="003B52F4" w:rsidRPr="003B52F4" w:rsidRDefault="003B52F4" w:rsidP="00AA188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>Erreakzioaren bukaeran aldagabe mantentzen dira, eta horregatik ekuazio estekiometrikoan ez dira agertzen ez erreaktibo, ez produktu moduan.</w:t>
      </w:r>
    </w:p>
    <w:p w:rsidR="00F26C94" w:rsidRDefault="00F26C94" w:rsidP="00AA1888">
      <w:pPr>
        <w:spacing w:after="120" w:line="240" w:lineRule="auto"/>
        <w:ind w:left="720"/>
        <w:jc w:val="both"/>
        <w:rPr>
          <w:rFonts w:ascii="Arial" w:eastAsia="Times New Roman" w:hAnsi="Arial" w:cs="Arial"/>
          <w:color w:val="000000"/>
          <w:lang w:eastAsia="eu-ES"/>
        </w:rPr>
      </w:pPr>
      <w:r w:rsidRPr="00F26C94">
        <w:rPr>
          <w:rFonts w:ascii="Arial" w:eastAsia="Times New Roman" w:hAnsi="Arial" w:cs="Arial"/>
          <w:color w:val="000000"/>
          <w:lang w:eastAsia="eu-ES"/>
        </w:rPr>
        <w:t xml:space="preserve">Katalizatzaileek erreakzioari ohiko prozesuan baino aktibazio-energia txikiagoa (positiboek) edo aktibazio energia handiagoa (negatiboek) eskatzen duten bide </w:t>
      </w:r>
      <w:proofErr w:type="spellStart"/>
      <w:r w:rsidRPr="00F26C94">
        <w:rPr>
          <w:rFonts w:ascii="Arial" w:eastAsia="Times New Roman" w:hAnsi="Arial" w:cs="Arial"/>
          <w:color w:val="000000"/>
          <w:lang w:eastAsia="eu-ES"/>
        </w:rPr>
        <w:t>alternatibo</w:t>
      </w:r>
      <w:proofErr w:type="spellEnd"/>
      <w:r w:rsidRPr="00F26C94">
        <w:rPr>
          <w:rFonts w:ascii="Arial" w:eastAsia="Times New Roman" w:hAnsi="Arial" w:cs="Arial"/>
          <w:color w:val="000000"/>
          <w:lang w:eastAsia="eu-ES"/>
        </w:rPr>
        <w:t xml:space="preserve"> bat eskaintzen diote.</w:t>
      </w:r>
    </w:p>
    <w:p w:rsidR="003B52F4" w:rsidRPr="003B52F4" w:rsidRDefault="003B52F4" w:rsidP="00AA1888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proofErr w:type="spellStart"/>
      <w:r w:rsidRPr="003B52F4">
        <w:rPr>
          <w:rFonts w:ascii="Arial" w:eastAsia="Times New Roman" w:hAnsi="Arial" w:cs="Arial"/>
          <w:color w:val="000000"/>
          <w:lang w:eastAsia="eu-ES"/>
        </w:rPr>
        <w:t>Katalitzaile</w:t>
      </w:r>
      <w:proofErr w:type="spellEnd"/>
      <w:r w:rsidRPr="003B52F4">
        <w:rPr>
          <w:rFonts w:ascii="Arial" w:eastAsia="Times New Roman" w:hAnsi="Arial" w:cs="Arial"/>
          <w:color w:val="000000"/>
          <w:lang w:eastAsia="eu-ES"/>
        </w:rPr>
        <w:t xml:space="preserve"> motak:</w:t>
      </w:r>
    </w:p>
    <w:p w:rsidR="003B52F4" w:rsidRPr="003B52F4" w:rsidRDefault="003B52F4" w:rsidP="00AA1888">
      <w:pPr>
        <w:numPr>
          <w:ilvl w:val="0"/>
          <w:numId w:val="2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u w:val="single"/>
          <w:lang w:eastAsia="eu-ES"/>
        </w:rPr>
        <w:t>Katalizatzaile homogeneoak:</w:t>
      </w:r>
      <w:r w:rsidRPr="003B52F4">
        <w:rPr>
          <w:rFonts w:ascii="Arial" w:eastAsia="Times New Roman" w:hAnsi="Arial" w:cs="Arial"/>
          <w:color w:val="000000"/>
          <w:lang w:eastAsia="eu-ES"/>
        </w:rPr>
        <w:t xml:space="preserve"> Katalizatzailea erreaktiboak daudeneko fase berdinean badago, prozesua: katalisi homogeneoa</w:t>
      </w:r>
    </w:p>
    <w:p w:rsidR="003B52F4" w:rsidRPr="003B52F4" w:rsidRDefault="003B52F4" w:rsidP="00AA1888">
      <w:pPr>
        <w:numPr>
          <w:ilvl w:val="0"/>
          <w:numId w:val="2"/>
        </w:numPr>
        <w:spacing w:after="12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u w:val="single"/>
          <w:lang w:eastAsia="eu-ES"/>
        </w:rPr>
        <w:t>Katalizatzaile heterogeneo edo ukipenekoak:</w:t>
      </w:r>
      <w:r w:rsidRPr="003B52F4">
        <w:rPr>
          <w:rFonts w:ascii="Arial" w:eastAsia="Times New Roman" w:hAnsi="Arial" w:cs="Arial"/>
          <w:color w:val="000000"/>
          <w:lang w:eastAsia="eu-ES"/>
        </w:rPr>
        <w:t xml:space="preserve"> Katalizatzailea erreaktiboen fase berdinean ez, fase desberdinean badago. Gasen arteko edo likidoen arteko erreakzioetan aritzen diren solidoak, industria kimikoan oso erabiliak.</w:t>
      </w:r>
    </w:p>
    <w:p w:rsidR="003B52F4" w:rsidRPr="003B52F4" w:rsidRDefault="003B52F4" w:rsidP="00AA1888">
      <w:pPr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u-ES"/>
        </w:rPr>
      </w:pPr>
      <w:r w:rsidRPr="003B52F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eu-ES"/>
        </w:rPr>
        <w:t>OREKA KIMIKOA</w:t>
      </w:r>
    </w:p>
    <w:p w:rsidR="00F26C94" w:rsidRDefault="00F26C94" w:rsidP="00AA1888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</w:pPr>
      <w:r w:rsidRPr="00F26C94">
        <w:rPr>
          <w:rFonts w:ascii="Arial" w:eastAsia="Times New Roman" w:hAnsi="Arial" w:cs="Arial"/>
          <w:color w:val="000000"/>
          <w:lang w:eastAsia="eu-ES"/>
        </w:rPr>
        <w:t>Erreakzio kimiko batzuetan transformazio kimikoa norantz atean zein alderantzizkoan gertatzen da, oreka kimikoa gertatzen da. Erreakzio horiei itzulgarriak deritze.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OREKA KIMIKOAREN LEGEA</w:t>
      </w:r>
    </w:p>
    <w:p w:rsidR="00F26C94" w:rsidRDefault="003B52F4" w:rsidP="00F26C94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3B52F4">
        <w:rPr>
          <w:rFonts w:ascii="Arial" w:eastAsia="Times New Roman" w:hAnsi="Arial" w:cs="Arial"/>
          <w:color w:val="000000"/>
          <w:lang w:eastAsia="eu-ES"/>
        </w:rPr>
        <w:t xml:space="preserve">Sistema itxi eta tenperatura jakin batean gertatzen den edozein erreakzioak </w:t>
      </w:r>
      <w:r w:rsidR="00F26C94">
        <w:rPr>
          <w:rFonts w:ascii="Arial" w:eastAsia="Times New Roman" w:hAnsi="Arial" w:cs="Arial"/>
          <w:color w:val="000000"/>
          <w:lang w:eastAsia="eu-ES"/>
        </w:rPr>
        <w:t xml:space="preserve">(itzulgarria bada) </w:t>
      </w:r>
      <w:r w:rsidRPr="003B52F4">
        <w:rPr>
          <w:rFonts w:ascii="Arial" w:eastAsia="Times New Roman" w:hAnsi="Arial" w:cs="Arial"/>
          <w:color w:val="000000"/>
          <w:lang w:eastAsia="eu-ES"/>
        </w:rPr>
        <w:t>oreka lortzen du azkenean. Une horretan, masa ekintzaren legeak eraginda, oreka kimikoaren legea izenekoa betetzen da. Oreka kimikoa lortzean:</w:t>
      </w:r>
    </w:p>
    <w:p w:rsidR="00852DF2" w:rsidRPr="00F26C94" w:rsidRDefault="00F26C94" w:rsidP="00F26C94">
      <w:pPr>
        <w:spacing w:line="240" w:lineRule="auto"/>
        <w:jc w:val="center"/>
        <w:rPr>
          <w:rFonts w:ascii="Calibri" w:eastAsia="Times New Roman" w:hAnsi="Calibri" w:cs="Arial"/>
          <w:color w:val="000000"/>
          <w:lang w:eastAsia="eu-ES"/>
        </w:rPr>
      </w:pPr>
      <w:r w:rsidRPr="00F26C94">
        <w:rPr>
          <w:rFonts w:ascii="Calibri" w:eastAsia="Times New Roman" w:hAnsi="Calibri" w:cs="Arial"/>
          <w:color w:val="000000"/>
          <w:lang w:eastAsia="eu-ES"/>
        </w:rPr>
        <w:t xml:space="preserve"> </w:t>
      </w:r>
      <w:r>
        <w:rPr>
          <w:rFonts w:ascii="Calibri" w:eastAsia="Times New Roman" w:hAnsi="Calibri" w:cs="Arial"/>
          <w:color w:val="000000"/>
          <w:lang w:eastAsia="eu-ES"/>
        </w:rPr>
        <w:t xml:space="preserve">a </w:t>
      </w:r>
      <w:proofErr w:type="spellStart"/>
      <w:r>
        <w:rPr>
          <w:rFonts w:ascii="Calibri" w:eastAsia="Times New Roman" w:hAnsi="Calibri" w:cs="Arial"/>
          <w:color w:val="000000"/>
          <w:lang w:eastAsia="eu-ES"/>
        </w:rPr>
        <w:t>A</w:t>
      </w:r>
      <w:proofErr w:type="spellEnd"/>
      <w:r>
        <w:rPr>
          <w:rFonts w:ascii="Calibri" w:eastAsia="Times New Roman" w:hAnsi="Calibri" w:cs="Arial"/>
          <w:color w:val="000000"/>
          <w:lang w:eastAsia="eu-ES"/>
        </w:rPr>
        <w:t xml:space="preserve"> + b B c </w:t>
      </w:r>
      <w:r w:rsidRPr="00152CD9">
        <w:rPr>
          <w:rFonts w:ascii="Calibri" w:eastAsia="Times New Roman" w:hAnsi="Calibri" w:cs="Arial"/>
          <w:color w:val="000000"/>
          <w:lang w:eastAsia="eu-ES"/>
        </w:rPr>
        <w:sym w:font="Wingdings 3" w:char="F044"/>
      </w:r>
      <w:r>
        <w:rPr>
          <w:rFonts w:ascii="Calibri" w:eastAsia="Times New Roman" w:hAnsi="Calibri" w:cs="Arial"/>
          <w:color w:val="000000"/>
          <w:lang w:eastAsia="eu-ES"/>
        </w:rPr>
        <w:t xml:space="preserve"> C + d </w:t>
      </w:r>
      <w:proofErr w:type="spellStart"/>
      <w:r>
        <w:rPr>
          <w:rFonts w:ascii="Calibri" w:eastAsia="Times New Roman" w:hAnsi="Calibri" w:cs="Arial"/>
          <w:color w:val="000000"/>
          <w:lang w:eastAsia="eu-ES"/>
        </w:rPr>
        <w:t>D</w:t>
      </w:r>
      <w:proofErr w:type="spellEnd"/>
    </w:p>
    <w:p w:rsidR="00F26C94" w:rsidRPr="00F26C94" w:rsidRDefault="00795AD7" w:rsidP="00AA1888">
      <w:pPr>
        <w:spacing w:after="120" w:line="240" w:lineRule="auto"/>
        <w:jc w:val="both"/>
        <w:rPr>
          <w:rFonts w:ascii="Cambria Math" w:eastAsia="Times New Roman" w:hAnsi="Cambria Math" w:cs="Arial"/>
          <w:color w:val="000000"/>
          <w:lang w:eastAsia="eu-ES"/>
        </w:rPr>
      </w:pP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c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z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a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C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c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D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d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A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a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B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b</m:t>
                </m:r>
              </m:sup>
            </m:sSup>
          </m:den>
        </m:f>
      </m:oMath>
      <w:r w:rsidR="00852DF2">
        <w:rPr>
          <w:rFonts w:ascii="Cambria Math" w:eastAsia="Times New Roman" w:hAnsi="Cambria Math" w:cs="Arial"/>
          <w:i/>
          <w:color w:val="000000"/>
          <w:lang w:eastAsia="eu-ES"/>
        </w:rPr>
        <w:t xml:space="preserve"> </w:t>
      </w:r>
      <w:r w:rsidR="00852DF2">
        <w:rPr>
          <w:rFonts w:ascii="Cambria Math" w:eastAsia="Times New Roman" w:hAnsi="Cambria Math" w:cs="Arial"/>
          <w:color w:val="000000"/>
          <w:lang w:eastAsia="eu-ES"/>
        </w:rPr>
        <w:t xml:space="preserve">     </w:t>
      </w:r>
      <w:proofErr w:type="spellStart"/>
      <w:r w:rsidR="00852DF2" w:rsidRPr="00852DF2">
        <w:rPr>
          <w:rFonts w:ascii="Arial" w:eastAsia="Times New Roman" w:hAnsi="Arial" w:cs="Arial"/>
          <w:color w:val="000000"/>
          <w:lang w:eastAsia="eu-ES"/>
        </w:rPr>
        <w:t>Kc</w:t>
      </w:r>
      <w:proofErr w:type="spellEnd"/>
      <w:r w:rsidR="00852DF2" w:rsidRPr="00852DF2">
        <w:rPr>
          <w:rFonts w:ascii="Arial" w:eastAsia="Times New Roman" w:hAnsi="Arial" w:cs="Arial"/>
          <w:color w:val="000000"/>
          <w:lang w:eastAsia="eu-ES"/>
        </w:rPr>
        <w:t>: Orekan dagoen erreakzioaren konstantea</w:t>
      </w:r>
    </w:p>
    <w:p w:rsidR="003B52F4" w:rsidRPr="003B52F4" w:rsidRDefault="003B52F4" w:rsidP="00AA18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u-ES"/>
        </w:rPr>
      </w:pPr>
      <w:r w:rsidRPr="003B52F4">
        <w:rPr>
          <w:rFonts w:ascii="Arial" w:eastAsia="Times New Roman" w:hAnsi="Arial" w:cs="Arial"/>
          <w:b/>
          <w:bCs/>
          <w:color w:val="000000"/>
          <w:u w:val="single"/>
          <w:lang w:eastAsia="eu-ES"/>
        </w:rPr>
        <w:t>OREKAREN KONSTANTEA</w:t>
      </w:r>
    </w:p>
    <w:p w:rsidR="00F26C94" w:rsidRPr="00F26C94" w:rsidRDefault="00F26C94" w:rsidP="00F26C94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F26C94">
        <w:rPr>
          <w:rFonts w:ascii="Arial" w:eastAsia="Times New Roman" w:hAnsi="Arial" w:cs="Arial"/>
          <w:color w:val="000000"/>
          <w:lang w:eastAsia="eu-ES"/>
        </w:rPr>
        <w:t xml:space="preserve">Oreka-konstantearen balioa, koefiziente </w:t>
      </w:r>
      <w:proofErr w:type="spellStart"/>
      <w:r w:rsidRPr="00F26C94">
        <w:rPr>
          <w:rFonts w:ascii="Arial" w:eastAsia="Times New Roman" w:hAnsi="Arial" w:cs="Arial"/>
          <w:color w:val="000000"/>
          <w:lang w:eastAsia="eu-ES"/>
        </w:rPr>
        <w:t>estekiometrikoen</w:t>
      </w:r>
      <w:proofErr w:type="spellEnd"/>
      <w:r w:rsidRPr="00F26C94">
        <w:rPr>
          <w:rFonts w:ascii="Arial" w:eastAsia="Times New Roman" w:hAnsi="Arial" w:cs="Arial"/>
          <w:color w:val="000000"/>
          <w:lang w:eastAsia="eu-ES"/>
        </w:rPr>
        <w:t xml:space="preserve"> eta tenperaturaren menpe eta ekuazioaren bi atalen ordenaren menpe dago. Adibideak:</w:t>
      </w:r>
    </w:p>
    <w:p w:rsidR="00852DF2" w:rsidRDefault="00852DF2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>1. kasua: H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+ I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</w:t>
      </w:r>
      <w:r>
        <w:rPr>
          <w:rFonts w:ascii="Arial" w:eastAsia="Times New Roman" w:hAnsi="Arial" w:cs="Arial"/>
          <w:color w:val="000000"/>
          <w:lang w:eastAsia="eu-ES"/>
        </w:rPr>
        <w:sym w:font="Wingdings 3" w:char="F044"/>
      </w:r>
      <w:r w:rsidR="00A51A71">
        <w:rPr>
          <w:rFonts w:ascii="Arial" w:eastAsia="Times New Roman" w:hAnsi="Arial" w:cs="Arial"/>
          <w:color w:val="000000"/>
          <w:lang w:eastAsia="eu-ES"/>
        </w:rPr>
        <w:t xml:space="preserve"> 2 HI (g) ; </w:t>
      </w: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1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HI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2</m:t>
                </m:r>
              </m:sup>
            </m:sSup>
          </m:num>
          <m:den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sub>
                </m:sSub>
              </m:e>
            </m:d>
          </m:den>
        </m:f>
      </m:oMath>
      <w:r w:rsidR="00A51A71">
        <w:rPr>
          <w:rFonts w:ascii="Arial" w:eastAsia="Times New Roman" w:hAnsi="Arial" w:cs="Arial"/>
          <w:color w:val="000000"/>
          <w:lang w:eastAsia="eu-ES"/>
        </w:rPr>
        <w:t xml:space="preserve">  </w:t>
      </w:r>
    </w:p>
    <w:p w:rsidR="00A51A71" w:rsidRDefault="00A51A71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lastRenderedPageBreak/>
        <w:t xml:space="preserve">2. kasua: 2 HI (g) </w:t>
      </w:r>
      <w:r>
        <w:rPr>
          <w:rFonts w:ascii="Arial" w:eastAsia="Times New Roman" w:hAnsi="Arial" w:cs="Arial"/>
          <w:color w:val="000000"/>
          <w:lang w:eastAsia="eu-ES"/>
        </w:rPr>
        <w:sym w:font="Wingdings 3" w:char="F044"/>
      </w:r>
      <w:r>
        <w:rPr>
          <w:rFonts w:ascii="Arial" w:eastAsia="Times New Roman" w:hAnsi="Arial" w:cs="Arial"/>
          <w:color w:val="000000"/>
          <w:lang w:eastAsia="eu-ES"/>
        </w:rPr>
        <w:t xml:space="preserve"> H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+ I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; </w:t>
      </w: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2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HI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2</m:t>
                </m:r>
              </m:sup>
            </m:sSup>
          </m:den>
        </m:f>
      </m:oMath>
      <w:r>
        <w:rPr>
          <w:rFonts w:ascii="Arial" w:eastAsia="Times New Roman" w:hAnsi="Arial" w:cs="Arial"/>
          <w:color w:val="000000"/>
          <w:lang w:eastAsia="eu-ES"/>
        </w:rPr>
        <w:t xml:space="preserve"> </w:t>
      </w:r>
    </w:p>
    <w:p w:rsidR="00A51A71" w:rsidRDefault="00A51A71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3. kasua: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lang w:eastAsia="eu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2</m:t>
            </m:r>
          </m:den>
        </m:f>
      </m:oMath>
      <w:r>
        <w:rPr>
          <w:rFonts w:ascii="Arial" w:eastAsia="Times New Roman" w:hAnsi="Arial" w:cs="Arial"/>
          <w:color w:val="000000"/>
          <w:lang w:eastAsia="eu-ES"/>
        </w:rPr>
        <w:t xml:space="preserve"> H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+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lang w:eastAsia="eu-ES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lang w:eastAsia="eu-ES"/>
              </w:rPr>
              <m:t>2</m:t>
            </m:r>
          </m:den>
        </m:f>
      </m:oMath>
      <w:r>
        <w:rPr>
          <w:rFonts w:ascii="Arial" w:eastAsia="Times New Roman" w:hAnsi="Arial" w:cs="Arial"/>
          <w:color w:val="000000"/>
          <w:lang w:eastAsia="eu-ES"/>
        </w:rPr>
        <w:t xml:space="preserve"> I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2</w:t>
      </w:r>
      <w:r>
        <w:rPr>
          <w:rFonts w:ascii="Arial" w:eastAsia="Times New Roman" w:hAnsi="Arial" w:cs="Arial"/>
          <w:color w:val="000000"/>
          <w:lang w:eastAsia="eu-ES"/>
        </w:rPr>
        <w:t xml:space="preserve"> (g) </w:t>
      </w:r>
      <w:r>
        <w:rPr>
          <w:rFonts w:ascii="Arial" w:eastAsia="Times New Roman" w:hAnsi="Arial" w:cs="Arial"/>
          <w:color w:val="000000"/>
          <w:lang w:eastAsia="eu-ES"/>
        </w:rPr>
        <w:sym w:font="Wingdings 3" w:char="F044"/>
      </w:r>
      <w:r>
        <w:rPr>
          <w:rFonts w:ascii="Arial" w:eastAsia="Times New Roman" w:hAnsi="Arial" w:cs="Arial"/>
          <w:color w:val="000000"/>
          <w:lang w:eastAsia="eu-ES"/>
        </w:rPr>
        <w:t xml:space="preserve"> HI (g) ; </w:t>
      </w: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3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HI</m:t>
                </m:r>
              </m:e>
            </m:d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lang w:eastAsia="eu-ES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lang w:eastAsia="eu-ES"/>
                      </w:rPr>
                      <m:t>2</m:t>
                    </m:r>
                  </m:den>
                </m:f>
              </m:sup>
            </m:sSup>
          </m:den>
        </m:f>
      </m:oMath>
    </w:p>
    <w:p w:rsidR="00A51A71" w:rsidRDefault="00A51A71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1. eta 2. kasuak konparatuz gero, ekuazio berdinak baina </w:t>
      </w:r>
      <w:r w:rsidRPr="00A51A71">
        <w:rPr>
          <w:rFonts w:ascii="Arial" w:eastAsia="Times New Roman" w:hAnsi="Arial" w:cs="Arial"/>
          <w:i/>
          <w:color w:val="000000"/>
          <w:lang w:eastAsia="eu-ES"/>
        </w:rPr>
        <w:t>alderantziz</w:t>
      </w:r>
      <w:r>
        <w:rPr>
          <w:rFonts w:ascii="Arial" w:eastAsia="Times New Roman" w:hAnsi="Arial" w:cs="Arial"/>
          <w:color w:val="000000"/>
          <w:lang w:eastAsia="eu-ES"/>
        </w:rPr>
        <w:t>. Euren oreka konstanteak alderantzizkoak: 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1</w:t>
      </w:r>
      <w:r>
        <w:rPr>
          <w:rFonts w:ascii="Arial" w:eastAsia="Times New Roman" w:hAnsi="Arial" w:cs="Arial"/>
          <w:color w:val="000000"/>
          <w:lang w:eastAsia="eu-ES"/>
        </w:rPr>
        <w:t>=1/K</w:t>
      </w:r>
    </w:p>
    <w:p w:rsidR="00D17454" w:rsidRDefault="00A51A71" w:rsidP="00D174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1. eta 3. Kasuak, bata eta bestea </w:t>
      </w:r>
      <w:r w:rsidR="00AA1888">
        <w:rPr>
          <w:rFonts w:ascii="Arial" w:eastAsia="Times New Roman" w:hAnsi="Arial" w:cs="Arial"/>
          <w:color w:val="000000"/>
          <w:lang w:eastAsia="eu-ES"/>
        </w:rPr>
        <w:t xml:space="preserve">idazteko erabilitako </w:t>
      </w:r>
      <w:r w:rsidR="00AA1888">
        <w:rPr>
          <w:rFonts w:ascii="Arial" w:eastAsia="Times New Roman" w:hAnsi="Arial" w:cs="Arial"/>
          <w:i/>
          <w:color w:val="000000"/>
          <w:lang w:eastAsia="eu-ES"/>
        </w:rPr>
        <w:t>koefiziente estekiometrikoak desberdinak.</w:t>
      </w:r>
      <w:r w:rsidR="00AA1888">
        <w:rPr>
          <w:rFonts w:ascii="Arial" w:eastAsia="Times New Roman" w:hAnsi="Arial" w:cs="Arial"/>
          <w:color w:val="000000"/>
          <w:lang w:eastAsia="eu-ES"/>
        </w:rPr>
        <w:t xml:space="preserve"> Oreka konstantearen arteko erlazioa, koefizienteen izendatzailearekin erlazionatuta dago:</w:t>
      </w:r>
    </w:p>
    <w:p w:rsidR="00A51A71" w:rsidRDefault="00AA1888" w:rsidP="00D17454">
      <w:pPr>
        <w:spacing w:after="0" w:line="240" w:lineRule="auto"/>
        <w:jc w:val="both"/>
        <w:rPr>
          <w:rFonts w:ascii="Arial" w:eastAsia="Times New Roman" w:hAnsi="Arial" w:cs="Arial"/>
          <w:color w:val="000000"/>
          <w:vertAlign w:val="superscript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>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1</w:t>
      </w:r>
      <w:r>
        <w:rPr>
          <w:rFonts w:ascii="Arial" w:eastAsia="Times New Roman" w:hAnsi="Arial" w:cs="Arial"/>
          <w:color w:val="000000"/>
          <w:lang w:eastAsia="eu-ES"/>
        </w:rPr>
        <w:t>=K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3</w:t>
      </w:r>
      <w:r>
        <w:rPr>
          <w:rFonts w:ascii="Arial" w:eastAsia="Times New Roman" w:hAnsi="Arial" w:cs="Arial"/>
          <w:color w:val="000000"/>
          <w:vertAlign w:val="superscript"/>
          <w:lang w:eastAsia="eu-ES"/>
        </w:rPr>
        <w:t>2 (izendatzailea)</w:t>
      </w:r>
    </w:p>
    <w:p w:rsidR="00D17454" w:rsidRDefault="00D17454" w:rsidP="00D17454">
      <w:pPr>
        <w:spacing w:after="0" w:line="240" w:lineRule="auto"/>
        <w:jc w:val="both"/>
        <w:rPr>
          <w:rFonts w:ascii="Arial" w:eastAsia="Times New Roman" w:hAnsi="Arial" w:cs="Arial"/>
          <w:color w:val="000000"/>
          <w:vertAlign w:val="superscript"/>
          <w:lang w:eastAsia="eu-ES"/>
        </w:rPr>
      </w:pPr>
    </w:p>
    <w:p w:rsidR="00AA1888" w:rsidRDefault="00AA1888" w:rsidP="00AA1888">
      <w:pPr>
        <w:spacing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u-ES"/>
        </w:rPr>
      </w:pPr>
      <w:r>
        <w:rPr>
          <w:rFonts w:ascii="Arial" w:eastAsia="Times New Roman" w:hAnsi="Arial" w:cs="Arial"/>
          <w:b/>
          <w:color w:val="000000"/>
          <w:u w:val="single"/>
          <w:lang w:eastAsia="eu-ES"/>
        </w:rPr>
        <w:t>PROBLEMETARAKO ERABILGARRIAK</w:t>
      </w:r>
    </w:p>
    <w:p w:rsidR="00AA1888" w:rsidRDefault="00AA1888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 w:rsidRPr="00AA1888">
        <w:rPr>
          <w:rFonts w:ascii="Arial" w:eastAsia="Times New Roman" w:hAnsi="Arial" w:cs="Arial"/>
          <w:b/>
          <w:color w:val="000000"/>
          <w:lang w:eastAsia="eu-ES"/>
        </w:rPr>
        <w:t>Disoziazio-gradua</w:t>
      </w:r>
      <w:r w:rsidR="00780BDA">
        <w:rPr>
          <w:rFonts w:ascii="Arial" w:eastAsia="Times New Roman" w:hAnsi="Arial" w:cs="Arial"/>
          <w:b/>
          <w:color w:val="000000"/>
          <w:lang w:eastAsia="eu-ES"/>
        </w:rPr>
        <w:t xml:space="preserve">, </w:t>
      </w:r>
      <w:r w:rsidR="00780BDA">
        <w:rPr>
          <w:rFonts w:ascii="Cambria Math" w:eastAsia="Times New Roman" w:hAnsi="Cambria Math" w:cs="Arial"/>
          <w:b/>
          <w:color w:val="000000"/>
          <w:lang w:eastAsia="eu-ES"/>
        </w:rPr>
        <w:t>α</w:t>
      </w:r>
      <w:r w:rsidRPr="00AA1888">
        <w:rPr>
          <w:rFonts w:ascii="Arial" w:eastAsia="Times New Roman" w:hAnsi="Arial" w:cs="Arial"/>
          <w:b/>
          <w:color w:val="000000"/>
          <w:lang w:eastAsia="eu-ES"/>
        </w:rPr>
        <w:t>:</w:t>
      </w:r>
      <w:r>
        <w:rPr>
          <w:rFonts w:ascii="Arial" w:eastAsia="Times New Roman" w:hAnsi="Arial" w:cs="Arial"/>
          <w:b/>
          <w:color w:val="000000"/>
          <w:lang w:eastAsia="eu-ES"/>
        </w:rPr>
        <w:t xml:space="preserve"> </w:t>
      </w:r>
      <w:r>
        <w:rPr>
          <w:rFonts w:ascii="Arial" w:eastAsia="Times New Roman" w:hAnsi="Arial" w:cs="Arial"/>
          <w:color w:val="000000"/>
          <w:lang w:eastAsia="eu-ES"/>
        </w:rPr>
        <w:t>Hasierako mol bakoitzeko zenbat substantzia disoziatzen den.</w:t>
      </w:r>
    </w:p>
    <w:p w:rsidR="00AA1888" w:rsidRPr="00780BDA" w:rsidRDefault="00795AD7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m:oMath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n hasieran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x disoziatu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1 mol hasieran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α</m:t>
            </m:r>
          </m:den>
        </m:f>
        <m:r>
          <w:rPr>
            <w:rFonts w:ascii="Cambria Math" w:eastAsia="Times New Roman" w:hAnsi="Cambria Math" w:cs="Arial"/>
            <w:color w:val="000000"/>
            <w:lang w:eastAsia="eu-ES"/>
          </w:rPr>
          <m:t xml:space="preserve"> ; 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α=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n hasiera</m:t>
            </m:r>
          </m:den>
        </m:f>
      </m:oMath>
      <w:r w:rsidR="00D17454">
        <w:rPr>
          <w:rFonts w:ascii="Arial" w:eastAsia="Times New Roman" w:hAnsi="Arial" w:cs="Arial"/>
          <w:color w:val="000000"/>
          <w:lang w:eastAsia="eu-ES"/>
        </w:rPr>
        <w:tab/>
      </w:r>
      <w:r w:rsidR="00D17454">
        <w:rPr>
          <w:rFonts w:ascii="Arial" w:eastAsia="Times New Roman" w:hAnsi="Arial" w:cs="Arial"/>
          <w:color w:val="000000"/>
          <w:lang w:eastAsia="eu-ES"/>
        </w:rPr>
        <w:tab/>
      </w:r>
      <w:proofErr w:type="spellStart"/>
      <w:r w:rsidR="00D17454">
        <w:rPr>
          <w:rFonts w:ascii="Calibri" w:eastAsia="Times New Roman" w:hAnsi="Calibri" w:cs="Calibri"/>
          <w:color w:val="000000"/>
          <w:lang w:eastAsia="eu-ES"/>
        </w:rPr>
        <w:t>∆</w:t>
      </w:r>
      <w:r w:rsidR="00D17454">
        <w:rPr>
          <w:rFonts w:ascii="Arial" w:eastAsia="Times New Roman" w:hAnsi="Arial" w:cs="Arial"/>
          <w:color w:val="000000"/>
          <w:lang w:eastAsia="eu-ES"/>
        </w:rPr>
        <w:t>H</w:t>
      </w:r>
      <w:proofErr w:type="spellEnd"/>
      <w:r w:rsidR="00D17454">
        <w:rPr>
          <w:rFonts w:ascii="Arial" w:eastAsia="Times New Roman" w:hAnsi="Arial" w:cs="Arial"/>
          <w:color w:val="000000"/>
          <w:lang w:eastAsia="eu-ES"/>
        </w:rPr>
        <w:t xml:space="preserve"> ematean erreakzio zuzenarena da</w:t>
      </w:r>
    </w:p>
    <w:p w:rsidR="00AA1888" w:rsidRDefault="00795AD7" w:rsidP="00DD2101">
      <w:pPr>
        <w:spacing w:line="240" w:lineRule="auto"/>
        <w:rPr>
          <w:rFonts w:ascii="Arial" w:eastAsia="Times New Roman" w:hAnsi="Arial" w:cs="Arial"/>
          <w:color w:val="000000"/>
          <w:lang w:eastAsia="eu-ES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substantzia</m:t>
            </m:r>
          </m:e>
        </m:d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=C=</m:t>
        </m:r>
        <m:f>
          <m:f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v</m:t>
            </m:r>
          </m:den>
        </m:f>
      </m:oMath>
      <w:r w:rsidR="00780BDA">
        <w:rPr>
          <w:rFonts w:ascii="Arial" w:eastAsia="Times New Roman" w:hAnsi="Arial" w:cs="Arial"/>
          <w:color w:val="000000"/>
          <w:lang w:eastAsia="eu-ES"/>
        </w:rPr>
        <w:tab/>
        <w:t>C-ren unitatea: M edo mol/l</w:t>
      </w:r>
      <w:r w:rsidR="00DD2101">
        <w:rPr>
          <w:rFonts w:ascii="Arial" w:eastAsia="Times New Roman" w:hAnsi="Arial" w:cs="Arial"/>
          <w:color w:val="000000"/>
          <w:lang w:eastAsia="eu-ES"/>
        </w:rPr>
        <w:tab/>
      </w:r>
      <w:r w:rsidR="00DD1FF9">
        <w:rPr>
          <w:rFonts w:ascii="Arial" w:eastAsia="Times New Roman" w:hAnsi="Arial" w:cs="Arial"/>
          <w:color w:val="000000"/>
          <w:lang w:eastAsia="eu-ES"/>
        </w:rPr>
        <w:tab/>
      </w:r>
      <m:oMath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p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=</m:t>
        </m:r>
        <m:sSub>
          <m:sSub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c</m:t>
            </m:r>
          </m:sub>
        </m:sSub>
        <m:sSup>
          <m:sSupPr>
            <m:ctrlPr>
              <w:rPr>
                <w:rFonts w:ascii="Cambria Math" w:eastAsia="Times New Roman" w:hAnsi="Cambria Math" w:cs="Arial"/>
                <w:color w:val="000000"/>
                <w:lang w:eastAsia="eu-E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lang w:eastAsia="eu-ES"/>
                  </w:rPr>
                  <m:t>R·T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Calibri"/>
                <w:color w:val="000000"/>
                <w:lang w:eastAsia="eu-ES"/>
              </w:rPr>
              <m:t>∆</m:t>
            </m:r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lang w:eastAsia="eu-ES"/>
              </w:rPr>
              <m:t>n</m:t>
            </m:r>
          </m:sup>
        </m:sSup>
      </m:oMath>
    </w:p>
    <w:p w:rsidR="00780BDA" w:rsidRPr="00DD1FF9" w:rsidRDefault="00DD1FF9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m:oMath>
        <m:r>
          <m:rPr>
            <m:sty m:val="p"/>
          </m:rPr>
          <w:rPr>
            <w:rFonts w:ascii="Cambria Math" w:eastAsia="Times New Roman" w:hAnsi="Cambria Math" w:cs="Calibri"/>
            <w:color w:val="000000"/>
            <w:lang w:eastAsia="eu-ES"/>
          </w:rPr>
          <m:t>∆</m:t>
        </m:r>
        <m:r>
          <m:rPr>
            <m:sty m:val="p"/>
          </m:rPr>
          <w:rPr>
            <w:rFonts w:ascii="Cambria Math" w:eastAsia="Times New Roman" w:hAnsi="Cambria Math" w:cs="Arial"/>
            <w:color w:val="000000"/>
            <w:lang w:eastAsia="eu-ES"/>
          </w:rPr>
          <m:t>n=</m:t>
        </m:r>
        <m:r>
          <m:rPr>
            <m:sty m:val="p"/>
          </m:rPr>
          <w:rPr>
            <w:rFonts w:ascii="Cambria Math" w:eastAsia="Times New Roman" w:hAnsi="Cambria Math" w:cs="Calibri"/>
            <w:color w:val="000000"/>
            <w:lang w:eastAsia="eu-ES"/>
          </w:rPr>
          <m:t>∑n produktuak- ∑n erreaktiboak</m:t>
        </m:r>
      </m:oMath>
      <w:r>
        <w:rPr>
          <w:rFonts w:ascii="Arial" w:eastAsia="Times New Roman" w:hAnsi="Arial" w:cs="Arial"/>
          <w:color w:val="000000"/>
          <w:lang w:eastAsia="eu-ES"/>
        </w:rPr>
        <w:t xml:space="preserve"> </w:t>
      </w:r>
    </w:p>
    <w:p w:rsidR="001F012E" w:rsidRDefault="00DD1FF9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Tenperatura </w:t>
      </w:r>
      <w:r w:rsidR="008C0D52">
        <w:rPr>
          <w:rFonts w:ascii="Arial" w:eastAsia="Times New Roman" w:hAnsi="Arial" w:cs="Arial"/>
          <w:color w:val="000000"/>
          <w:lang w:eastAsia="eu-ES"/>
        </w:rPr>
        <w:t>aldatzen</w:t>
      </w:r>
      <w:r>
        <w:rPr>
          <w:rFonts w:ascii="Arial" w:eastAsia="Times New Roman" w:hAnsi="Arial" w:cs="Arial"/>
          <w:color w:val="000000"/>
          <w:lang w:eastAsia="eu-ES"/>
        </w:rPr>
        <w:t xml:space="preserve"> bada, </w:t>
      </w:r>
      <w:proofErr w:type="spellStart"/>
      <w:r>
        <w:rPr>
          <w:rFonts w:ascii="Arial" w:eastAsia="Times New Roman" w:hAnsi="Arial" w:cs="Arial"/>
          <w:color w:val="000000"/>
          <w:lang w:eastAsia="eu-ES"/>
        </w:rPr>
        <w:t>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c</w:t>
      </w:r>
      <w:proofErr w:type="spellEnd"/>
      <w:r>
        <w:rPr>
          <w:rFonts w:ascii="Arial" w:eastAsia="Times New Roman" w:hAnsi="Arial" w:cs="Arial"/>
          <w:color w:val="000000"/>
          <w:lang w:eastAsia="eu-ES"/>
        </w:rPr>
        <w:t xml:space="preserve"> 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eta </w:t>
      </w:r>
      <w:proofErr w:type="spellStart"/>
      <w:r w:rsidR="008C0D52" w:rsidRPr="008C0D52">
        <w:rPr>
          <w:rFonts w:ascii="Arial" w:eastAsia="Times New Roman" w:hAnsi="Arial" w:cs="Arial"/>
          <w:color w:val="000000"/>
          <w:lang w:eastAsia="eu-ES"/>
        </w:rPr>
        <w:t>K</w:t>
      </w:r>
      <w:r w:rsidR="008C0D52">
        <w:rPr>
          <w:rFonts w:ascii="Arial" w:eastAsia="Times New Roman" w:hAnsi="Arial" w:cs="Arial"/>
          <w:color w:val="000000"/>
          <w:vertAlign w:val="subscript"/>
          <w:lang w:eastAsia="eu-ES"/>
        </w:rPr>
        <w:t>p</w:t>
      </w:r>
      <w:proofErr w:type="spellEnd"/>
      <w:r w:rsidR="008C0D52">
        <w:rPr>
          <w:rFonts w:ascii="Arial" w:eastAsia="Times New Roman" w:hAnsi="Arial" w:cs="Arial"/>
          <w:color w:val="000000"/>
          <w:lang w:eastAsia="eu-ES"/>
        </w:rPr>
        <w:t xml:space="preserve"> aldatu</w:t>
      </w:r>
      <w:r w:rsidR="001F012E">
        <w:rPr>
          <w:rFonts w:ascii="Arial" w:eastAsia="Times New Roman" w:hAnsi="Arial" w:cs="Arial"/>
          <w:color w:val="000000"/>
          <w:lang w:eastAsia="eu-ES"/>
        </w:rPr>
        <w:t>, bestela ez</w:t>
      </w:r>
      <w:r>
        <w:rPr>
          <w:rFonts w:ascii="Arial" w:eastAsia="Times New Roman" w:hAnsi="Arial" w:cs="Arial"/>
          <w:color w:val="000000"/>
          <w:lang w:eastAsia="eu-ES"/>
        </w:rPr>
        <w:t xml:space="preserve">     </w:t>
      </w:r>
    </w:p>
    <w:p w:rsidR="00DD1FF9" w:rsidRPr="00DD1FF9" w:rsidRDefault="00DD1FF9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proofErr w:type="spellStart"/>
      <w:r>
        <w:rPr>
          <w:rFonts w:ascii="Arial" w:eastAsia="Times New Roman" w:hAnsi="Arial" w:cs="Arial"/>
          <w:color w:val="000000"/>
          <w:lang w:eastAsia="eu-ES"/>
        </w:rPr>
        <w:t>disoziatu</w:t>
      </w:r>
      <w:proofErr w:type="spellEnd"/>
      <w:r>
        <w:rPr>
          <w:rFonts w:ascii="Arial" w:eastAsia="Times New Roman" w:hAnsi="Arial" w:cs="Arial"/>
          <w:color w:val="000000"/>
          <w:lang w:eastAsia="eu-ES"/>
        </w:rPr>
        <w:t>=deskonposatu // eratu=sintetizatu</w:t>
      </w:r>
    </w:p>
    <w:p w:rsidR="00780BDA" w:rsidRDefault="00780BDA" w:rsidP="00AA1888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proofErr w:type="spellStart"/>
      <w:r>
        <w:rPr>
          <w:rFonts w:ascii="Arial" w:eastAsia="Times New Roman" w:hAnsi="Arial" w:cs="Arial"/>
          <w:b/>
          <w:color w:val="000000"/>
          <w:lang w:eastAsia="eu-ES"/>
        </w:rPr>
        <w:t>Le</w:t>
      </w:r>
      <w:proofErr w:type="spellEnd"/>
      <w:r>
        <w:rPr>
          <w:rFonts w:ascii="Arial" w:eastAsia="Times New Roman" w:hAnsi="Arial" w:cs="Arial"/>
          <w:b/>
          <w:color w:val="000000"/>
          <w:lang w:eastAsia="eu-E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eu-ES"/>
        </w:rPr>
        <w:t>Chatelier</w:t>
      </w:r>
      <w:proofErr w:type="spellEnd"/>
      <w:r>
        <w:rPr>
          <w:rFonts w:ascii="Arial" w:eastAsia="Times New Roman" w:hAnsi="Arial" w:cs="Arial"/>
          <w:b/>
          <w:color w:val="000000"/>
          <w:lang w:eastAsia="eu-ES"/>
        </w:rPr>
        <w:t xml:space="preserve"> </w:t>
      </w:r>
      <w:r>
        <w:rPr>
          <w:rFonts w:ascii="Arial" w:eastAsia="Times New Roman" w:hAnsi="Arial" w:cs="Arial"/>
          <w:color w:val="000000"/>
          <w:lang w:eastAsia="eu-ES"/>
        </w:rPr>
        <w:t>printzipioaren arabera sistema eragindako aldaketaren kontra desplazatuko da.</w:t>
      </w:r>
    </w:p>
    <w:p w:rsidR="00780BDA" w:rsidRPr="00780BDA" w:rsidRDefault="00780BDA" w:rsidP="00780BDA">
      <w:pPr>
        <w:pStyle w:val="Zerrenda-paragrafo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 w:rsidRPr="00780BDA">
        <w:rPr>
          <w:rFonts w:ascii="Arial" w:eastAsia="Times New Roman" w:hAnsi="Arial" w:cs="Arial"/>
          <w:b/>
          <w:color w:val="000000"/>
          <w:lang w:eastAsia="eu-ES"/>
        </w:rPr>
        <w:t xml:space="preserve">Tenperatura </w:t>
      </w:r>
      <w:r>
        <w:rPr>
          <w:rFonts w:ascii="Arial" w:eastAsia="Times New Roman" w:hAnsi="Arial" w:cs="Arial"/>
          <w:b/>
          <w:color w:val="000000"/>
          <w:lang w:eastAsia="eu-ES"/>
        </w:rPr>
        <w:t>igo</w:t>
      </w:r>
      <w:r>
        <w:rPr>
          <w:rFonts w:ascii="Arial" w:eastAsia="Times New Roman" w:hAnsi="Arial" w:cs="Arial"/>
          <w:color w:val="000000"/>
          <w:lang w:eastAsia="eu-ES"/>
        </w:rPr>
        <w:t>tzen bada, gas nahasteari edo sistemari beroa ematen zaio. Sistemak bero hori xurgatu egingo du, erreakzio endotermikoa eginez. Kasu honetan…</w:t>
      </w:r>
    </w:p>
    <w:p w:rsidR="00780BDA" w:rsidRPr="00780BDA" w:rsidRDefault="00780BDA" w:rsidP="00780BDA">
      <w:pPr>
        <w:pStyle w:val="Zerrenda-paragrafo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Tenperatura jaist</w:t>
      </w:r>
      <w:r>
        <w:rPr>
          <w:rFonts w:ascii="Arial" w:eastAsia="Times New Roman" w:hAnsi="Arial" w:cs="Arial"/>
          <w:color w:val="000000"/>
          <w:lang w:eastAsia="eu-ES"/>
        </w:rPr>
        <w:t xml:space="preserve">en bada, </w:t>
      </w:r>
      <w:r w:rsidR="00DD1FF9">
        <w:rPr>
          <w:rFonts w:ascii="Arial" w:eastAsia="Times New Roman" w:hAnsi="Arial" w:cs="Arial"/>
          <w:color w:val="000000"/>
          <w:lang w:eastAsia="eu-ES"/>
        </w:rPr>
        <w:t>gas nahasteari edo sistemari beroa kentzen zaio. Sistemak galdutako bero kopuru hori berreskuratuko du beroa askatuz, erreakzio exotermikoa eginez. Kasu honetan…</w:t>
      </w:r>
    </w:p>
    <w:p w:rsidR="00780BDA" w:rsidRPr="00DD1FF9" w:rsidRDefault="00780BDA" w:rsidP="00780BDA">
      <w:pPr>
        <w:pStyle w:val="Zerrenda-paragrafo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Presioa handi</w:t>
      </w:r>
      <w:r>
        <w:rPr>
          <w:rFonts w:ascii="Arial" w:eastAsia="Times New Roman" w:hAnsi="Arial" w:cs="Arial"/>
          <w:color w:val="000000"/>
          <w:lang w:eastAsia="eu-ES"/>
        </w:rPr>
        <w:t>tzen bada,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 substantziek bolumen txikiagoa hartzeko noranzkoan desplazatzen da oreka, hau da,</w:t>
      </w:r>
      <w:r>
        <w:rPr>
          <w:rFonts w:ascii="Arial" w:eastAsia="Times New Roman" w:hAnsi="Arial" w:cs="Arial"/>
          <w:color w:val="000000"/>
          <w:lang w:eastAsia="eu-ES"/>
        </w:rPr>
        <w:t xml:space="preserve"> gas nahastea edo sistema mol kopuru gutxien dagoen aldera desplazatzen da. Kasu honetan… </w:t>
      </w:r>
    </w:p>
    <w:p w:rsidR="00DD1FF9" w:rsidRPr="00DD1FF9" w:rsidRDefault="00DD1FF9" w:rsidP="00780BDA">
      <w:pPr>
        <w:pStyle w:val="Zerrenda-paragrafo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Presioa txiki</w:t>
      </w:r>
      <w:r>
        <w:rPr>
          <w:rFonts w:ascii="Arial" w:eastAsia="Times New Roman" w:hAnsi="Arial" w:cs="Arial"/>
          <w:color w:val="000000"/>
          <w:lang w:eastAsia="eu-ES"/>
        </w:rPr>
        <w:t xml:space="preserve">tzen bada, 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substantziek bolumen handiagoa hartzeko noranzkoan desplazatzen da oreka, hau da, </w:t>
      </w:r>
      <w:r w:rsidR="00D17454">
        <w:rPr>
          <w:rFonts w:ascii="Arial" w:eastAsia="Times New Roman" w:hAnsi="Arial" w:cs="Arial"/>
          <w:color w:val="000000"/>
          <w:lang w:eastAsia="eu-ES"/>
        </w:rPr>
        <w:t>gas nahastea edo sistema mol kopuru gehien dagoen aldera desplazatzen da. Kasu honetan…</w:t>
      </w:r>
    </w:p>
    <w:p w:rsidR="00DD1FF9" w:rsidRPr="00DD1FF9" w:rsidRDefault="00DD1FF9" w:rsidP="00780BDA">
      <w:pPr>
        <w:pStyle w:val="Zerrenda-paragrafo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Substantzia kopurua handi</w:t>
      </w:r>
      <w:r>
        <w:rPr>
          <w:rFonts w:ascii="Arial" w:eastAsia="Times New Roman" w:hAnsi="Arial" w:cs="Arial"/>
          <w:color w:val="000000"/>
          <w:lang w:eastAsia="eu-ES"/>
        </w:rPr>
        <w:t xml:space="preserve">tzen bada, </w:t>
      </w:r>
      <w:r w:rsidR="00D17454">
        <w:rPr>
          <w:rFonts w:ascii="Arial" w:eastAsia="Times New Roman" w:hAnsi="Arial" w:cs="Arial"/>
          <w:color w:val="000000"/>
          <w:lang w:eastAsia="eu-ES"/>
        </w:rPr>
        <w:t>sistemak aldaketa horren aurka substantzia hori gastatu beharko du, sistemaren oreka desplazatuz. Kasu honetan, erreakzio zuzena / alderantzizkoa egingo da.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 Hau da, </w:t>
      </w:r>
      <w:r w:rsidR="008C0D52">
        <w:rPr>
          <w:rFonts w:ascii="Arial" w:eastAsia="Times New Roman" w:hAnsi="Arial" w:cs="Arial"/>
          <w:b/>
          <w:color w:val="000000"/>
          <w:lang w:eastAsia="eu-ES"/>
        </w:rPr>
        <w:t>substantziaren kontzentrazioa handi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tzen bada, sistema substantzia kontsumitzen deneko noranzkoan desplazatzen da. </w:t>
      </w:r>
    </w:p>
    <w:p w:rsidR="00DD1FF9" w:rsidRPr="008C0D52" w:rsidRDefault="00DD1FF9" w:rsidP="00780BDA">
      <w:pPr>
        <w:pStyle w:val="Zerrenda-paragrafoa"/>
        <w:numPr>
          <w:ilvl w:val="0"/>
          <w:numId w:val="6"/>
        </w:numPr>
        <w:spacing w:line="240" w:lineRule="auto"/>
        <w:jc w:val="both"/>
        <w:rPr>
          <w:rFonts w:ascii="Arial" w:eastAsia="Times New Roman" w:hAnsi="Arial" w:cs="Arial"/>
          <w:b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Substantzia kopurua txiki</w:t>
      </w:r>
      <w:r>
        <w:rPr>
          <w:rFonts w:ascii="Arial" w:eastAsia="Times New Roman" w:hAnsi="Arial" w:cs="Arial"/>
          <w:color w:val="000000"/>
          <w:lang w:eastAsia="eu-ES"/>
        </w:rPr>
        <w:t>tzen bada, sistemak aldaketa horren aurka substantzia hori sortu beharko du</w:t>
      </w:r>
      <w:r w:rsidR="00DD2101">
        <w:rPr>
          <w:rFonts w:ascii="Arial" w:eastAsia="Times New Roman" w:hAnsi="Arial" w:cs="Arial"/>
          <w:color w:val="000000"/>
          <w:lang w:eastAsia="eu-ES"/>
        </w:rPr>
        <w:t xml:space="preserve">, sistemaren oreka desplazatuz. Kasu honetan, erreakzio </w:t>
      </w:r>
      <w:proofErr w:type="spellStart"/>
      <w:r w:rsidR="00DD2101">
        <w:rPr>
          <w:rFonts w:ascii="Arial" w:eastAsia="Times New Roman" w:hAnsi="Arial" w:cs="Arial"/>
          <w:color w:val="000000"/>
          <w:lang w:eastAsia="eu-ES"/>
        </w:rPr>
        <w:t>erreakzio</w:t>
      </w:r>
      <w:proofErr w:type="spellEnd"/>
      <w:r w:rsidR="00DD2101">
        <w:rPr>
          <w:rFonts w:ascii="Arial" w:eastAsia="Times New Roman" w:hAnsi="Arial" w:cs="Arial"/>
          <w:color w:val="000000"/>
          <w:lang w:eastAsia="eu-ES"/>
        </w:rPr>
        <w:t xml:space="preserve"> zu</w:t>
      </w:r>
      <w:r w:rsidR="008C0D52">
        <w:rPr>
          <w:rFonts w:ascii="Arial" w:eastAsia="Times New Roman" w:hAnsi="Arial" w:cs="Arial"/>
          <w:color w:val="000000"/>
          <w:lang w:eastAsia="eu-ES"/>
        </w:rPr>
        <w:t xml:space="preserve">zena / alderantzizkoa egingo da. Hau da, </w:t>
      </w:r>
      <w:r w:rsidR="008C0D52">
        <w:rPr>
          <w:rFonts w:ascii="Arial" w:eastAsia="Times New Roman" w:hAnsi="Arial" w:cs="Arial"/>
          <w:b/>
          <w:color w:val="000000"/>
          <w:lang w:eastAsia="eu-ES"/>
        </w:rPr>
        <w:t>substantziaren kontzentrazioa txiki</w:t>
      </w:r>
      <w:r w:rsidR="008C0D52">
        <w:rPr>
          <w:rFonts w:ascii="Arial" w:eastAsia="Times New Roman" w:hAnsi="Arial" w:cs="Arial"/>
          <w:color w:val="000000"/>
          <w:lang w:eastAsia="eu-ES"/>
        </w:rPr>
        <w:t>tzen bada, sistema substantzia ekoizten deneko noranzkoan desplazatzen da.</w:t>
      </w:r>
    </w:p>
    <w:p w:rsidR="008C0D52" w:rsidRPr="00F26C94" w:rsidRDefault="008C0D52" w:rsidP="008C0D52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Erreakzioa ematerakoan ez baldin badago mol kopuru aldaketarik presio aldaketak ez du eraginik orekan. Katalizatzaileek ere ez dute eraginik oreka konstantearengan, eta ez du oreka norantz </w:t>
      </w:r>
      <w:r w:rsidR="00F26C94">
        <w:rPr>
          <w:rFonts w:ascii="Arial" w:eastAsia="Times New Roman" w:hAnsi="Arial" w:cs="Arial"/>
          <w:color w:val="000000"/>
          <w:lang w:eastAsia="eu-ES"/>
        </w:rPr>
        <w:t>batean edo bestean desplazatzen,</w:t>
      </w:r>
      <w:r w:rsidR="00F26C94" w:rsidRPr="00F26C94">
        <w:rPr>
          <w:rFonts w:ascii="Arial" w:eastAsia="Times New Roman" w:hAnsi="Arial" w:cs="Arial"/>
          <w:color w:val="000000"/>
          <w:lang w:eastAsia="eu-ES"/>
        </w:rPr>
        <w:t xml:space="preserve"> bi norabideetan ematen diren erreakzioen abiadura aldatzen du.</w:t>
      </w:r>
    </w:p>
    <w:p w:rsidR="008C0D52" w:rsidRDefault="008C0D52" w:rsidP="008C0D52">
      <w:pPr>
        <w:spacing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u-ES"/>
        </w:rPr>
      </w:pPr>
      <w:r>
        <w:rPr>
          <w:rFonts w:ascii="Arial" w:eastAsia="Times New Roman" w:hAnsi="Arial" w:cs="Arial"/>
          <w:b/>
          <w:color w:val="000000"/>
          <w:u w:val="single"/>
          <w:lang w:eastAsia="eu-ES"/>
        </w:rPr>
        <w:t>OREKA HOMOGENEOAK eta HETEROGENEOAK / FASE GASEOSOAN (K</w:t>
      </w:r>
      <w:r>
        <w:rPr>
          <w:rFonts w:ascii="Arial" w:eastAsia="Times New Roman" w:hAnsi="Arial" w:cs="Arial"/>
          <w:b/>
          <w:color w:val="000000"/>
          <w:u w:val="single"/>
          <w:vertAlign w:val="subscript"/>
          <w:lang w:eastAsia="eu-ES"/>
        </w:rPr>
        <w:t>p</w:t>
      </w:r>
      <w:r>
        <w:rPr>
          <w:rFonts w:ascii="Arial" w:eastAsia="Times New Roman" w:hAnsi="Arial" w:cs="Arial"/>
          <w:b/>
          <w:color w:val="000000"/>
          <w:u w:val="single"/>
          <w:lang w:eastAsia="eu-ES"/>
        </w:rPr>
        <w:t>)</w:t>
      </w:r>
    </w:p>
    <w:p w:rsidR="00F26C94" w:rsidRPr="00F26C94" w:rsidRDefault="00F26C94" w:rsidP="00F26C94">
      <w:pPr>
        <w:pStyle w:val="Zerrenda-paragrafoa"/>
        <w:spacing w:line="240" w:lineRule="auto"/>
        <w:jc w:val="center"/>
        <w:rPr>
          <w:rFonts w:ascii="Calibri" w:eastAsia="Times New Roman" w:hAnsi="Calibri" w:cs="Arial"/>
          <w:b/>
          <w:i/>
          <w:color w:val="000000"/>
          <w:sz w:val="24"/>
          <w:lang w:eastAsia="eu-ES"/>
        </w:rPr>
      </w:pPr>
      <m:oMath>
        <m:sSub>
          <m:sSubPr>
            <m:ctrlPr>
              <w:rPr>
                <w:rFonts w:ascii="Cambria Math" w:eastAsia="Times New Roman" w:hAnsi="Cambria Math" w:cs="Arial"/>
                <w:color w:val="000000"/>
                <w:sz w:val="28"/>
                <w:lang w:eastAsia="eu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lang w:eastAsia="eu-E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Arial"/>
                <w:color w:val="000000"/>
                <w:sz w:val="28"/>
                <w:lang w:eastAsia="eu-ES"/>
              </w:rPr>
              <m:t>p</m:t>
            </m:r>
          </m:sub>
        </m:sSub>
        <m:r>
          <m:rPr>
            <m:sty m:val="p"/>
          </m:rPr>
          <w:rPr>
            <w:rFonts w:ascii="Cambria Math" w:eastAsia="Times New Roman" w:hAnsi="Cambria Math" w:cs="Arial"/>
            <w:color w:val="000000"/>
            <w:sz w:val="28"/>
            <w:lang w:eastAsia="eu-ES"/>
          </w:rPr>
          <m:t xml:space="preserve">= </m:t>
        </m:r>
        <m:f>
          <m:fPr>
            <m:ctrlPr>
              <w:rPr>
                <w:rFonts w:ascii="Cambria Math" w:eastAsia="Times New Roman" w:hAnsi="Cambria Math" w:cs="Arial"/>
                <w:color w:val="000000"/>
                <w:sz w:val="28"/>
                <w:lang w:eastAsia="eu-ES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lang w:eastAsia="eu-ES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C</m:t>
                </m:r>
              </m:sub>
              <m:sup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c</m:t>
                </m:r>
              </m:sup>
            </m:sSubSup>
            <m:sSubSup>
              <m:sSub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lang w:eastAsia="eu-ES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 xml:space="preserve"> · P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D</m:t>
                </m:r>
              </m:sub>
              <m:sup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d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lang w:eastAsia="eu-ES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A</m:t>
                </m:r>
              </m:sub>
              <m:sup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a</m:t>
                </m:r>
              </m:sup>
            </m:sSubSup>
            <m:sSubSup>
              <m:sSubSup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lang w:eastAsia="eu-ES"/>
                  </w:rPr>
                </m:ctrlPr>
              </m:sSubSup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· P</m:t>
                </m:r>
              </m:e>
              <m:sub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 w:cs="Arial"/>
                    <w:color w:val="000000"/>
                    <w:sz w:val="28"/>
                    <w:lang w:eastAsia="eu-ES"/>
                  </w:rPr>
                  <m:t>b</m:t>
                </m:r>
              </m:sup>
            </m:sSubSup>
          </m:den>
        </m:f>
      </m:oMath>
      <w:r w:rsidRPr="00F26C94">
        <w:rPr>
          <w:rFonts w:ascii="Calibri" w:eastAsia="Times New Roman" w:hAnsi="Calibri" w:cs="Arial"/>
          <w:i/>
          <w:color w:val="000000"/>
          <w:sz w:val="28"/>
          <w:lang w:eastAsia="eu-ES"/>
        </w:rPr>
        <w:t xml:space="preserve"> </w:t>
      </w:r>
      <w:r w:rsidRPr="00F26C94">
        <w:rPr>
          <w:rFonts w:ascii="Calibri" w:eastAsia="Times New Roman" w:hAnsi="Calibri" w:cs="Arial"/>
          <w:color w:val="000000"/>
          <w:lang w:eastAsia="eu-ES"/>
        </w:rPr>
        <w:t>non bakoitzaren presio partziala jarri behar den</w:t>
      </w:r>
    </w:p>
    <w:p w:rsidR="008C0D52" w:rsidRDefault="008C0D52" w:rsidP="008C0D52">
      <w:pPr>
        <w:pStyle w:val="Zerrenda-paragrafoa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 xml:space="preserve">Homogeneoa: </w:t>
      </w:r>
      <w:r w:rsidRPr="008C0D52">
        <w:rPr>
          <w:rFonts w:ascii="Arial" w:eastAsia="Times New Roman" w:hAnsi="Arial" w:cs="Arial"/>
          <w:color w:val="000000"/>
          <w:lang w:eastAsia="eu-ES"/>
        </w:rPr>
        <w:t>Espezie kimiko guztiak fase berean, egoera berean badaude.</w:t>
      </w:r>
    </w:p>
    <w:p w:rsidR="008C0D52" w:rsidRPr="008C0D52" w:rsidRDefault="008C0D52" w:rsidP="008C0D52">
      <w:pPr>
        <w:pStyle w:val="Zerrenda-paragrafoa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b/>
          <w:color w:val="000000"/>
          <w:lang w:eastAsia="eu-ES"/>
        </w:rPr>
        <w:t>Heterogeneoa:</w:t>
      </w:r>
      <w:r>
        <w:rPr>
          <w:rFonts w:ascii="Arial" w:eastAsia="Times New Roman" w:hAnsi="Arial" w:cs="Arial"/>
          <w:color w:val="000000"/>
          <w:lang w:eastAsia="eu-ES"/>
        </w:rPr>
        <w:t xml:space="preserve"> </w:t>
      </w:r>
      <w:r w:rsidR="00963C76">
        <w:rPr>
          <w:rFonts w:ascii="Arial" w:eastAsia="Times New Roman" w:hAnsi="Arial" w:cs="Arial"/>
          <w:color w:val="000000"/>
          <w:lang w:eastAsia="eu-ES"/>
        </w:rPr>
        <w:t xml:space="preserve">Erreaktiboak eta produktuak fase edo egoera ezberdinean daude. </w:t>
      </w:r>
    </w:p>
    <w:p w:rsidR="00963C76" w:rsidRDefault="00963C76" w:rsidP="00963C76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>Heterogeneoaren kasuan gasen kontzentrazioak soilik ageri dira, edo akuosoak bestela, oreka konstantean (</w:t>
      </w:r>
      <w:proofErr w:type="spellStart"/>
      <w:r>
        <w:rPr>
          <w:rFonts w:ascii="Arial" w:eastAsia="Times New Roman" w:hAnsi="Arial" w:cs="Arial"/>
          <w:color w:val="000000"/>
          <w:lang w:eastAsia="eu-ES"/>
        </w:rPr>
        <w:t>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ps</w:t>
      </w:r>
      <w:proofErr w:type="spellEnd"/>
      <w:r>
        <w:rPr>
          <w:rFonts w:ascii="Arial" w:eastAsia="Times New Roman" w:hAnsi="Arial" w:cs="Arial"/>
          <w:color w:val="000000"/>
          <w:lang w:eastAsia="eu-ES"/>
        </w:rPr>
        <w:t>=</w:t>
      </w:r>
      <w:proofErr w:type="spellStart"/>
      <w:r>
        <w:rPr>
          <w:rFonts w:ascii="Arial" w:eastAsia="Times New Roman" w:hAnsi="Arial" w:cs="Arial"/>
          <w:color w:val="000000"/>
          <w:lang w:eastAsia="eu-ES"/>
        </w:rPr>
        <w:t>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s</w:t>
      </w:r>
      <w:proofErr w:type="spellEnd"/>
      <w:r>
        <w:rPr>
          <w:rFonts w:ascii="Arial" w:eastAsia="Times New Roman" w:hAnsi="Arial" w:cs="Arial"/>
          <w:color w:val="000000"/>
          <w:lang w:eastAsia="eu-ES"/>
        </w:rPr>
        <w:t xml:space="preserve">=disolbagarritasun biderkadura). </w:t>
      </w:r>
    </w:p>
    <w:p w:rsidR="00963C76" w:rsidRPr="00963C76" w:rsidRDefault="00963C76" w:rsidP="00963C76">
      <w:pPr>
        <w:spacing w:line="240" w:lineRule="auto"/>
        <w:jc w:val="both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Prezipitatu ondoren geratzen den soberakina </w:t>
      </w:r>
      <w:r>
        <w:rPr>
          <w:rFonts w:ascii="Arial" w:eastAsia="Times New Roman" w:hAnsi="Arial" w:cs="Arial"/>
          <w:b/>
          <w:color w:val="000000"/>
          <w:lang w:eastAsia="eu-ES"/>
        </w:rPr>
        <w:t xml:space="preserve">hauspeakina </w:t>
      </w:r>
      <w:r>
        <w:rPr>
          <w:rFonts w:ascii="Arial" w:eastAsia="Times New Roman" w:hAnsi="Arial" w:cs="Arial"/>
          <w:color w:val="000000"/>
          <w:lang w:eastAsia="eu-ES"/>
        </w:rPr>
        <w:t xml:space="preserve">da eta disolbagaitza den substantzien kontzentrazioen arteko biderkadura </w:t>
      </w:r>
      <w:proofErr w:type="spellStart"/>
      <w:r>
        <w:rPr>
          <w:rFonts w:ascii="Arial" w:eastAsia="Times New Roman" w:hAnsi="Arial" w:cs="Arial"/>
          <w:color w:val="000000"/>
          <w:lang w:eastAsia="eu-ES"/>
        </w:rPr>
        <w:t>K</w:t>
      </w:r>
      <w:r>
        <w:rPr>
          <w:rFonts w:ascii="Arial" w:eastAsia="Times New Roman" w:hAnsi="Arial" w:cs="Arial"/>
          <w:color w:val="000000"/>
          <w:vertAlign w:val="subscript"/>
          <w:lang w:eastAsia="eu-ES"/>
        </w:rPr>
        <w:t>ps</w:t>
      </w:r>
      <w:proofErr w:type="spellEnd"/>
      <w:r>
        <w:rPr>
          <w:rFonts w:ascii="Arial" w:eastAsia="Times New Roman" w:hAnsi="Arial" w:cs="Arial"/>
          <w:color w:val="000000"/>
          <w:lang w:eastAsia="eu-ES"/>
        </w:rPr>
        <w:t xml:space="preserve"> baino handiagoa bada hauspeakina bai, txikiagoa bada ez</w:t>
      </w:r>
    </w:p>
    <w:p w:rsidR="00DD2101" w:rsidRPr="00DD2101" w:rsidRDefault="00DD2101" w:rsidP="008C0D52">
      <w:pPr>
        <w:spacing w:line="240" w:lineRule="auto"/>
        <w:rPr>
          <w:rFonts w:ascii="Arial" w:eastAsia="Times New Roman" w:hAnsi="Arial" w:cs="Arial"/>
          <w:color w:val="000000"/>
          <w:lang w:eastAsia="eu-ES"/>
        </w:rPr>
      </w:pPr>
      <w:r>
        <w:rPr>
          <w:rFonts w:ascii="Arial" w:eastAsia="Times New Roman" w:hAnsi="Arial" w:cs="Arial"/>
          <w:color w:val="000000"/>
          <w:lang w:eastAsia="eu-ES"/>
        </w:rPr>
        <w:t xml:space="preserve">Disoluzio ase edo saturatuaren kontzentrazioa </w:t>
      </w:r>
      <w:r>
        <w:rPr>
          <w:rFonts w:ascii="Arial" w:eastAsia="Times New Roman" w:hAnsi="Arial" w:cs="Arial"/>
          <w:b/>
          <w:color w:val="000000"/>
          <w:lang w:eastAsia="eu-ES"/>
        </w:rPr>
        <w:t xml:space="preserve">disolbagarritasuna (s) </w:t>
      </w:r>
      <w:r>
        <w:rPr>
          <w:rFonts w:ascii="Arial" w:eastAsia="Times New Roman" w:hAnsi="Arial" w:cs="Arial"/>
          <w:color w:val="000000"/>
          <w:lang w:eastAsia="eu-ES"/>
        </w:rPr>
        <w:t xml:space="preserve">da.  </w:t>
      </w:r>
    </w:p>
    <w:p w:rsidR="00780BDA" w:rsidRPr="00780BDA" w:rsidRDefault="00780BDA" w:rsidP="00AA1888">
      <w:pPr>
        <w:spacing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eu-ES"/>
        </w:rPr>
      </w:pPr>
    </w:p>
    <w:sectPr w:rsidR="00780BDA" w:rsidRPr="00780BDA" w:rsidSect="00963C76"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432"/>
    <w:multiLevelType w:val="multilevel"/>
    <w:tmpl w:val="D6AC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94891"/>
    <w:multiLevelType w:val="multilevel"/>
    <w:tmpl w:val="6D26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F27E0"/>
    <w:multiLevelType w:val="hybridMultilevel"/>
    <w:tmpl w:val="D88AE6A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26A1A"/>
    <w:multiLevelType w:val="hybridMultilevel"/>
    <w:tmpl w:val="4D54E90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0201E"/>
    <w:multiLevelType w:val="hybridMultilevel"/>
    <w:tmpl w:val="0226EA84"/>
    <w:lvl w:ilvl="0" w:tplc="EA80F330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674A"/>
    <w:multiLevelType w:val="hybridMultilevel"/>
    <w:tmpl w:val="8A80CB1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7D3B"/>
    <w:multiLevelType w:val="hybridMultilevel"/>
    <w:tmpl w:val="B7CA34A8"/>
    <w:lvl w:ilvl="0" w:tplc="334068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B52F4"/>
    <w:rsid w:val="001F012E"/>
    <w:rsid w:val="003B52F4"/>
    <w:rsid w:val="006A2D56"/>
    <w:rsid w:val="00780BDA"/>
    <w:rsid w:val="00795AD7"/>
    <w:rsid w:val="00852DF2"/>
    <w:rsid w:val="008C0D52"/>
    <w:rsid w:val="00963C76"/>
    <w:rsid w:val="00A51A71"/>
    <w:rsid w:val="00AA1888"/>
    <w:rsid w:val="00D17454"/>
    <w:rsid w:val="00DD1FF9"/>
    <w:rsid w:val="00DD2101"/>
    <w:rsid w:val="00F2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795AD7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uiPriority w:val="99"/>
    <w:semiHidden/>
    <w:unhideWhenUsed/>
    <w:rsid w:val="003B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apple-tab-span">
    <w:name w:val="apple-tab-span"/>
    <w:basedOn w:val="Paragrafoarenletra-tipolehenetsia"/>
    <w:rsid w:val="003B52F4"/>
  </w:style>
  <w:style w:type="character" w:styleId="Leku-markarentestua">
    <w:name w:val="Placeholder Text"/>
    <w:basedOn w:val="Paragrafoarenletra-tipolehenetsia"/>
    <w:uiPriority w:val="99"/>
    <w:semiHidden/>
    <w:rsid w:val="003B52F4"/>
    <w:rPr>
      <w:color w:val="808080"/>
    </w:rPr>
  </w:style>
  <w:style w:type="paragraph" w:styleId="Zerrenda-paragrafoa">
    <w:name w:val="List Paragraph"/>
    <w:basedOn w:val="Normala"/>
    <w:uiPriority w:val="34"/>
    <w:qFormat/>
    <w:rsid w:val="00852DF2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1F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1F0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kontua</dc:creator>
  <cp:keywords/>
  <dc:description/>
  <cp:lastModifiedBy>Garazi Plazaola Madinabeitia</cp:lastModifiedBy>
  <cp:revision>2</cp:revision>
  <dcterms:created xsi:type="dcterms:W3CDTF">2017-02-07T16:47:00Z</dcterms:created>
  <dcterms:modified xsi:type="dcterms:W3CDTF">2017-02-07T16:47:00Z</dcterms:modified>
</cp:coreProperties>
</file>