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200" w:line="276"/>
        <w:ind w:right="0" w:left="0" w:firstLine="0"/>
        <w:jc w:val="both"/>
        <w:rPr>
          <w:rFonts w:ascii="Calibri" w:hAnsi="Calibri" w:cs="Calibri" w:eastAsia="Calibri"/>
          <w:color w:val="auto"/>
          <w:spacing w:val="0"/>
          <w:position w:val="0"/>
          <w:sz w:val="22"/>
          <w:shd w:fill="auto" w:val="clear"/>
        </w:rPr>
      </w:pPr>
    </w:p>
    <w:p>
      <w:pPr>
        <w:spacing w:before="0" w:after="200" w:line="276"/>
        <w:ind w:right="0" w:left="0" w:firstLine="0"/>
        <w:jc w:val="both"/>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000000"/>
          <w:spacing w:val="0"/>
          <w:position w:val="0"/>
          <w:sz w:val="22"/>
          <w:u w:val="single"/>
          <w:shd w:fill="auto" w:val="clear"/>
        </w:rPr>
        <w:t xml:space="preserve">Defor.y tensiones de origen térmico</w:t>
      </w:r>
      <w:r>
        <w:rPr>
          <w:rFonts w:ascii="Calibri" w:hAnsi="Calibri" w:cs="Calibri" w:eastAsia="Calibri"/>
          <w:b/>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La temperatura sobre la deformación unitaria se manifiesta de dos formas; primero,modificando los valores de las constantes elásticas;y segundo,produciendo una deformación unitaria.El primero produce un efecto pequeño por lo cual se desprecia.El segundo efecto se llama deformación unitaria térmica(</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rPr>
        <w:t xml:space="preserve">).Para un material is</w:t>
      </w:r>
      <w:r>
        <w:rPr>
          <w:rFonts w:ascii="Calibri" w:hAnsi="Calibri" w:cs="Calibri" w:eastAsia="Calibri"/>
          <w:color w:val="auto"/>
          <w:spacing w:val="0"/>
          <w:position w:val="0"/>
          <w:sz w:val="22"/>
          <w:shd w:fill="auto" w:val="clear"/>
        </w:rPr>
        <w:t xml:space="preserve">ótropo, por razones de simetría debe ser una expansión pura o contracción pura.Pueden expresarse linealmente: </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 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yy</w:t>
      </w:r>
      <w:r>
        <w:rPr>
          <w:rFonts w:ascii="Calibri" w:hAnsi="Calibri" w:cs="Calibri" w:eastAsia="Calibri"/>
          <w:color w:val="auto"/>
          <w:spacing w:val="0"/>
          <w:position w:val="0"/>
          <w:sz w:val="22"/>
          <w:shd w:fill="auto" w:val="clear"/>
        </w:rPr>
        <w:t xml:space="preserve">= 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zz</w:t>
      </w:r>
      <w:r>
        <w:rPr>
          <w:rFonts w:ascii="Calibri" w:hAnsi="Calibri" w:cs="Calibri" w:eastAsia="Calibri"/>
          <w:color w:val="auto"/>
          <w:spacing w:val="0"/>
          <w:position w:val="0"/>
          <w:sz w:val="22"/>
          <w:shd w:fill="auto" w:val="clear"/>
        </w:rPr>
        <w:t xml:space="preserve">=α∆T     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yx</w:t>
      </w:r>
      <w:r>
        <w:rPr>
          <w:rFonts w:ascii="Calibri" w:hAnsi="Calibri" w:cs="Calibri" w:eastAsia="Calibri"/>
          <w:color w:val="auto"/>
          <w:spacing w:val="0"/>
          <w:position w:val="0"/>
          <w:sz w:val="22"/>
          <w:shd w:fill="auto" w:val="clear"/>
        </w:rPr>
        <w:t xml:space="preserve">= 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yz</w:t>
      </w:r>
      <w:r>
        <w:rPr>
          <w:rFonts w:ascii="Calibri" w:hAnsi="Calibri" w:cs="Calibri" w:eastAsia="Calibri"/>
          <w:color w:val="auto"/>
          <w:spacing w:val="0"/>
          <w:position w:val="0"/>
          <w:sz w:val="22"/>
          <w:shd w:fill="auto" w:val="clear"/>
        </w:rPr>
        <w:t xml:space="preserve">= 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xz</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0   </w:t>
      </w:r>
      <w:r>
        <w:rPr>
          <w:rFonts w:ascii="Calibri" w:hAnsi="Calibri" w:cs="Calibri" w:eastAsia="Calibri"/>
          <w:color w:val="auto"/>
          <w:spacing w:val="0"/>
          <w:position w:val="0"/>
          <w:sz w:val="22"/>
          <w:shd w:fill="auto" w:val="clear"/>
        </w:rPr>
        <w:t xml:space="preserve">donde  ∆T es la variaci</w:t>
      </w:r>
      <w:r>
        <w:rPr>
          <w:rFonts w:ascii="Calibri" w:hAnsi="Calibri" w:cs="Calibri" w:eastAsia="Calibri"/>
          <w:color w:val="auto"/>
          <w:spacing w:val="0"/>
          <w:position w:val="0"/>
          <w:sz w:val="22"/>
          <w:shd w:fill="auto" w:val="clear"/>
        </w:rPr>
        <w:t xml:space="preserve">ón de temperatura y </w:t>
      </w:r>
      <w:r>
        <w:rPr>
          <w:rFonts w:ascii="Calibri" w:hAnsi="Calibri" w:cs="Calibri" w:eastAsia="Calibri"/>
          <w:color w:val="auto"/>
          <w:spacing w:val="0"/>
          <w:position w:val="0"/>
          <w:sz w:val="22"/>
          <w:shd w:fill="auto" w:val="clear"/>
        </w:rPr>
        <w:t xml:space="preserve">α es una caracter</w:t>
      </w:r>
      <w:r>
        <w:rPr>
          <w:rFonts w:ascii="Calibri" w:hAnsi="Calibri" w:cs="Calibri" w:eastAsia="Calibri"/>
          <w:color w:val="auto"/>
          <w:spacing w:val="0"/>
          <w:position w:val="0"/>
          <w:sz w:val="22"/>
          <w:shd w:fill="auto" w:val="clear"/>
        </w:rPr>
        <w:t xml:space="preserve">ística física del material(coeficiente de dilatación lineal).Para un modelo unidimensional de una barra de longitud L, </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perscript"/>
        </w:rPr>
        <w:t xml:space="preserve">t</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=∆L/L= α∆T-</w:t>
      </w:r>
      <w:r>
        <w:rPr>
          <w:rFonts w:ascii="Calibri" w:hAnsi="Calibri" w:cs="Calibri" w:eastAsia="Calibri"/>
          <w:color w:val="auto"/>
          <w:spacing w:val="0"/>
          <w:position w:val="0"/>
          <w:sz w:val="20"/>
          <w:shd w:fill="auto" w:val="clear"/>
        </w:rPr>
        <w:t xml:space="preserve">&gt; </w:t>
      </w:r>
      <w:r>
        <w:rPr>
          <w:rFonts w:ascii="Calibri" w:hAnsi="Calibri" w:cs="Calibri" w:eastAsia="Calibri"/>
          <w:color w:val="auto"/>
          <w:spacing w:val="0"/>
          <w:position w:val="0"/>
          <w:sz w:val="22"/>
          <w:shd w:fill="auto" w:val="clear"/>
        </w:rPr>
        <w:t xml:space="preserve">∆L= α∆T. La deformaci</w:t>
      </w:r>
      <w:r>
        <w:rPr>
          <w:rFonts w:ascii="Calibri" w:hAnsi="Calibri" w:cs="Calibri" w:eastAsia="Calibri"/>
          <w:color w:val="auto"/>
          <w:spacing w:val="0"/>
          <w:position w:val="0"/>
          <w:sz w:val="22"/>
          <w:shd w:fill="auto" w:val="clear"/>
        </w:rPr>
        <w:t xml:space="preserve">ón unitaria total en un punto de un cuerpo elástico es la suma de la debida a la tensión mas la de la temperatura </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=(…)/E + α∆T , ε</w:t>
      </w:r>
      <w:r>
        <w:rPr>
          <w:rFonts w:ascii="Calibri" w:hAnsi="Calibri" w:cs="Calibri" w:eastAsia="Calibri"/>
          <w:color w:val="auto"/>
          <w:spacing w:val="0"/>
          <w:position w:val="0"/>
          <w:sz w:val="22"/>
          <w:shd w:fill="auto" w:val="clear"/>
          <w:vertAlign w:val="subscript"/>
        </w:rPr>
        <w:t xml:space="preserve">yx</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+v)τ</w:t>
      </w:r>
      <w:r>
        <w:rPr>
          <w:rFonts w:ascii="Calibri" w:hAnsi="Calibri" w:cs="Calibri" w:eastAsia="Calibri"/>
          <w:color w:val="auto"/>
          <w:spacing w:val="0"/>
          <w:position w:val="0"/>
          <w:sz w:val="22"/>
          <w:shd w:fill="auto" w:val="clear"/>
          <w:vertAlign w:val="subscript"/>
        </w:rPr>
        <w:t xml:space="preserve">xy </w:t>
      </w:r>
      <w:r>
        <w:rPr>
          <w:rFonts w:ascii="Calibri" w:hAnsi="Calibri" w:cs="Calibri" w:eastAsia="Calibri"/>
          <w:color w:val="auto"/>
          <w:spacing w:val="0"/>
          <w:position w:val="0"/>
          <w:sz w:val="22"/>
          <w:shd w:fill="auto" w:val="clear"/>
        </w:rPr>
        <w:t xml:space="preserve">/E ,  ε</w:t>
      </w:r>
      <w:r>
        <w:rPr>
          <w:rFonts w:ascii="Calibri" w:hAnsi="Calibri" w:cs="Calibri" w:eastAsia="Calibri"/>
          <w:color w:val="auto"/>
          <w:spacing w:val="0"/>
          <w:position w:val="0"/>
          <w:sz w:val="22"/>
          <w:shd w:fill="auto" w:val="clear"/>
          <w:vertAlign w:val="subscript"/>
        </w:rPr>
        <w:t xml:space="preserve">yy</w:t>
      </w:r>
      <w:r>
        <w:rPr>
          <w:rFonts w:ascii="Calibri" w:hAnsi="Calibri" w:cs="Calibri" w:eastAsia="Calibri"/>
          <w:color w:val="auto"/>
          <w:spacing w:val="0"/>
          <w:position w:val="0"/>
          <w:sz w:val="22"/>
          <w:shd w:fill="auto" w:val="clear"/>
        </w:rPr>
        <w:t xml:space="preserve">=…  Volviendo al modelo unidimensional tendr</w:t>
      </w:r>
      <w:r>
        <w:rPr>
          <w:rFonts w:ascii="Calibri" w:hAnsi="Calibri" w:cs="Calibri" w:eastAsia="Calibri"/>
          <w:color w:val="auto"/>
          <w:spacing w:val="0"/>
          <w:position w:val="0"/>
          <w:sz w:val="22"/>
          <w:shd w:fill="auto" w:val="clear"/>
        </w:rPr>
        <w:t xml:space="preserve">íamos que </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=(σ</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/E)+ α∆T y si la condici</w:t>
      </w:r>
      <w:r>
        <w:rPr>
          <w:rFonts w:ascii="Calibri" w:hAnsi="Calibri" w:cs="Calibri" w:eastAsia="Calibri"/>
          <w:color w:val="auto"/>
          <w:spacing w:val="0"/>
          <w:position w:val="0"/>
          <w:sz w:val="22"/>
          <w:shd w:fill="auto" w:val="clear"/>
        </w:rPr>
        <w:t xml:space="preserve">ón de contorno es </w:t>
      </w:r>
      <w:r>
        <w:rPr>
          <w:rFonts w:ascii="Calibri" w:hAnsi="Calibri" w:cs="Calibri" w:eastAsia="Calibri"/>
          <w:color w:val="auto"/>
          <w:spacing w:val="0"/>
          <w:position w:val="0"/>
          <w:sz w:val="22"/>
          <w:shd w:fill="auto" w:val="clear"/>
        </w:rPr>
        <w:t xml:space="preserve">ε</w:t>
      </w:r>
      <w:r>
        <w:rPr>
          <w:rFonts w:ascii="Calibri" w:hAnsi="Calibri" w:cs="Calibri" w:eastAsia="Calibri"/>
          <w:color w:val="auto"/>
          <w:spacing w:val="0"/>
          <w:position w:val="0"/>
          <w:sz w:val="22"/>
          <w:shd w:fill="auto" w:val="clear"/>
          <w:vertAlign w:val="subscript"/>
        </w:rPr>
        <w:t xml:space="preserve">xx</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0 </w:t>
      </w:r>
      <w:r>
        <w:rPr>
          <w:rFonts w:ascii="Calibri" w:hAnsi="Calibri" w:cs="Calibri" w:eastAsia="Calibri"/>
          <w:color w:val="auto"/>
          <w:spacing w:val="0"/>
          <w:position w:val="0"/>
          <w:sz w:val="22"/>
          <w:shd w:fill="auto" w:val="clear"/>
        </w:rPr>
        <w:t xml:space="preserve">.Tensiones de este tipo originados por la restricci</w:t>
      </w:r>
      <w:r>
        <w:rPr>
          <w:rFonts w:ascii="Calibri" w:hAnsi="Calibri" w:cs="Calibri" w:eastAsia="Calibri"/>
          <w:color w:val="auto"/>
          <w:spacing w:val="0"/>
          <w:position w:val="0"/>
          <w:sz w:val="22"/>
          <w:shd w:fill="auto" w:val="clear"/>
        </w:rPr>
        <w:t xml:space="preserve">ón a la libre dilatación se les denomina tensiones termoelasticas.</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Principio de superposición</w:t>
      </w:r>
      <w:r>
        <w:rPr>
          <w:rFonts w:ascii="Calibri" w:hAnsi="Calibri" w:cs="Calibri" w:eastAsia="Calibri"/>
          <w:b/>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En la teoría lineal de elasticidad puede aplicarse el principio de superposición, que expresa que el estado de equilibrio debido a varias acciones exteriores es igual a la superposición de las soluciones que corresponden a cada acción exterior actuando independientemente. Suponiendo que en un cuerpo elástico se aplican fuerzas de superficie T</w:t>
      </w:r>
      <w:r>
        <w:rPr>
          <w:rFonts w:ascii="Calibri" w:hAnsi="Calibri" w:cs="Calibri" w:eastAsia="Calibri"/>
          <w:color w:val="auto"/>
          <w:spacing w:val="0"/>
          <w:position w:val="0"/>
          <w:sz w:val="22"/>
          <w:shd w:fill="auto" w:val="clear"/>
          <w:vertAlign w:val="subscript"/>
        </w:rPr>
        <w:t xml:space="preserve">n</w:t>
      </w:r>
      <w:r>
        <w:rPr>
          <w:rFonts w:ascii="Calibri" w:hAnsi="Calibri" w:cs="Calibri" w:eastAsia="Calibri"/>
          <w:color w:val="auto"/>
          <w:spacing w:val="0"/>
          <w:position w:val="0"/>
          <w:sz w:val="22"/>
          <w:shd w:fill="auto" w:val="clear"/>
        </w:rPr>
        <w:t xml:space="preserve"> y de volumen </w:t>
      </w:r>
      <w:r>
        <w:rPr>
          <w:rFonts w:ascii="Calibri" w:hAnsi="Calibri" w:cs="Calibri" w:eastAsia="Calibri"/>
          <w:color w:val="auto"/>
          <w:spacing w:val="0"/>
          <w:position w:val="0"/>
          <w:sz w:val="22"/>
          <w:shd w:fill="auto" w:val="clear"/>
        </w:rPr>
        <w:t xml:space="preserve">ф y sea [T</w:t>
      </w:r>
      <w:r>
        <w:rPr>
          <w:rFonts w:ascii="Calibri" w:hAnsi="Calibri" w:cs="Calibri" w:eastAsia="Calibri"/>
          <w:color w:val="auto"/>
          <w:spacing w:val="0"/>
          <w:position w:val="0"/>
          <w:sz w:val="22"/>
          <w:shd w:fill="auto" w:val="clear"/>
          <w:vertAlign w:val="subscript"/>
        </w:rPr>
        <w:t xml:space="preserve">ij</w:t>
      </w:r>
      <w:r>
        <w:rPr>
          <w:rFonts w:ascii="Calibri" w:hAnsi="Calibri" w:cs="Calibri" w:eastAsia="Calibri"/>
          <w:color w:val="auto"/>
          <w:spacing w:val="0"/>
          <w:position w:val="0"/>
          <w:sz w:val="22"/>
          <w:shd w:fill="auto" w:val="clear"/>
        </w:rPr>
        <w:t xml:space="preserve">] la matriz de tensiones. Y que tambi</w:t>
      </w:r>
      <w:r>
        <w:rPr>
          <w:rFonts w:ascii="Calibri" w:hAnsi="Calibri" w:cs="Calibri" w:eastAsia="Calibri"/>
          <w:color w:val="auto"/>
          <w:spacing w:val="0"/>
          <w:position w:val="0"/>
          <w:sz w:val="22"/>
          <w:shd w:fill="auto" w:val="clear"/>
        </w:rPr>
        <w:t xml:space="preserve">én se aplican otras de superficie T´</w:t>
      </w:r>
      <w:r>
        <w:rPr>
          <w:rFonts w:ascii="Calibri" w:hAnsi="Calibri" w:cs="Calibri" w:eastAsia="Calibri"/>
          <w:color w:val="auto"/>
          <w:spacing w:val="0"/>
          <w:position w:val="0"/>
          <w:sz w:val="22"/>
          <w:shd w:fill="auto" w:val="clear"/>
          <w:vertAlign w:val="subscript"/>
        </w:rPr>
        <w:t xml:space="preserve">n</w:t>
      </w:r>
      <w:r>
        <w:rPr>
          <w:rFonts w:ascii="Calibri" w:hAnsi="Calibri" w:cs="Calibri" w:eastAsia="Calibri"/>
          <w:color w:val="auto"/>
          <w:spacing w:val="0"/>
          <w:position w:val="0"/>
          <w:sz w:val="22"/>
          <w:shd w:fill="auto" w:val="clear"/>
        </w:rPr>
        <w:t xml:space="preserve"> y de volumen </w:t>
      </w:r>
      <w:r>
        <w:rPr>
          <w:rFonts w:ascii="Calibri" w:hAnsi="Calibri" w:cs="Calibri" w:eastAsia="Calibri"/>
          <w:color w:val="auto"/>
          <w:spacing w:val="0"/>
          <w:position w:val="0"/>
          <w:sz w:val="22"/>
          <w:shd w:fill="auto" w:val="clear"/>
        </w:rPr>
        <w:t xml:space="preserve">ф` y su matriz es [T</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vertAlign w:val="subscript"/>
        </w:rPr>
        <w:t xml:space="preserve">ij</w:t>
      </w:r>
      <w:r>
        <w:rPr>
          <w:rFonts w:ascii="Calibri" w:hAnsi="Calibri" w:cs="Calibri" w:eastAsia="Calibri"/>
          <w:color w:val="auto"/>
          <w:spacing w:val="0"/>
          <w:position w:val="0"/>
          <w:sz w:val="22"/>
          <w:shd w:fill="auto" w:val="clear"/>
        </w:rPr>
        <w:t xml:space="preserve">] en el mismo punto del cuerpo. El principio de superposición afirma que los resultados son T</w:t>
      </w:r>
      <w:r>
        <w:rPr>
          <w:rFonts w:ascii="Calibri" w:hAnsi="Calibri" w:cs="Calibri" w:eastAsia="Calibri"/>
          <w:color w:val="auto"/>
          <w:spacing w:val="0"/>
          <w:position w:val="0"/>
          <w:sz w:val="22"/>
          <w:shd w:fill="auto" w:val="clear"/>
          <w:vertAlign w:val="subscript"/>
        </w:rPr>
        <w:t xml:space="preserve">n </w:t>
      </w:r>
      <w:r>
        <w:rPr>
          <w:rFonts w:ascii="Calibri" w:hAnsi="Calibri" w:cs="Calibri" w:eastAsia="Calibri"/>
          <w:color w:val="auto"/>
          <w:spacing w:val="0"/>
          <w:position w:val="0"/>
          <w:sz w:val="22"/>
          <w:shd w:fill="auto" w:val="clear"/>
        </w:rPr>
        <w:t xml:space="preserve">+ T´</w:t>
      </w:r>
      <w:r>
        <w:rPr>
          <w:rFonts w:ascii="Calibri" w:hAnsi="Calibri" w:cs="Calibri" w:eastAsia="Calibri"/>
          <w:color w:val="auto"/>
          <w:spacing w:val="0"/>
          <w:position w:val="0"/>
          <w:sz w:val="22"/>
          <w:shd w:fill="auto" w:val="clear"/>
          <w:vertAlign w:val="subscript"/>
        </w:rPr>
        <w:t xml:space="preserve">n </w:t>
      </w:r>
      <w:r>
        <w:rPr>
          <w:rFonts w:ascii="Calibri" w:hAnsi="Calibri" w:cs="Calibri" w:eastAsia="Calibri"/>
          <w:color w:val="auto"/>
          <w:spacing w:val="0"/>
          <w:position w:val="0"/>
          <w:sz w:val="22"/>
          <w:shd w:fill="auto" w:val="clear"/>
        </w:rPr>
        <w:t xml:space="preserve"> , </w:t>
      </w:r>
      <w:r>
        <w:rPr>
          <w:rFonts w:ascii="Calibri" w:hAnsi="Calibri" w:cs="Calibri" w:eastAsia="Calibri"/>
          <w:color w:val="auto"/>
          <w:spacing w:val="0"/>
          <w:position w:val="0"/>
          <w:sz w:val="22"/>
          <w:shd w:fill="auto" w:val="clear"/>
        </w:rPr>
        <w:t xml:space="preserve">ф+ ф` y [T</w:t>
      </w:r>
      <w:r>
        <w:rPr>
          <w:rFonts w:ascii="Calibri" w:hAnsi="Calibri" w:cs="Calibri" w:eastAsia="Calibri"/>
          <w:color w:val="auto"/>
          <w:spacing w:val="0"/>
          <w:position w:val="0"/>
          <w:sz w:val="22"/>
          <w:shd w:fill="auto" w:val="clear"/>
          <w:vertAlign w:val="subscript"/>
        </w:rPr>
        <w:t xml:space="preserve">ij </w:t>
      </w:r>
      <w:r>
        <w:rPr>
          <w:rFonts w:ascii="Calibri" w:hAnsi="Calibri" w:cs="Calibri" w:eastAsia="Calibri"/>
          <w:color w:val="auto"/>
          <w:spacing w:val="0"/>
          <w:position w:val="0"/>
          <w:sz w:val="22"/>
          <w:shd w:fill="auto" w:val="clear"/>
        </w:rPr>
        <w:t xml:space="preserve">+ T</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vertAlign w:val="subscript"/>
        </w:rPr>
        <w:t xml:space="preserve">ij </w:t>
      </w:r>
      <w:r>
        <w:rPr>
          <w:rFonts w:ascii="Calibri" w:hAnsi="Calibri" w:cs="Calibri" w:eastAsia="Calibri"/>
          <w:color w:val="auto"/>
          <w:spacing w:val="0"/>
          <w:position w:val="0"/>
          <w:sz w:val="22"/>
          <w:shd w:fill="auto" w:val="clear"/>
        </w:rPr>
        <w:t xml:space="preserve">]. Las tensiones devidas a la acción simultánea de dos sistemas de fuerzas se obtienen sumando las correspondientes a las acciones aisladas de cada uno de ellos. El estado final del cuerpo no depende del orden en que se aplican las fuerzas. Para que sea valido tienen que verificar las ecuaciones de equilibrio interno, las ecuaciones de equilibrio en el contorno y las ecuaciones de compatibilidad.</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TEORÍA DE LA TENSIÓN PRINCIPAL MÁXIMA</w:t>
      </w:r>
      <w:r>
        <w:rPr>
          <w:rFonts w:ascii="Calibri" w:hAnsi="Calibri" w:cs="Calibri" w:eastAsia="Calibri"/>
          <w:color w:val="auto"/>
          <w:spacing w:val="0"/>
          <w:position w:val="0"/>
          <w:sz w:val="22"/>
          <w:shd w:fill="auto" w:val="clear"/>
        </w:rPr>
        <w:t xml:space="preserve">: Se atribuye a Rankine, y es posiblemente la más simple de todas las teorías que se han propuesto. Enunciada en forma general, establece que se producirá el fallo por fluencia en un punto de un material , punto en el que existe un estado multiaxial de tensiones, cuando la mayor de las tensiones principales positivas supere el límite de fluencia a tracción, o cuando la mayor (en valor absoluto) de las tensiones principales negativas supere el límite de fluencia a compresión, siendo ambos límites de fluencia los obtenidos, respectivamente, en los ensayos de tracción y compresión simple con muestras estándar de ese material. Para el fallo por rotura en un material frágil el enunciado es idéntico, sustituyendo el límite de fluencia por la tensión de rotura del material. La tensión equivalente para este criterio sería entonces: </w:t>
      </w:r>
      <w:r>
        <w:rPr>
          <w:rFonts w:ascii="Calibri" w:hAnsi="Calibri" w:cs="Calibri" w:eastAsia="Calibri"/>
          <w:color w:val="auto"/>
          <w:spacing w:val="0"/>
          <w:position w:val="0"/>
          <w:sz w:val="22"/>
          <w:shd w:fill="auto" w:val="clear"/>
        </w:rPr>
        <w:t xml:space="preserve">𝜎𝑒𝑞</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𝜎𝑚</w:t>
      </w:r>
      <w:r>
        <w:rPr>
          <w:rFonts w:ascii="Calibri" w:hAnsi="Calibri" w:cs="Calibri" w:eastAsia="Calibri"/>
          <w:color w:val="auto"/>
          <w:spacing w:val="0"/>
          <w:position w:val="0"/>
          <w:sz w:val="22"/>
          <w:shd w:fill="auto" w:val="clear"/>
        </w:rPr>
        <w:t xml:space="preserve">á</w:t>
      </w:r>
      <w:r>
        <w:rPr>
          <w:rFonts w:ascii="Calibri" w:hAnsi="Calibri" w:cs="Calibri" w:eastAsia="Calibri"/>
          <w:color w:val="auto"/>
          <w:spacing w:val="0"/>
          <w:position w:val="0"/>
          <w:sz w:val="22"/>
          <w:shd w:fill="auto" w:val="clear"/>
        </w:rPr>
        <w:t xml:space="preserve">𝑥 </w:t>
      </w:r>
      <w:r>
        <w:rPr>
          <w:rFonts w:ascii="Calibri" w:hAnsi="Calibri" w:cs="Calibri" w:eastAsia="Calibri"/>
          <w:color w:val="auto"/>
          <w:spacing w:val="0"/>
          <w:position w:val="0"/>
          <w:sz w:val="22"/>
          <w:shd w:fill="auto" w:val="clear"/>
        </w:rPr>
        <w:t xml:space="preserve">El fallo se producirá para estados tensiónales cuyo punto representativo se sitúe fuera del cuadrado. Para un estado triaxial la representación gráfica sería un cubo. Los puntos interiores al mismo representan estados tensiónales para los cuales no se produce el fallo. En materiales equirresistentes tanto el cuadrado como el cubo son simétricos respecto de los ejes coordenados. Obsérvese que según esta teoría, la resistencia del material depende únicamente de una de las tensiones principales (la de mayor valor absoluto) y es completamente independiente de la magnitud y dirección de las otras dos tensiones principales. Para el caso hidrostático de tensiones (sea en tracción o compresión) y material dúctil equirrestistente, esta teoría predice el fallo por fluencia cuando la tensión principal </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3 </w:t>
      </w:r>
      <w:r>
        <w:rPr>
          <w:rFonts w:ascii="Calibri" w:hAnsi="Calibri" w:cs="Calibri" w:eastAsia="Calibri"/>
          <w:color w:val="auto"/>
          <w:spacing w:val="0"/>
          <w:position w:val="0"/>
          <w:sz w:val="22"/>
          <w:shd w:fill="auto" w:val="clear"/>
        </w:rPr>
        <w:t xml:space="preserve">alcanza el valor de la tensión de fluencia del material obtenida en un ensayo de tracción. Sin embargo, se ha comprobado experimentalmente que en la compresión o tracción hidrostática no se produce en absoluto fluencia plástica, sino únicamente una pequeña deformación elástica. Por otra parte, la teoría tampoco explica que el fallo a cortadura pura en materiales dúctiles se produzca para valores de la tensión cortante generalmente comprendidos entre </w:t>
      </w:r>
      <w:r>
        <w:rPr>
          <w:rFonts w:ascii="Calibri" w:hAnsi="Calibri" w:cs="Calibri" w:eastAsia="Calibri"/>
          <w:color w:val="auto"/>
          <w:spacing w:val="0"/>
          <w:position w:val="0"/>
          <w:sz w:val="22"/>
          <w:shd w:fill="auto" w:val="clear"/>
        </w:rPr>
        <w:t xml:space="preserve">0</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55 </w:t>
      </w:r>
      <w:r>
        <w:rPr>
          <w:rFonts w:ascii="Calibri" w:hAnsi="Calibri" w:cs="Calibri" w:eastAsia="Calibri"/>
          <w:color w:val="auto"/>
          <w:spacing w:val="0"/>
          <w:position w:val="0"/>
          <w:sz w:val="22"/>
          <w:shd w:fill="auto" w:val="clear"/>
        </w:rPr>
        <w:t xml:space="preserve">y </w:t>
      </w:r>
      <w:r>
        <w:rPr>
          <w:rFonts w:ascii="Calibri" w:hAnsi="Calibri" w:cs="Calibri" w:eastAsia="Calibri"/>
          <w:color w:val="auto"/>
          <w:spacing w:val="0"/>
          <w:position w:val="0"/>
          <w:sz w:val="22"/>
          <w:shd w:fill="auto" w:val="clear"/>
        </w:rPr>
        <w:t xml:space="preserve">0</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6 </w:t>
      </w:r>
      <w:r>
        <w:rPr>
          <w:rFonts w:ascii="Calibri" w:hAnsi="Calibri" w:cs="Calibri" w:eastAsia="Calibri"/>
          <w:color w:val="auto"/>
          <w:spacing w:val="0"/>
          <w:position w:val="0"/>
          <w:sz w:val="22"/>
          <w:shd w:fill="auto" w:val="clear"/>
        </w:rPr>
        <w:t xml:space="preserve">de valor de </w:t>
      </w:r>
      <w:r>
        <w:rPr>
          <w:rFonts w:ascii="Calibri" w:hAnsi="Calibri" w:cs="Calibri" w:eastAsia="Calibri"/>
          <w:color w:val="auto"/>
          <w:spacing w:val="0"/>
          <w:position w:val="0"/>
          <w:sz w:val="22"/>
          <w:shd w:fill="auto" w:val="clear"/>
        </w:rPr>
        <w:t xml:space="preserve">𝜎𝑓</w:t>
      </w:r>
      <w:r>
        <w:rPr>
          <w:rFonts w:ascii="Calibri" w:hAnsi="Calibri" w:cs="Calibri" w:eastAsia="Calibri"/>
          <w:color w:val="auto"/>
          <w:spacing w:val="0"/>
          <w:position w:val="0"/>
          <w:sz w:val="22"/>
          <w:shd w:fill="auto" w:val="clear"/>
        </w:rPr>
        <w:t xml:space="preserve">. En la práctica, esta teoría no predice bien el comienzo de la fluencia plástica y, por tanto, no debe utilizarse para materiales con comportamiento dúctil. En cambio, proporciona buenos resultados en el caso de materiales cuyo fallos e produzca por rotura frágil, como hierro fundido, h</w:t>
      </w:r>
      <w:r>
        <w:rPr>
          <w:rFonts w:ascii="Calibri" w:hAnsi="Calibri" w:cs="Calibri" w:eastAsia="Calibri"/>
          <w:color w:val="auto"/>
          <w:spacing w:val="0"/>
          <w:position w:val="0"/>
          <w:sz w:val="22"/>
          <w:shd w:fill="auto" w:val="clear"/>
        </w:rPr>
        <w:t xml:space="preserve">0</w:t>
      </w:r>
      <w:r>
        <w:rPr>
          <w:rFonts w:ascii="Calibri" w:hAnsi="Calibri" w:cs="Calibri" w:eastAsia="Calibri"/>
          <w:color w:val="auto"/>
          <w:spacing w:val="0"/>
          <w:position w:val="0"/>
          <w:sz w:val="22"/>
          <w:shd w:fill="auto" w:val="clear"/>
        </w:rPr>
        <w:t xml:space="preserve">ormigón, etc.…, aunque tampoco explique adecuadamente el caso hidrostático de tensiones. El límite predicho en ese caso sería </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3</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𝜎𝑟 </w:t>
      </w:r>
      <w:r>
        <w:rPr>
          <w:rFonts w:ascii="Calibri" w:hAnsi="Calibri" w:cs="Calibri" w:eastAsia="Calibri"/>
          <w:color w:val="auto"/>
          <w:spacing w:val="0"/>
          <w:position w:val="0"/>
          <w:sz w:val="22"/>
          <w:shd w:fill="auto" w:val="clear"/>
        </w:rPr>
        <w:t xml:space="preserve">Sin embargo, los resultados obtenidos experimentalmente muestra que los material frágiles resisten tensiones hidrostáticas muy superiores a ese valor.</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TEORÍA DE LA DEFORMACION LONGITUDINAL UNITARIA MÁXIMA: </w:t>
      </w:r>
      <w:r>
        <w:rPr>
          <w:rFonts w:ascii="Calibri" w:hAnsi="Calibri" w:cs="Calibri" w:eastAsia="Calibri"/>
          <w:color w:val="auto"/>
          <w:spacing w:val="0"/>
          <w:position w:val="0"/>
          <w:sz w:val="22"/>
          <w:shd w:fill="auto" w:val="clear"/>
        </w:rPr>
        <w:t xml:space="preserve">La teoría de la deformación longitudinal unitaria máxima, también denominada teoría de Saint-Venant y ampliamente aceptada durante el pasado siglo, establece que para un estado multiaxial de tensiones el fallo se producirá siempre que la deformación longitudinal unitaria máxima alcance el valor que esta magnitud tiene en el momento de producirse el fallo en un estado uniaxial de tensiones (ensayos de tracción o compresión simple), de una muestra estándar del mismo material. La tensión equivalente de Saint-Venant será por tanto: </w:t>
      </w:r>
      <w:r>
        <w:rPr>
          <w:rFonts w:ascii="Calibri" w:hAnsi="Calibri" w:cs="Calibri" w:eastAsia="Calibri"/>
          <w:color w:val="auto"/>
          <w:spacing w:val="0"/>
          <w:position w:val="0"/>
          <w:sz w:val="22"/>
          <w:shd w:fill="auto" w:val="clear"/>
        </w:rPr>
        <w:t xml:space="preserve">𝜎𝑒𝑞𝑢</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𝐸𝜀𝑚𝑎𝑥</w:t>
      </w:r>
      <w:r>
        <w:rPr>
          <w:rFonts w:ascii="Calibri" w:hAnsi="Calibri" w:cs="Calibri" w:eastAsia="Calibri"/>
          <w:color w:val="auto"/>
          <w:spacing w:val="0"/>
          <w:position w:val="0"/>
          <w:sz w:val="22"/>
          <w:shd w:fill="auto" w:val="clear"/>
        </w:rPr>
        <w:t xml:space="preserve">. En el caso tridimensional, la superficie de fallo consiste en ocho superficies triangulares pertenecientes a cuatro pirámides tetraédricas simétricamente dispuestas respecto a la diagonal </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𝜎</w:t>
      </w:r>
      <w:r>
        <w:rPr>
          <w:rFonts w:ascii="Calibri" w:hAnsi="Calibri" w:cs="Calibri" w:eastAsia="Calibri"/>
          <w:color w:val="auto"/>
          <w:spacing w:val="0"/>
          <w:position w:val="0"/>
          <w:sz w:val="22"/>
          <w:shd w:fill="auto" w:val="clear"/>
        </w:rPr>
        <w:t xml:space="preserve">3 </w:t>
      </w:r>
      <w:r>
        <w:rPr>
          <w:rFonts w:ascii="Calibri" w:hAnsi="Calibri" w:cs="Calibri" w:eastAsia="Calibri"/>
          <w:color w:val="auto"/>
          <w:spacing w:val="0"/>
          <w:position w:val="0"/>
          <w:sz w:val="22"/>
          <w:shd w:fill="auto" w:val="clear"/>
        </w:rPr>
        <w:t xml:space="preserve">Como en el caso de Rankine, la superficie de fallo cerrada predice que se producirá fallo en el caso hidrostático de tensiones, en contra de lo constatado experimentalmente. Obsérvese que a diferencia de la teoría anterior, aquí influye el valor de la tensión principal intermedia. Esta teoría se utiliza en estos momentos, aunque algunas comprobaciones experimentales actuales avalan que puede aplicarse aceptablemente para el caso de algunos materiales compuestos.</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6</w:t>
      </w:r>
      <w:r>
        <w:rPr>
          <w:rFonts w:ascii="Calibri" w:hAnsi="Calibri" w:cs="Calibri" w:eastAsia="Calibri"/>
          <w:b/>
          <w:color w:val="auto"/>
          <w:spacing w:val="0"/>
          <w:position w:val="0"/>
          <w:sz w:val="22"/>
          <w:u w:val="single"/>
          <w:shd w:fill="auto" w:val="clear"/>
        </w:rPr>
        <w:t xml:space="preserve">.</w:t>
      </w:r>
      <w:r>
        <w:rPr>
          <w:rFonts w:ascii="Calibri" w:hAnsi="Calibri" w:cs="Calibri" w:eastAsia="Calibri"/>
          <w:b/>
          <w:color w:val="auto"/>
          <w:spacing w:val="0"/>
          <w:position w:val="0"/>
          <w:sz w:val="22"/>
          <w:u w:val="single"/>
          <w:shd w:fill="auto" w:val="clear"/>
        </w:rPr>
        <w:t xml:space="preserve">4 </w:t>
      </w:r>
      <w:r>
        <w:rPr>
          <w:rFonts w:ascii="Calibri" w:hAnsi="Calibri" w:cs="Calibri" w:eastAsia="Calibri"/>
          <w:b/>
          <w:color w:val="auto"/>
          <w:spacing w:val="0"/>
          <w:position w:val="0"/>
          <w:sz w:val="22"/>
          <w:u w:val="single"/>
          <w:shd w:fill="auto" w:val="clear"/>
        </w:rPr>
        <w:t xml:space="preserve">TEORIA DE LA TENSION TANGENCIAL MAXIMA (CRITERIO DE TRESCA)</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Afirma que se produce el fallo en un estado multiaxial de tensiones cuando la máxima tension tangencial en ese estado alcanza el mismo valor o excede a la máxima tensión tangencial en el momento de producirse el fallo en un ensayo de tracción o comprensión simple del mismo material.</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Τmax=(σmax-σmin)/</w:t>
      </w:r>
      <w:r>
        <w:rPr>
          <w:rFonts w:ascii="Calibri" w:hAnsi="Calibri" w:cs="Calibri" w:eastAsia="Calibri"/>
          <w:color w:val="auto"/>
          <w:spacing w:val="0"/>
          <w:position w:val="0"/>
          <w:sz w:val="22"/>
          <w:shd w:fill="auto" w:val="clear"/>
        </w:rPr>
        <w:t xml:space="preserve">2 </w:t>
      </w:r>
      <w:r>
        <w:rPr>
          <w:rFonts w:ascii="Calibri" w:hAnsi="Calibri" w:cs="Calibri" w:eastAsia="Calibri"/>
          <w:color w:val="auto"/>
          <w:spacing w:val="0"/>
          <w:position w:val="0"/>
          <w:sz w:val="22"/>
          <w:shd w:fill="auto" w:val="clear"/>
        </w:rPr>
        <w:t xml:space="preserve">&gt;= σf/</w:t>
      </w:r>
      <w:r>
        <w:rPr>
          <w:rFonts w:ascii="Calibri" w:hAnsi="Calibri" w:cs="Calibri" w:eastAsia="Calibri"/>
          <w:color w:val="auto"/>
          <w:spacing w:val="0"/>
          <w:position w:val="0"/>
          <w:sz w:val="22"/>
          <w:shd w:fill="auto" w:val="clear"/>
        </w:rPr>
        <w:t xml:space="preserve">2</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La teoria es aceptable para materiales ductiles sometidos a tensiones tangenciales relativamente grandes.</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Una particularidad de esta teoria es que la tensi</w:t>
      </w:r>
      <w:r>
        <w:rPr>
          <w:rFonts w:ascii="Calibri" w:hAnsi="Calibri" w:cs="Calibri" w:eastAsia="Calibri"/>
          <w:color w:val="auto"/>
          <w:spacing w:val="0"/>
          <w:position w:val="0"/>
          <w:sz w:val="22"/>
          <w:shd w:fill="auto" w:val="clear"/>
        </w:rPr>
        <w:t xml:space="preserve">ón hidrostatica no afecta al resultado que proporciona este criterio, por lo que se hace particularmente adecuado para materiales ductiles que fallan por deformacion plastica, ya que según esta teoria nunca se producira fluencia plastica para estados tensionales hidrostaticos.</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6</w:t>
      </w:r>
      <w:r>
        <w:rPr>
          <w:rFonts w:ascii="Calibri" w:hAnsi="Calibri" w:cs="Calibri" w:eastAsia="Calibri"/>
          <w:b/>
          <w:color w:val="auto"/>
          <w:spacing w:val="0"/>
          <w:position w:val="0"/>
          <w:sz w:val="22"/>
          <w:u w:val="single"/>
          <w:shd w:fill="auto" w:val="clear"/>
        </w:rPr>
        <w:t xml:space="preserve">.</w:t>
      </w:r>
      <w:r>
        <w:rPr>
          <w:rFonts w:ascii="Calibri" w:hAnsi="Calibri" w:cs="Calibri" w:eastAsia="Calibri"/>
          <w:b/>
          <w:color w:val="auto"/>
          <w:spacing w:val="0"/>
          <w:position w:val="0"/>
          <w:sz w:val="22"/>
          <w:u w:val="single"/>
          <w:shd w:fill="auto" w:val="clear"/>
        </w:rPr>
        <w:t xml:space="preserve">5 </w:t>
      </w:r>
      <w:r>
        <w:rPr>
          <w:rFonts w:ascii="Calibri" w:hAnsi="Calibri" w:cs="Calibri" w:eastAsia="Calibri"/>
          <w:b/>
          <w:color w:val="auto"/>
          <w:spacing w:val="0"/>
          <w:position w:val="0"/>
          <w:sz w:val="22"/>
          <w:u w:val="single"/>
          <w:shd w:fill="auto" w:val="clear"/>
        </w:rPr>
        <w:t xml:space="preserve">TEORIA DE LA ENERGIA DE DEFORMACION TOTAL</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Esta teoria propuesta por Beltrami y Haigh, expresa que se produce el fallo en un punto del cuerpo en el que existe un estado tensional cualquiera cuando la energia de deformación absorbida por unidad de volumen en un entorno de dicho punto es igual a la energia de deformacion absorbida por unidad de volumen cuando el material alcanza la tension de fluencia en el ensayo de tracción.</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Uo=(</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σij*εzz = σf^</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*E)</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Respecto a las dem</w:t>
      </w:r>
      <w:r>
        <w:rPr>
          <w:rFonts w:ascii="Calibri" w:hAnsi="Calibri" w:cs="Calibri" w:eastAsia="Calibri"/>
          <w:color w:val="auto"/>
          <w:spacing w:val="0"/>
          <w:position w:val="0"/>
          <w:sz w:val="22"/>
          <w:shd w:fill="auto" w:val="clear"/>
        </w:rPr>
        <w:t xml:space="preserve">ás teorias presenta la ventaja de que la energia de deformación es independiente de las orientaciones de las tensiones y deformaciones consideradas. Por eso podria aplicarse mas facilmente a materiales isotrops.</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Pero su incoveniente principal radica en que resulta dificil evaluar la energia de deformacion total para un estado arbitrario de tensiones.</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Teoria de mohr:</w:t>
      </w:r>
      <w:r>
        <w:rPr>
          <w:rFonts w:ascii="Calibri" w:hAnsi="Calibri" w:cs="Calibri" w:eastAsia="Calibri"/>
          <w:color w:val="auto"/>
          <w:spacing w:val="0"/>
          <w:position w:val="0"/>
          <w:sz w:val="22"/>
          <w:shd w:fill="auto" w:val="clear"/>
        </w:rPr>
        <w:t xml:space="preserve">Teoria bastnte aceptadacn dstinta resis a la trccion q a la cmpresion.Teoria d la curva intrínseca:en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estado tridimnsional l estado tnsional viene represntado x el diagrama d círculos de mohr(</w:t>
      </w:r>
      <w:r>
        <w:rPr>
          <w:rFonts w:ascii="Calibri" w:hAnsi="Calibri" w:cs="Calibri" w:eastAsia="Calibri"/>
          <w:color w:val="auto"/>
          <w:spacing w:val="0"/>
          <w:position w:val="0"/>
          <w:sz w:val="22"/>
          <w:shd w:fill="auto" w:val="clear"/>
        </w:rPr>
        <w:t xml:space="preserve">σ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&gt;σ </w:t>
      </w:r>
      <w:r>
        <w:rPr>
          <w:rFonts w:ascii="Calibri" w:hAnsi="Calibri" w:cs="Calibri" w:eastAsia="Calibri"/>
          <w:color w:val="auto"/>
          <w:spacing w:val="0"/>
          <w:position w:val="0"/>
          <w:sz w:val="22"/>
          <w:shd w:fill="auto" w:val="clear"/>
        </w:rPr>
        <w:t xml:space="preserve">2 </w:t>
      </w:r>
      <w:r>
        <w:rPr>
          <w:rFonts w:ascii="Calibri" w:hAnsi="Calibri" w:cs="Calibri" w:eastAsia="Calibri"/>
          <w:color w:val="auto"/>
          <w:spacing w:val="0"/>
          <w:position w:val="0"/>
          <w:sz w:val="22"/>
          <w:shd w:fill="auto" w:val="clear"/>
        </w:rPr>
        <w:t xml:space="preserve">&gt;σ </w:t>
      </w:r>
      <w:r>
        <w:rPr>
          <w:rFonts w:ascii="Calibri" w:hAnsi="Calibri" w:cs="Calibri" w:eastAsia="Calibri"/>
          <w:color w:val="auto"/>
          <w:spacing w:val="0"/>
          <w:position w:val="0"/>
          <w:sz w:val="22"/>
          <w:shd w:fill="auto" w:val="clear"/>
        </w:rPr>
        <w:t xml:space="preserve">3 </w:t>
      </w:r>
      <w:r>
        <w:rPr>
          <w:rFonts w:ascii="Calibri" w:hAnsi="Calibri" w:cs="Calibri" w:eastAsia="Calibri"/>
          <w:color w:val="auto"/>
          <w:spacing w:val="0"/>
          <w:position w:val="0"/>
          <w:sz w:val="22"/>
          <w:shd w:fill="auto" w:val="clear"/>
        </w:rPr>
        <w:t xml:space="preserve">&gt;</w:t>
      </w:r>
      <w:r>
        <w:rPr>
          <w:rFonts w:ascii="Calibri" w:hAnsi="Calibri" w:cs="Calibri" w:eastAsia="Calibri"/>
          <w:color w:val="auto"/>
          <w:spacing w:val="0"/>
          <w:position w:val="0"/>
          <w:sz w:val="22"/>
          <w:shd w:fill="auto" w:val="clear"/>
        </w:rPr>
        <w:t xml:space="preserve">0</w:t>
      </w:r>
      <w:r>
        <w:rPr>
          <w:rFonts w:ascii="Calibri" w:hAnsi="Calibri" w:cs="Calibri" w:eastAsia="Calibri"/>
          <w:color w:val="auto"/>
          <w:spacing w:val="0"/>
          <w:position w:val="0"/>
          <w:sz w:val="22"/>
          <w:shd w:fill="auto" w:val="clear"/>
        </w:rPr>
        <w:t xml:space="preserve">) las cordenads d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pntodl area cmprendido ntre ls </w:t>
      </w:r>
      <w:r>
        <w:rPr>
          <w:rFonts w:ascii="Calibri" w:hAnsi="Calibri" w:cs="Calibri" w:eastAsia="Calibri"/>
          <w:color w:val="auto"/>
          <w:spacing w:val="0"/>
          <w:position w:val="0"/>
          <w:sz w:val="22"/>
          <w:shd w:fill="auto" w:val="clear"/>
        </w:rPr>
        <w:t xml:space="preserve">3 </w:t>
      </w:r>
      <w:r>
        <w:rPr>
          <w:rFonts w:ascii="Calibri" w:hAnsi="Calibri" w:cs="Calibri" w:eastAsia="Calibri"/>
          <w:color w:val="auto"/>
          <w:spacing w:val="0"/>
          <w:position w:val="0"/>
          <w:sz w:val="22"/>
          <w:shd w:fill="auto" w:val="clear"/>
        </w:rPr>
        <w:t xml:space="preserve">crcunferencias son ls valores d las tnsiones normal y tngencial crrespondientes a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plano cualquiera.ls pntos pertenecients a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msma vrticl como MN tienen x cordenads ls cmponents intr</w:t>
      </w:r>
      <w:r>
        <w:rPr>
          <w:rFonts w:ascii="Calibri" w:hAnsi="Calibri" w:cs="Calibri" w:eastAsia="Calibri"/>
          <w:color w:val="auto"/>
          <w:spacing w:val="0"/>
          <w:position w:val="0"/>
          <w:sz w:val="22"/>
          <w:shd w:fill="auto" w:val="clear"/>
        </w:rPr>
        <w:t xml:space="preserve">ínsecas d tnsion asociadas a planos para los q la cmponente nrmal es la msma y solo difiere la tngencial. D tdos stos planos de msma normal, el mas débil, es el qe corrspnde al pnto M situado sbre la crcunferncia principal d mayor diámetro, por ser el de máxima tnsion tngencial. Se cncluye q los plnos mas debils corsponden a ls pntos d la crcunferncia xterior.los círculos d myor diamtro son los stados tnsionales para los q se prduce l fallo.</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Para dtrminar la rprsntacion grafica d los stados limite se realizan ensayos para cda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se rpresenta el mayor circulo d mohr crespondient al instant q se prduce el fallo. Dspues se traza la curva envolvente d tdos los crculos limit. Sta envolvent se llma curva intrínseca.Se produce fallo si su circulo d mohr d mayor diamtro es tngnte o corta la curva intrínseca.</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Si se represntara la teoria d mohr para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stado multiaxial d tnsiones la superficie d fallo seria parecida al prisma hexagonal d la teoria de tresca.Para materiales q se comportan distinto a trccion y cmpresion, teoria de mohr modificada, esta modificación empirica ncluye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xtension lineal d valor </w:t>
      </w:r>
      <w:r>
        <w:rPr>
          <w:rFonts w:ascii="Calibri" w:hAnsi="Calibri" w:cs="Calibri" w:eastAsia="Calibri"/>
          <w:color w:val="auto"/>
          <w:spacing w:val="0"/>
          <w:position w:val="0"/>
          <w:sz w:val="22"/>
          <w:shd w:fill="auto" w:val="clear"/>
        </w:rPr>
        <w:t xml:space="preserve">σ rt d los cntornos d fallo n el </w:t>
      </w:r>
      <w:r>
        <w:rPr>
          <w:rFonts w:ascii="Calibri" w:hAnsi="Calibri" w:cs="Calibri" w:eastAsia="Calibri"/>
          <w:color w:val="auto"/>
          <w:spacing w:val="0"/>
          <w:position w:val="0"/>
          <w:sz w:val="22"/>
          <w:shd w:fill="auto" w:val="clear"/>
        </w:rPr>
        <w:t xml:space="preserve">2 </w:t>
      </w:r>
      <w:r>
        <w:rPr>
          <w:rFonts w:ascii="Calibri" w:hAnsi="Calibri" w:cs="Calibri" w:eastAsia="Calibri"/>
          <w:color w:val="auto"/>
          <w:spacing w:val="0"/>
          <w:position w:val="0"/>
          <w:sz w:val="22"/>
          <w:shd w:fill="auto" w:val="clear"/>
        </w:rPr>
        <w:t xml:space="preserve">y </w:t>
      </w:r>
      <w:r>
        <w:rPr>
          <w:rFonts w:ascii="Calibri" w:hAnsi="Calibri" w:cs="Calibri" w:eastAsia="Calibri"/>
          <w:color w:val="auto"/>
          <w:spacing w:val="0"/>
          <w:position w:val="0"/>
          <w:sz w:val="22"/>
          <w:shd w:fill="auto" w:val="clear"/>
        </w:rPr>
        <w:t xml:space="preserve">4 </w:t>
      </w:r>
      <w:r>
        <w:rPr>
          <w:rFonts w:ascii="Calibri" w:hAnsi="Calibri" w:cs="Calibri" w:eastAsia="Calibri"/>
          <w:color w:val="auto"/>
          <w:spacing w:val="0"/>
          <w:position w:val="0"/>
          <w:sz w:val="22"/>
          <w:shd w:fill="auto" w:val="clear"/>
        </w:rPr>
        <w:t xml:space="preserve">cuadr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0"/>
          <w:position w:val="0"/>
          <w:sz w:val="22"/>
          <w:shd w:fill="auto" w:val="clear"/>
        </w:rPr>
        <w:t xml:space="preserve">nte.</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u w:val="single"/>
          <w:shd w:fill="auto" w:val="clear"/>
        </w:rPr>
        <w:t xml:space="preserve">Selecci</w:t>
      </w:r>
      <w:r>
        <w:rPr>
          <w:rFonts w:ascii="Calibri" w:hAnsi="Calibri" w:cs="Calibri" w:eastAsia="Calibri"/>
          <w:b/>
          <w:color w:val="auto"/>
          <w:spacing w:val="0"/>
          <w:position w:val="0"/>
          <w:sz w:val="22"/>
          <w:u w:val="single"/>
          <w:shd w:fill="auto" w:val="clear"/>
        </w:rPr>
        <w:t xml:space="preserve">ón y utilización d las teorías d fallo</w:t>
      </w:r>
      <w:r>
        <w:rPr>
          <w:rFonts w:ascii="Calibri" w:hAnsi="Calibri" w:cs="Calibri" w:eastAsia="Calibri"/>
          <w:color w:val="auto"/>
          <w:spacing w:val="0"/>
          <w:position w:val="0"/>
          <w:sz w:val="22"/>
          <w:shd w:fill="auto" w:val="clear"/>
        </w:rPr>
        <w:t xml:space="preserve">:Aquí se comnta n q casos sn aplcables las distntas teorías de fallo y cuales sn los criterios d selección. Para algunos casos como pandeo, creep, cargas d impacto y fatiga las teorías d fallo xpuestas no son aplcables. Lo mismo para elementos d maqinas n os qe se produce cncentracion d tnsions x la presncia d orificios, entalladuras…En la figura s reprsentan ls criterios d fallo + represntativs para un stado biaxial d tnsiones y material equirresistnte. Pueden apreciars las principales similituds q existn.</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3</w:t>
      </w:r>
      <w:r>
        <w:rPr>
          <w:rFonts w:ascii="Calibri" w:hAnsi="Calibri" w:cs="Calibri" w:eastAsia="Calibri"/>
          <w:color w:val="auto"/>
          <w:spacing w:val="0"/>
          <w:position w:val="0"/>
          <w:sz w:val="22"/>
          <w:shd w:fill="auto" w:val="clear"/>
        </w:rPr>
        <w:t xml:space="preserve">)</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La evaluación d las teorías d fallo cnduce a las siguients cnclusiones.</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*Para materials equirresistnts q fallan x fractura frágil, la teoria d tnsion normal máxima(Rankine) proporciona buens resultados.</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Para materials q fallan x fractura frgil pro q tienen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tnsion d rotura a cmpresion bstnte distnta d la d trccion la mas adecuada s la d Mohr modificada.</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Para materials equirresistntes q fallan x fluencia plstica la mjor es la d máxima energía d distorsion(Von Mises), aunque para estos casos la teoria d tnsion tngncial máxima (Tresca) prporciona rsultados casi tn buenos como la anterior.</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Para materials q fallan x fluencia pro q tienen </w:t>
      </w:r>
      <w:r>
        <w:rPr>
          <w:rFonts w:ascii="Calibri" w:hAnsi="Calibri" w:cs="Calibri" w:eastAsia="Calibri"/>
          <w:color w:val="auto"/>
          <w:spacing w:val="0"/>
          <w:position w:val="0"/>
          <w:sz w:val="22"/>
          <w:shd w:fill="auto" w:val="clear"/>
        </w:rPr>
        <w:t xml:space="preserve">1 </w:t>
      </w:r>
      <w:r>
        <w:rPr>
          <w:rFonts w:ascii="Calibri" w:hAnsi="Calibri" w:cs="Calibri" w:eastAsia="Calibri"/>
          <w:color w:val="auto"/>
          <w:spacing w:val="0"/>
          <w:position w:val="0"/>
          <w:sz w:val="22"/>
          <w:shd w:fill="auto" w:val="clear"/>
        </w:rPr>
        <w:t xml:space="preserve">tnsion d fluencia a cmpresion distinta d la d tracción resulta + aprpiada la teoria d Mohr</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1</w:t>
      </w:r>
      <w:r>
        <w:rPr>
          <w:rFonts w:ascii="Calibri" w:hAnsi="Calibri" w:cs="Calibri" w:eastAsia="Calibri"/>
          <w:color w:val="auto"/>
          <w:spacing w:val="0"/>
          <w:position w:val="0"/>
          <w:sz w:val="22"/>
          <w:shd w:fill="auto" w:val="clear"/>
        </w:rPr>
        <w:t xml:space="preserve">)</w:t>
      </w:r>
    </w:p>
    <w:p>
      <w:pPr>
        <w:spacing w:before="0" w:after="0" w:line="240"/>
        <w:ind w:right="0" w:left="720" w:firstLine="0"/>
        <w:jc w:val="left"/>
        <w:rPr>
          <w:rFonts w:ascii="Calibri" w:hAnsi="Calibri" w:cs="Calibri" w:eastAsia="Calibri"/>
          <w:color w:val="auto"/>
          <w:spacing w:val="0"/>
          <w:position w:val="0"/>
          <w:sz w:val="22"/>
          <w:shd w:fill="auto" w:val="clear"/>
        </w:rPr>
      </w:pPr>
      <w:r>
        <w:object w:dxaOrig="4251" w:dyaOrig="3522">
          <v:rect xmlns:o="urn:schemas-microsoft-com:office:office" xmlns:v="urn:schemas-microsoft-com:vml" id="rectole0000000000" style="width:212.550000pt;height:176.1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Calibri" w:hAnsi="Calibri" w:cs="Calibri" w:eastAsia="Calibri"/>
          <w:color w:val="auto"/>
          <w:spacing w:val="0"/>
          <w:position w:val="0"/>
          <w:sz w:val="22"/>
          <w:shd w:fill="auto" w:val="clear"/>
        </w:rPr>
        <w:t xml:space="preserve">  </w:t>
      </w:r>
    </w:p>
    <w:p>
      <w:pPr>
        <w:spacing w:before="0" w:after="0" w:line="240"/>
        <w:ind w:right="0" w:left="72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2</w:t>
      </w:r>
      <w:r>
        <w:rPr>
          <w:rFonts w:ascii="Calibri" w:hAnsi="Calibri" w:cs="Calibri" w:eastAsia="Calibri"/>
          <w:color w:val="auto"/>
          <w:spacing w:val="0"/>
          <w:position w:val="0"/>
          <w:sz w:val="22"/>
          <w:shd w:fill="auto" w:val="clear"/>
        </w:rPr>
        <w:t xml:space="preserve">)</w:t>
      </w:r>
    </w:p>
    <w:p>
      <w:pPr>
        <w:spacing w:before="0" w:after="0" w:line="240"/>
        <w:ind w:right="0" w:left="720" w:firstLine="0"/>
        <w:jc w:val="left"/>
        <w:rPr>
          <w:rFonts w:ascii="Calibri" w:hAnsi="Calibri" w:cs="Calibri" w:eastAsia="Calibri"/>
          <w:color w:val="auto"/>
          <w:spacing w:val="0"/>
          <w:position w:val="0"/>
          <w:sz w:val="22"/>
          <w:shd w:fill="auto" w:val="clear"/>
        </w:rPr>
      </w:pPr>
      <w:r>
        <w:object w:dxaOrig="4254" w:dyaOrig="2834">
          <v:rect xmlns:o="urn:schemas-microsoft-com:office:office" xmlns:v="urn:schemas-microsoft-com:vml" id="rectole0000000001" style="width:212.700000pt;height:141.7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3</w:t>
      </w:r>
      <w:r>
        <w:rPr>
          <w:rFonts w:ascii="Calibri" w:hAnsi="Calibri" w:cs="Calibri" w:eastAsia="Calibri"/>
          <w:color w:val="auto"/>
          <w:spacing w:val="0"/>
          <w:position w:val="0"/>
          <w:sz w:val="22"/>
          <w:shd w:fill="auto" w:val="clear"/>
        </w:rPr>
        <w:t xml:space="preserve">)</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ab/>
        <w:tab/>
        <w:tab/>
      </w:r>
      <w:r>
        <w:object w:dxaOrig="4097" w:dyaOrig="3398">
          <v:rect xmlns:o="urn:schemas-microsoft-com:office:office" xmlns:v="urn:schemas-microsoft-com:vml" id="rectole0000000002" style="width:204.850000pt;height:169.9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0"/>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0.wmf" Id="docRId1" Type="http://schemas.openxmlformats.org/officeDocument/2006/relationships/image"/><Relationship Target="media/image1.wmf" Id="docRId3" Type="http://schemas.openxmlformats.org/officeDocument/2006/relationships/image"/><Relationship Target="media/image2.wmf" Id="docRId5" Type="http://schemas.openxmlformats.org/officeDocument/2006/relationships/image"/><Relationship Target="styles.xml" Id="docRId7" Type="http://schemas.openxmlformats.org/officeDocument/2006/relationships/styles"/><Relationship Target="embeddings/oleObject0.bin" Id="docRId0" Type="http://schemas.openxmlformats.org/officeDocument/2006/relationships/oleObject"/><Relationship Target="embeddings/oleObject1.bin" Id="docRId2" Type="http://schemas.openxmlformats.org/officeDocument/2006/relationships/oleObject"/><Relationship Target="embeddings/oleObject2.bin" Id="docRId4" Type="http://schemas.openxmlformats.org/officeDocument/2006/relationships/oleObject"/><Relationship Target="numbering.xml" Id="docRId6" Type="http://schemas.openxmlformats.org/officeDocument/2006/relationships/numbering"/></Relationships>
</file>