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B6" w:rsidRPr="00866B9A" w:rsidRDefault="00914CB3" w:rsidP="00914CB3">
      <w:pPr>
        <w:jc w:val="center"/>
        <w:rPr>
          <w:rFonts w:ascii="Times New Roman" w:hAnsi="Times New Roman" w:cs="Times New Roman"/>
          <w:sz w:val="36"/>
          <w:szCs w:val="36"/>
          <w:lang w:val="it-IT"/>
        </w:rPr>
      </w:pPr>
      <w:r w:rsidRPr="00866B9A">
        <w:rPr>
          <w:rFonts w:ascii="Times New Roman" w:hAnsi="Times New Roman" w:cs="Times New Roman"/>
          <w:sz w:val="36"/>
          <w:szCs w:val="36"/>
          <w:lang w:val="it-IT"/>
        </w:rPr>
        <w:t>BARUCH SPINOZA</w:t>
      </w:r>
      <w:bookmarkStart w:id="0" w:name="_GoBack"/>
      <w:bookmarkEnd w:id="0"/>
    </w:p>
    <w:p w:rsidR="00914CB3" w:rsidRDefault="00914CB3" w:rsidP="00914CB3">
      <w:pPr>
        <w:jc w:val="both"/>
        <w:rPr>
          <w:rFonts w:ascii="Times New Roman" w:hAnsi="Times New Roman" w:cs="Times New Roman"/>
          <w:sz w:val="28"/>
          <w:szCs w:val="28"/>
          <w:lang w:val="eu-ES"/>
        </w:rPr>
      </w:pPr>
    </w:p>
    <w:p w:rsidR="00BA343F" w:rsidRDefault="00BA343F" w:rsidP="00914CB3">
      <w:pPr>
        <w:jc w:val="both"/>
        <w:rPr>
          <w:rFonts w:ascii="Times New Roman" w:hAnsi="Times New Roman" w:cs="Times New Roman"/>
          <w:sz w:val="24"/>
          <w:szCs w:val="24"/>
          <w:lang w:val="eu-ES"/>
        </w:rPr>
      </w:pPr>
      <w:r>
        <w:rPr>
          <w:rFonts w:ascii="Times New Roman" w:hAnsi="Times New Roman" w:cs="Times New Roman"/>
          <w:sz w:val="28"/>
          <w:szCs w:val="28"/>
          <w:lang w:val="eu-ES"/>
        </w:rPr>
        <w:t>METAFISIKA</w:t>
      </w:r>
      <w:r w:rsidRPr="00BA343F">
        <w:rPr>
          <w:rFonts w:ascii="Times New Roman" w:hAnsi="Times New Roman" w:cs="Times New Roman"/>
          <w:sz w:val="24"/>
          <w:szCs w:val="24"/>
          <w:lang w:val="eu-ES"/>
        </w:rPr>
        <w:t xml:space="preserve"> </w:t>
      </w:r>
    </w:p>
    <w:p w:rsidR="00914CB3" w:rsidRPr="00866B9A" w:rsidRDefault="00BA343F" w:rsidP="00914CB3">
      <w:pPr>
        <w:jc w:val="both"/>
        <w:rPr>
          <w:rFonts w:ascii="Times New Roman" w:hAnsi="Times New Roman" w:cs="Times New Roman"/>
          <w:sz w:val="24"/>
          <w:szCs w:val="28"/>
          <w:lang w:val="eu-ES"/>
        </w:rPr>
      </w:pPr>
      <w:r w:rsidRPr="00866B9A">
        <w:rPr>
          <w:rFonts w:ascii="Times New Roman" w:hAnsi="Times New Roman" w:cs="Times New Roman"/>
          <w:szCs w:val="24"/>
          <w:lang w:val="eu-ES"/>
        </w:rPr>
        <w:t>Ideia Nagusia: Descartesen garapen monista.</w:t>
      </w:r>
    </w:p>
    <w:p w:rsidR="00914CB3" w:rsidRPr="00866B9A" w:rsidRDefault="00914CB3" w:rsidP="00914CB3">
      <w:pPr>
        <w:jc w:val="both"/>
        <w:rPr>
          <w:rFonts w:ascii="Times New Roman" w:hAnsi="Times New Roman" w:cs="Times New Roman"/>
          <w:szCs w:val="24"/>
          <w:lang w:val="eu-ES"/>
        </w:rPr>
      </w:pPr>
      <w:r w:rsidRPr="00866B9A">
        <w:rPr>
          <w:rFonts w:ascii="Times New Roman" w:hAnsi="Times New Roman" w:cs="Times New Roman"/>
          <w:szCs w:val="24"/>
          <w:lang w:val="eu-ES"/>
        </w:rPr>
        <w:t>Descartesek ezarritako ildo beretik jarraitu zuen Spinozak, baina tesi berri bat erantsi zion. Izan ere, Spinozaren ustez, eta Descartesen aurka, ezin dira egon mota bereko edo atributu bera duten substantzia bat baino gehiago.</w:t>
      </w:r>
      <w:r w:rsidR="00851C74" w:rsidRPr="00866B9A">
        <w:rPr>
          <w:rFonts w:ascii="Times New Roman" w:hAnsi="Times New Roman" w:cs="Times New Roman"/>
          <w:szCs w:val="24"/>
          <w:lang w:val="eu-ES"/>
        </w:rPr>
        <w:t xml:space="preserve"> </w:t>
      </w:r>
    </w:p>
    <w:p w:rsidR="00914CB3" w:rsidRPr="00866B9A" w:rsidRDefault="00914CB3" w:rsidP="00914CB3">
      <w:pPr>
        <w:pStyle w:val="Prrafodelista"/>
        <w:numPr>
          <w:ilvl w:val="0"/>
          <w:numId w:val="2"/>
        </w:numPr>
        <w:jc w:val="both"/>
        <w:rPr>
          <w:rFonts w:ascii="Times New Roman" w:hAnsi="Times New Roman" w:cs="Times New Roman"/>
          <w:szCs w:val="24"/>
          <w:lang w:val="eu-ES"/>
        </w:rPr>
      </w:pPr>
      <w:r w:rsidRPr="00866B9A">
        <w:rPr>
          <w:rFonts w:ascii="Times New Roman" w:hAnsi="Times New Roman" w:cs="Times New Roman"/>
          <w:szCs w:val="24"/>
          <w:lang w:val="eu-ES"/>
        </w:rPr>
        <w:t xml:space="preserve">Spinozaren arabera, mota bereko substantzia bat baino gehiago baldin badago, substantzia horien aniztasunaren kausa substantzia horietatik kanpo dago, substantzia horien esentziatik ezin baita ondorioztatu zenbat substantzia dagoen. </w:t>
      </w:r>
    </w:p>
    <w:p w:rsidR="00914CB3" w:rsidRPr="00866B9A" w:rsidRDefault="00914CB3" w:rsidP="00914CB3">
      <w:pPr>
        <w:pStyle w:val="Prrafodelista"/>
        <w:numPr>
          <w:ilvl w:val="0"/>
          <w:numId w:val="2"/>
        </w:numPr>
        <w:jc w:val="both"/>
        <w:rPr>
          <w:rFonts w:ascii="Times New Roman" w:hAnsi="Times New Roman" w:cs="Times New Roman"/>
          <w:szCs w:val="24"/>
          <w:lang w:val="eu-ES"/>
        </w:rPr>
      </w:pPr>
      <w:r w:rsidRPr="00866B9A">
        <w:rPr>
          <w:rFonts w:ascii="Times New Roman" w:hAnsi="Times New Roman" w:cs="Times New Roman"/>
          <w:szCs w:val="24"/>
          <w:lang w:val="eu-ES"/>
        </w:rPr>
        <w:t>Horrek esan nahi du substantzia horietatik kanpo dagoela haien kausa, eta kausa kanpoan duena ezin da substantzia izan. Ezin da substantzia izan, substantzia ez baitago ezeren mendean, independentea baita. Substantzia baten kausa substantzia bera da.</w:t>
      </w:r>
    </w:p>
    <w:p w:rsidR="00914CB3" w:rsidRDefault="00914CB3" w:rsidP="00914CB3">
      <w:pPr>
        <w:jc w:val="both"/>
        <w:rPr>
          <w:rFonts w:ascii="Times New Roman" w:hAnsi="Times New Roman" w:cs="Times New Roman"/>
          <w:sz w:val="24"/>
          <w:lang w:val="eu-ES"/>
        </w:rPr>
      </w:pPr>
      <w:r w:rsidRPr="00914CB3">
        <w:rPr>
          <w:rFonts w:ascii="Times New Roman" w:hAnsi="Times New Roman" w:cs="Times New Roman"/>
          <w:sz w:val="24"/>
          <w:szCs w:val="24"/>
          <w:lang w:val="eu-ES"/>
        </w:rPr>
        <w:t>TESIA</w:t>
      </w:r>
      <w:r w:rsidRPr="00866B9A">
        <w:rPr>
          <w:rFonts w:ascii="Times New Roman" w:hAnsi="Times New Roman" w:cs="Times New Roman"/>
          <w:szCs w:val="24"/>
          <w:lang w:val="eu-ES"/>
        </w:rPr>
        <w:t>:</w:t>
      </w:r>
      <w:r w:rsidRPr="00866B9A">
        <w:rPr>
          <w:sz w:val="20"/>
          <w:lang w:val="it-IT"/>
        </w:rPr>
        <w:t xml:space="preserve"> </w:t>
      </w:r>
      <w:r w:rsidRPr="00866B9A">
        <w:rPr>
          <w:rFonts w:ascii="Times New Roman" w:hAnsi="Times New Roman" w:cs="Times New Roman"/>
          <w:u w:val="single"/>
          <w:lang w:val="eu-ES"/>
        </w:rPr>
        <w:t xml:space="preserve">substantzia bakarra eta infinitua dago. </w:t>
      </w:r>
      <w:r w:rsidRPr="00866B9A">
        <w:rPr>
          <w:rFonts w:ascii="Times New Roman" w:hAnsi="Times New Roman" w:cs="Times New Roman"/>
          <w:lang w:val="eu-ES"/>
        </w:rPr>
        <w:t xml:space="preserve">Substantzia bakar eta infinitu hori </w:t>
      </w:r>
      <w:r w:rsidRPr="00866B9A">
        <w:rPr>
          <w:rFonts w:ascii="Times New Roman" w:hAnsi="Times New Roman" w:cs="Times New Roman"/>
          <w:u w:val="single"/>
          <w:lang w:val="eu-ES"/>
        </w:rPr>
        <w:t>Jainkoa</w:t>
      </w:r>
      <w:r w:rsidRPr="00866B9A">
        <w:rPr>
          <w:rFonts w:ascii="Times New Roman" w:hAnsi="Times New Roman" w:cs="Times New Roman"/>
          <w:lang w:val="eu-ES"/>
        </w:rPr>
        <w:t xml:space="preserve"> da. Spinozak beste izen bat ere egokitu zion substantzia horri, </w:t>
      </w:r>
      <w:r w:rsidRPr="00866B9A">
        <w:rPr>
          <w:rFonts w:ascii="Times New Roman" w:hAnsi="Times New Roman" w:cs="Times New Roman"/>
          <w:u w:val="single"/>
          <w:lang w:val="eu-ES"/>
        </w:rPr>
        <w:t>Natura</w:t>
      </w:r>
      <w:r w:rsidRPr="00866B9A">
        <w:rPr>
          <w:rFonts w:ascii="Times New Roman" w:hAnsi="Times New Roman" w:cs="Times New Roman"/>
          <w:lang w:val="eu-ES"/>
        </w:rPr>
        <w:t>, hain zuzen ere: Jainkoa edo Natura</w:t>
      </w:r>
      <w:r w:rsidRPr="00914CB3">
        <w:rPr>
          <w:rFonts w:ascii="Times New Roman" w:hAnsi="Times New Roman" w:cs="Times New Roman"/>
          <w:sz w:val="24"/>
          <w:lang w:val="eu-ES"/>
        </w:rPr>
        <w:t xml:space="preserve">. </w:t>
      </w:r>
    </w:p>
    <w:p w:rsidR="00914CB3" w:rsidRPr="00866B9A" w:rsidRDefault="00914CB3" w:rsidP="00914CB3">
      <w:pPr>
        <w:pStyle w:val="Prrafodelista"/>
        <w:numPr>
          <w:ilvl w:val="0"/>
          <w:numId w:val="3"/>
        </w:numPr>
        <w:jc w:val="both"/>
        <w:rPr>
          <w:rFonts w:ascii="Times New Roman" w:hAnsi="Times New Roman" w:cs="Times New Roman"/>
          <w:lang w:val="eu-ES"/>
        </w:rPr>
      </w:pPr>
      <w:r w:rsidRPr="00866B9A">
        <w:rPr>
          <w:rFonts w:ascii="Times New Roman" w:hAnsi="Times New Roman" w:cs="Times New Roman"/>
          <w:lang w:val="eu-ES"/>
        </w:rPr>
        <w:t xml:space="preserve">Jainkoaren atributuetako bat hedadura da: infinitua eta mugarik gabekoa den hedadura. Spinozaren sisteman, hedadurazko edo materiazko substantziatik kanpo ez dago ezer. (Descartesen sisteman, berriz, hedadurazko edo materiazko substantziatik kanpo gogamenak eta Jainkoa bera ditugu.) </w:t>
      </w:r>
      <w:proofErr w:type="spellStart"/>
      <w:r w:rsidRPr="00866B9A">
        <w:rPr>
          <w:rFonts w:ascii="Times New Roman" w:hAnsi="Times New Roman" w:cs="Times New Roman"/>
          <w:lang w:val="eu-ES"/>
        </w:rPr>
        <w:t>Spinozarenean</w:t>
      </w:r>
      <w:proofErr w:type="spellEnd"/>
      <w:r w:rsidRPr="00866B9A">
        <w:rPr>
          <w:rFonts w:ascii="Times New Roman" w:hAnsi="Times New Roman" w:cs="Times New Roman"/>
          <w:lang w:val="eu-ES"/>
        </w:rPr>
        <w:t xml:space="preserve">, berriz, Jainkoa den guztia da, hau da, Natura da. Spinoza panteista da: Jainkoa non-nahi. </w:t>
      </w:r>
    </w:p>
    <w:p w:rsidR="00914CB3" w:rsidRPr="00866B9A" w:rsidRDefault="00914CB3" w:rsidP="00914CB3">
      <w:pPr>
        <w:jc w:val="both"/>
        <w:rPr>
          <w:rFonts w:ascii="Times New Roman" w:hAnsi="Times New Roman" w:cs="Times New Roman"/>
          <w:lang w:val="eu-ES"/>
        </w:rPr>
      </w:pPr>
      <w:r w:rsidRPr="00866B9A">
        <w:rPr>
          <w:rFonts w:ascii="Times New Roman" w:hAnsi="Times New Roman" w:cs="Times New Roman"/>
          <w:lang w:val="eu-ES"/>
        </w:rPr>
        <w:t xml:space="preserve">Spinoza materiaz mintzatzen denean </w:t>
      </w:r>
      <w:r w:rsidR="00C76367" w:rsidRPr="00866B9A">
        <w:rPr>
          <w:rFonts w:ascii="Times New Roman" w:hAnsi="Times New Roman" w:cs="Times New Roman"/>
          <w:lang w:val="eu-ES"/>
        </w:rPr>
        <w:t>oinarrizko materiaz hitz egiten du. Zuhaitzak, harriak eta bestelakoak materiaren moduak edo aldakuntzak dira. Spinozaren hitzetan adieraziz, sortua den Naturatik (</w:t>
      </w:r>
      <w:r w:rsidR="00C76367" w:rsidRPr="00866B9A">
        <w:rPr>
          <w:rFonts w:ascii="Times New Roman" w:hAnsi="Times New Roman" w:cs="Times New Roman"/>
          <w:u w:val="single"/>
          <w:lang w:val="eu-ES"/>
        </w:rPr>
        <w:t xml:space="preserve">Natura </w:t>
      </w:r>
      <w:proofErr w:type="spellStart"/>
      <w:r w:rsidR="00C76367" w:rsidRPr="00866B9A">
        <w:rPr>
          <w:rFonts w:ascii="Times New Roman" w:hAnsi="Times New Roman" w:cs="Times New Roman"/>
          <w:u w:val="single"/>
          <w:lang w:val="eu-ES"/>
        </w:rPr>
        <w:t>Naturata</w:t>
      </w:r>
      <w:proofErr w:type="spellEnd"/>
      <w:r w:rsidR="00C76367" w:rsidRPr="00866B9A">
        <w:rPr>
          <w:rFonts w:ascii="Times New Roman" w:hAnsi="Times New Roman" w:cs="Times New Roman"/>
          <w:lang w:val="eu-ES"/>
        </w:rPr>
        <w:t>, hau da, zuhaitzak, harriak eta abar) Natura sortzailera (</w:t>
      </w:r>
      <w:r w:rsidR="00C76367" w:rsidRPr="00866B9A">
        <w:rPr>
          <w:rFonts w:ascii="Times New Roman" w:hAnsi="Times New Roman" w:cs="Times New Roman"/>
          <w:u w:val="single"/>
          <w:lang w:val="eu-ES"/>
        </w:rPr>
        <w:t xml:space="preserve">Natura </w:t>
      </w:r>
      <w:proofErr w:type="spellStart"/>
      <w:r w:rsidR="00C76367" w:rsidRPr="00866B9A">
        <w:rPr>
          <w:rFonts w:ascii="Times New Roman" w:hAnsi="Times New Roman" w:cs="Times New Roman"/>
          <w:u w:val="single"/>
          <w:lang w:val="eu-ES"/>
        </w:rPr>
        <w:t>Naturans</w:t>
      </w:r>
      <w:proofErr w:type="spellEnd"/>
      <w:r w:rsidR="00C76367" w:rsidRPr="00866B9A">
        <w:rPr>
          <w:rFonts w:ascii="Times New Roman" w:hAnsi="Times New Roman" w:cs="Times New Roman"/>
          <w:lang w:val="eu-ES"/>
        </w:rPr>
        <w:t>) igaro behar dugu.</w:t>
      </w:r>
    </w:p>
    <w:p w:rsidR="00BA343F" w:rsidRDefault="00BA343F" w:rsidP="00914CB3">
      <w:pPr>
        <w:jc w:val="both"/>
        <w:rPr>
          <w:rFonts w:ascii="Times New Roman" w:hAnsi="Times New Roman" w:cs="Times New Roman"/>
          <w:sz w:val="28"/>
          <w:lang w:val="eu-ES"/>
        </w:rPr>
      </w:pPr>
      <w:r>
        <w:rPr>
          <w:rFonts w:ascii="Times New Roman" w:hAnsi="Times New Roman" w:cs="Times New Roman"/>
          <w:sz w:val="28"/>
          <w:lang w:val="eu-ES"/>
        </w:rPr>
        <w:t>ANTROPOLOGIA</w:t>
      </w:r>
    </w:p>
    <w:p w:rsidR="00BA343F" w:rsidRPr="00866B9A" w:rsidRDefault="0086708E" w:rsidP="00914CB3">
      <w:pPr>
        <w:jc w:val="both"/>
        <w:rPr>
          <w:rFonts w:ascii="Times New Roman" w:hAnsi="Times New Roman" w:cs="Times New Roman"/>
          <w:szCs w:val="24"/>
          <w:lang w:val="eu-ES"/>
        </w:rPr>
      </w:pPr>
      <w:r w:rsidRPr="00866B9A">
        <w:rPr>
          <w:rFonts w:ascii="Times New Roman" w:hAnsi="Times New Roman" w:cs="Times New Roman"/>
          <w:szCs w:val="24"/>
          <w:lang w:val="it-IT"/>
        </w:rPr>
        <w:t xml:space="preserve">Spinozaren ikuspegia Descartesen ikuspegiaren zeharo aurkakoa da. Descartesentzat gizakia (eta Jainkoa) izan ezik, gainerako gauza guztiak Naturaren mekanizismoaren mendean daude. </w:t>
      </w:r>
      <w:r w:rsidRPr="00866B9A">
        <w:rPr>
          <w:rFonts w:ascii="Times New Roman" w:hAnsi="Times New Roman" w:cs="Times New Roman"/>
          <w:szCs w:val="24"/>
          <w:lang w:val="eu-ES"/>
        </w:rPr>
        <w:t>Spinozarentzat, ez dago Naturaren legeei ihes egiten dien ezer.</w:t>
      </w:r>
    </w:p>
    <w:p w:rsidR="00866B9A" w:rsidRPr="00866B9A" w:rsidRDefault="0086708E" w:rsidP="00914CB3">
      <w:pPr>
        <w:jc w:val="both"/>
        <w:rPr>
          <w:rFonts w:ascii="Times New Roman" w:hAnsi="Times New Roman" w:cs="Times New Roman"/>
          <w:szCs w:val="24"/>
          <w:lang w:val="eu-ES"/>
        </w:rPr>
      </w:pPr>
      <w:r w:rsidRPr="00866B9A">
        <w:rPr>
          <w:rFonts w:ascii="Times New Roman" w:hAnsi="Times New Roman" w:cs="Times New Roman"/>
          <w:szCs w:val="24"/>
          <w:lang w:val="eu-ES"/>
        </w:rPr>
        <w:t>Gizakia substantzia bakarrak osatzen du, substantzia infinituaren bi atribuzio direnak.</w:t>
      </w:r>
      <w:r w:rsidRPr="00866B9A">
        <w:rPr>
          <w:sz w:val="20"/>
          <w:lang w:val="eu-ES"/>
        </w:rPr>
        <w:t xml:space="preserve"> </w:t>
      </w:r>
      <w:r w:rsidRPr="00866B9A">
        <w:rPr>
          <w:rFonts w:ascii="Times New Roman" w:hAnsi="Times New Roman" w:cs="Times New Roman"/>
          <w:szCs w:val="24"/>
          <w:lang w:val="eu-ES"/>
        </w:rPr>
        <w:t xml:space="preserve">Spinozak, Descartesen aurka, substantzia bakarreko filosofia aldarrikatu zuen. </w:t>
      </w:r>
      <w:r w:rsidR="00866B9A" w:rsidRPr="00866B9A">
        <w:rPr>
          <w:rFonts w:ascii="Times New Roman" w:hAnsi="Times New Roman" w:cs="Times New Roman"/>
          <w:szCs w:val="24"/>
          <w:lang w:val="eu-ES"/>
        </w:rPr>
        <w:t>Alabaina, eta hau berritasun bat da, substantzia bakar horrek atributu asko dauzka, besteak beste, gorago aipatu dugun hedadura. Spinozak Jainkoarekin lotzen duen beste atributu bat pentsamendua da.</w:t>
      </w:r>
    </w:p>
    <w:p w:rsidR="00866B9A" w:rsidRPr="00866B9A" w:rsidRDefault="00866B9A" w:rsidP="00866B9A">
      <w:pPr>
        <w:pStyle w:val="Prrafodelista"/>
        <w:numPr>
          <w:ilvl w:val="0"/>
          <w:numId w:val="3"/>
        </w:numPr>
        <w:jc w:val="both"/>
        <w:rPr>
          <w:rFonts w:ascii="Times New Roman" w:hAnsi="Times New Roman" w:cs="Times New Roman"/>
          <w:szCs w:val="24"/>
          <w:lang w:val="eu-ES"/>
        </w:rPr>
      </w:pPr>
      <w:r w:rsidRPr="00866B9A">
        <w:rPr>
          <w:rFonts w:ascii="Times New Roman" w:hAnsi="Times New Roman" w:cs="Times New Roman"/>
          <w:szCs w:val="24"/>
          <w:lang w:val="eu-ES"/>
        </w:rPr>
        <w:t xml:space="preserve">Beraz, substantzia bakarra dagoen arren, atributuak askotarikoak dira. </w:t>
      </w:r>
      <w:proofErr w:type="spellStart"/>
      <w:r w:rsidRPr="00866B9A">
        <w:rPr>
          <w:rFonts w:ascii="Times New Roman" w:hAnsi="Times New Roman" w:cs="Times New Roman"/>
          <w:szCs w:val="24"/>
        </w:rPr>
        <w:t>Jainkoa</w:t>
      </w:r>
      <w:proofErr w:type="spellEnd"/>
      <w:r w:rsidRPr="00866B9A">
        <w:rPr>
          <w:rFonts w:ascii="Times New Roman" w:hAnsi="Times New Roman" w:cs="Times New Roman"/>
          <w:szCs w:val="24"/>
        </w:rPr>
        <w:t xml:space="preserve"> (</w:t>
      </w:r>
      <w:proofErr w:type="spellStart"/>
      <w:r w:rsidRPr="00866B9A">
        <w:rPr>
          <w:rFonts w:ascii="Times New Roman" w:hAnsi="Times New Roman" w:cs="Times New Roman"/>
          <w:szCs w:val="24"/>
        </w:rPr>
        <w:t>edo</w:t>
      </w:r>
      <w:proofErr w:type="spellEnd"/>
      <w:r w:rsidRPr="00866B9A">
        <w:rPr>
          <w:rFonts w:ascii="Times New Roman" w:hAnsi="Times New Roman" w:cs="Times New Roman"/>
          <w:szCs w:val="24"/>
        </w:rPr>
        <w:t xml:space="preserve"> Natura) res extensa eta, </w:t>
      </w:r>
      <w:proofErr w:type="spellStart"/>
      <w:r w:rsidRPr="00866B9A">
        <w:rPr>
          <w:rFonts w:ascii="Times New Roman" w:hAnsi="Times New Roman" w:cs="Times New Roman"/>
          <w:szCs w:val="24"/>
        </w:rPr>
        <w:t>orobat</w:t>
      </w:r>
      <w:proofErr w:type="spellEnd"/>
      <w:r w:rsidRPr="00866B9A">
        <w:rPr>
          <w:rFonts w:ascii="Times New Roman" w:hAnsi="Times New Roman" w:cs="Times New Roman"/>
          <w:szCs w:val="24"/>
        </w:rPr>
        <w:t xml:space="preserve">, res </w:t>
      </w:r>
      <w:proofErr w:type="spellStart"/>
      <w:r w:rsidRPr="00866B9A">
        <w:rPr>
          <w:rFonts w:ascii="Times New Roman" w:hAnsi="Times New Roman" w:cs="Times New Roman"/>
          <w:szCs w:val="24"/>
        </w:rPr>
        <w:t>cogitans</w:t>
      </w:r>
      <w:proofErr w:type="spellEnd"/>
      <w:r w:rsidRPr="00866B9A">
        <w:rPr>
          <w:rFonts w:ascii="Times New Roman" w:hAnsi="Times New Roman" w:cs="Times New Roman"/>
          <w:szCs w:val="24"/>
        </w:rPr>
        <w:t xml:space="preserve"> da.</w:t>
      </w:r>
    </w:p>
    <w:p w:rsidR="00914CB3" w:rsidRPr="00866B9A" w:rsidRDefault="0086708E" w:rsidP="00914CB3">
      <w:pPr>
        <w:jc w:val="both"/>
        <w:rPr>
          <w:rFonts w:ascii="Times New Roman" w:hAnsi="Times New Roman" w:cs="Times New Roman"/>
          <w:szCs w:val="24"/>
          <w:lang w:val="eu-ES"/>
        </w:rPr>
      </w:pPr>
      <w:r w:rsidRPr="00866B9A">
        <w:rPr>
          <w:rFonts w:ascii="Times New Roman" w:hAnsi="Times New Roman" w:cs="Times New Roman"/>
          <w:szCs w:val="24"/>
          <w:lang w:val="eu-ES"/>
        </w:rPr>
        <w:t xml:space="preserve">Substantzia horrek hainbat itxura har ditzake: dela harri bat, dela euli bat, dela gizaki bat. Spinozaren ustez, gauza (mota) bakoitzari </w:t>
      </w:r>
      <w:proofErr w:type="spellStart"/>
      <w:r w:rsidRPr="00866B9A">
        <w:rPr>
          <w:rFonts w:ascii="Times New Roman" w:hAnsi="Times New Roman" w:cs="Times New Roman"/>
          <w:szCs w:val="24"/>
          <w:lang w:val="eu-ES"/>
        </w:rPr>
        <w:t>conatus</w:t>
      </w:r>
      <w:proofErr w:type="spellEnd"/>
      <w:r w:rsidRPr="00866B9A">
        <w:rPr>
          <w:rFonts w:ascii="Times New Roman" w:hAnsi="Times New Roman" w:cs="Times New Roman"/>
          <w:szCs w:val="24"/>
          <w:lang w:val="eu-ES"/>
        </w:rPr>
        <w:t xml:space="preserve"> (mota) bat dagokio, hau da, abio bat. Abio horrek gauza horri dagokion jokabidea zehazten du.</w:t>
      </w:r>
    </w:p>
    <w:p w:rsidR="0086708E" w:rsidRPr="00866B9A" w:rsidRDefault="0086708E" w:rsidP="0086708E">
      <w:pPr>
        <w:pStyle w:val="Prrafodelista"/>
        <w:numPr>
          <w:ilvl w:val="0"/>
          <w:numId w:val="3"/>
        </w:numPr>
        <w:jc w:val="both"/>
        <w:rPr>
          <w:rFonts w:ascii="Times New Roman" w:hAnsi="Times New Roman" w:cs="Times New Roman"/>
          <w:szCs w:val="24"/>
          <w:lang w:val="eu-ES"/>
        </w:rPr>
      </w:pPr>
      <w:proofErr w:type="spellStart"/>
      <w:r>
        <w:rPr>
          <w:rFonts w:ascii="Times New Roman" w:hAnsi="Times New Roman" w:cs="Times New Roman"/>
          <w:sz w:val="24"/>
          <w:szCs w:val="24"/>
          <w:lang w:val="eu-ES"/>
        </w:rPr>
        <w:t>Conatus</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bizirauteko</w:t>
      </w:r>
      <w:proofErr w:type="spellEnd"/>
      <w:r>
        <w:rPr>
          <w:rFonts w:ascii="Times New Roman" w:hAnsi="Times New Roman" w:cs="Times New Roman"/>
          <w:sz w:val="24"/>
          <w:szCs w:val="24"/>
          <w:lang w:val="eu-ES"/>
        </w:rPr>
        <w:t xml:space="preserve"> eta garatzeko joera naturala da, izaki orok duena. Gizakiaren kasuan kontzientea da (</w:t>
      </w:r>
      <w:proofErr w:type="spellStart"/>
      <w:r>
        <w:rPr>
          <w:rFonts w:ascii="Times New Roman" w:hAnsi="Times New Roman" w:cs="Times New Roman"/>
          <w:sz w:val="24"/>
          <w:szCs w:val="24"/>
          <w:lang w:val="eu-ES"/>
        </w:rPr>
        <w:t>conatus</w:t>
      </w:r>
      <w:proofErr w:type="spellEnd"/>
      <w:r>
        <w:rPr>
          <w:rFonts w:ascii="Times New Roman" w:hAnsi="Times New Roman" w:cs="Times New Roman"/>
          <w:sz w:val="24"/>
          <w:szCs w:val="24"/>
          <w:lang w:val="eu-ES"/>
        </w:rPr>
        <w:t xml:space="preserve"> kontzientea desioa da). Desio bilatzen dugu, hori </w:t>
      </w:r>
      <w:r w:rsidRPr="00866B9A">
        <w:rPr>
          <w:rFonts w:ascii="Times New Roman" w:hAnsi="Times New Roman" w:cs="Times New Roman"/>
          <w:szCs w:val="24"/>
          <w:lang w:val="eu-ES"/>
        </w:rPr>
        <w:lastRenderedPageBreak/>
        <w:t xml:space="preserve">betetzean poza edo atsegina sentitzen dugulako eta, horren gauzapenaren gabezian tristura eta gorrotoa </w:t>
      </w:r>
      <w:proofErr w:type="spellStart"/>
      <w:r w:rsidRPr="00866B9A">
        <w:rPr>
          <w:rFonts w:ascii="Times New Roman" w:hAnsi="Times New Roman" w:cs="Times New Roman"/>
          <w:szCs w:val="24"/>
          <w:lang w:val="eu-ES"/>
        </w:rPr>
        <w:t>eratortzen</w:t>
      </w:r>
      <w:proofErr w:type="spellEnd"/>
      <w:r w:rsidRPr="00866B9A">
        <w:rPr>
          <w:rFonts w:ascii="Times New Roman" w:hAnsi="Times New Roman" w:cs="Times New Roman"/>
          <w:szCs w:val="24"/>
          <w:lang w:val="eu-ES"/>
        </w:rPr>
        <w:t xml:space="preserve"> da. </w:t>
      </w:r>
    </w:p>
    <w:p w:rsidR="004346B6" w:rsidRPr="004346B6" w:rsidRDefault="004346B6" w:rsidP="004346B6">
      <w:pPr>
        <w:jc w:val="both"/>
        <w:rPr>
          <w:rFonts w:ascii="Times New Roman" w:hAnsi="Times New Roman" w:cs="Times New Roman"/>
          <w:sz w:val="28"/>
          <w:szCs w:val="24"/>
          <w:lang w:val="eu-ES"/>
        </w:rPr>
      </w:pPr>
      <w:r>
        <w:rPr>
          <w:rFonts w:ascii="Times New Roman" w:hAnsi="Times New Roman" w:cs="Times New Roman"/>
          <w:sz w:val="28"/>
          <w:szCs w:val="24"/>
          <w:lang w:val="eu-ES"/>
        </w:rPr>
        <w:t>ETIKA</w:t>
      </w:r>
    </w:p>
    <w:p w:rsidR="0086708E" w:rsidRPr="00866B9A" w:rsidRDefault="0086708E" w:rsidP="004346B6">
      <w:pPr>
        <w:jc w:val="both"/>
        <w:rPr>
          <w:rFonts w:ascii="Times New Roman" w:hAnsi="Times New Roman" w:cs="Times New Roman"/>
          <w:szCs w:val="24"/>
          <w:lang w:val="eu-ES"/>
        </w:rPr>
      </w:pPr>
      <w:r w:rsidRPr="00866B9A">
        <w:rPr>
          <w:rFonts w:ascii="Times New Roman" w:hAnsi="Times New Roman" w:cs="Times New Roman"/>
          <w:szCs w:val="24"/>
          <w:lang w:val="eu-ES"/>
        </w:rPr>
        <w:t>Itxura guztien arabera, Spinozaren sistemaren barruan, giza askatasuna kolokan dago. Spinozak berak esaten du morala ez dela benetakoa. Izan ere, giza jokabidea Naturaren legeen bitartez azal eta uler daiteke, eta, hori egiten denean, morala</w:t>
      </w:r>
      <w:r w:rsidR="003E786C" w:rsidRPr="00866B9A">
        <w:rPr>
          <w:rFonts w:ascii="Times New Roman" w:hAnsi="Times New Roman" w:cs="Times New Roman"/>
          <w:szCs w:val="24"/>
          <w:lang w:val="eu-ES"/>
        </w:rPr>
        <w:t xml:space="preserve"> </w:t>
      </w:r>
      <w:r w:rsidRPr="00866B9A">
        <w:rPr>
          <w:rFonts w:ascii="Times New Roman" w:hAnsi="Times New Roman" w:cs="Times New Roman"/>
          <w:szCs w:val="24"/>
          <w:lang w:val="eu-ES"/>
        </w:rPr>
        <w:t xml:space="preserve">desegiten da, giza jokabidea zenbait </w:t>
      </w:r>
      <w:proofErr w:type="spellStart"/>
      <w:r w:rsidRPr="00866B9A">
        <w:rPr>
          <w:rFonts w:ascii="Times New Roman" w:hAnsi="Times New Roman" w:cs="Times New Roman"/>
          <w:szCs w:val="24"/>
          <w:lang w:val="eu-ES"/>
        </w:rPr>
        <w:t>natur</w:t>
      </w:r>
      <w:proofErr w:type="spellEnd"/>
      <w:r w:rsidRPr="00866B9A">
        <w:rPr>
          <w:rFonts w:ascii="Times New Roman" w:hAnsi="Times New Roman" w:cs="Times New Roman"/>
          <w:szCs w:val="24"/>
          <w:lang w:val="eu-ES"/>
        </w:rPr>
        <w:t xml:space="preserve"> indarren emaitza baita.</w:t>
      </w:r>
    </w:p>
    <w:p w:rsidR="004346B6" w:rsidRPr="00866B9A" w:rsidRDefault="004346B6" w:rsidP="004346B6">
      <w:pPr>
        <w:jc w:val="both"/>
        <w:rPr>
          <w:rFonts w:ascii="Times New Roman" w:hAnsi="Times New Roman" w:cs="Times New Roman"/>
          <w:szCs w:val="24"/>
          <w:lang w:val="eu-ES"/>
        </w:rPr>
      </w:pPr>
      <w:r w:rsidRPr="00866B9A">
        <w:rPr>
          <w:rFonts w:ascii="Times New Roman" w:hAnsi="Times New Roman" w:cs="Times New Roman"/>
          <w:szCs w:val="24"/>
          <w:lang w:val="eu-ES"/>
        </w:rPr>
        <w:t xml:space="preserve">Spinozaren ustez, bizimodu hobea eta askeago bat  izateko giltzarria  ezjakintasunari eta grina itsuei aurre egitea izango litzateke. </w:t>
      </w:r>
    </w:p>
    <w:p w:rsidR="004346B6" w:rsidRPr="00866B9A" w:rsidRDefault="004346B6" w:rsidP="004346B6">
      <w:pPr>
        <w:pStyle w:val="Prrafodelista"/>
        <w:numPr>
          <w:ilvl w:val="0"/>
          <w:numId w:val="3"/>
        </w:numPr>
        <w:jc w:val="both"/>
        <w:rPr>
          <w:rFonts w:ascii="Times New Roman" w:hAnsi="Times New Roman" w:cs="Times New Roman"/>
          <w:szCs w:val="24"/>
          <w:lang w:val="eu-ES"/>
        </w:rPr>
      </w:pPr>
      <w:r w:rsidRPr="00866B9A">
        <w:rPr>
          <w:rFonts w:ascii="Times New Roman" w:hAnsi="Times New Roman" w:cs="Times New Roman"/>
          <w:szCs w:val="24"/>
          <w:lang w:val="eu-ES"/>
        </w:rPr>
        <w:t xml:space="preserve">Egoerak eta gertakariak hobeto ulertu eta azaldu ahala, gizakia grinen eta sentimenduen kateetatik askatzen da. Beraz, damuaren mendean egon beharrean, egindako hori ulertu behar dugu, zergatik egin dugun ulertu behar dugu. Halaber, etorkizunean gertatuko den horri beldur itsua eduki beharrean, etorkizuna ulertzen eta </w:t>
      </w:r>
      <w:proofErr w:type="spellStart"/>
      <w:r w:rsidRPr="00866B9A">
        <w:rPr>
          <w:rFonts w:ascii="Times New Roman" w:hAnsi="Times New Roman" w:cs="Times New Roman"/>
          <w:szCs w:val="24"/>
          <w:lang w:val="eu-ES"/>
        </w:rPr>
        <w:t>aurresaten</w:t>
      </w:r>
      <w:proofErr w:type="spellEnd"/>
      <w:r w:rsidRPr="00866B9A">
        <w:rPr>
          <w:rFonts w:ascii="Times New Roman" w:hAnsi="Times New Roman" w:cs="Times New Roman"/>
          <w:szCs w:val="24"/>
          <w:lang w:val="eu-ES"/>
        </w:rPr>
        <w:t xml:space="preserve"> saiatu behar dugu arrazoimenaren bitartez.</w:t>
      </w:r>
    </w:p>
    <w:p w:rsidR="004346B6" w:rsidRPr="00866B9A" w:rsidRDefault="004346B6" w:rsidP="004346B6">
      <w:pPr>
        <w:jc w:val="both"/>
        <w:rPr>
          <w:rFonts w:ascii="Times New Roman" w:hAnsi="Times New Roman" w:cs="Times New Roman"/>
          <w:szCs w:val="24"/>
          <w:lang w:val="eu-ES"/>
        </w:rPr>
      </w:pPr>
    </w:p>
    <w:p w:rsidR="0086708E" w:rsidRPr="00866B9A" w:rsidRDefault="0086708E" w:rsidP="0086708E">
      <w:pPr>
        <w:ind w:left="360"/>
        <w:jc w:val="both"/>
        <w:rPr>
          <w:rFonts w:ascii="Times New Roman" w:hAnsi="Times New Roman" w:cs="Times New Roman"/>
          <w:szCs w:val="24"/>
          <w:lang w:val="eu-ES"/>
        </w:rPr>
      </w:pPr>
    </w:p>
    <w:sectPr w:rsidR="0086708E" w:rsidRPr="00866B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878B6"/>
    <w:multiLevelType w:val="hybridMultilevel"/>
    <w:tmpl w:val="792C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960CC1"/>
    <w:multiLevelType w:val="hybridMultilevel"/>
    <w:tmpl w:val="BD7A6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B301B4"/>
    <w:multiLevelType w:val="hybridMultilevel"/>
    <w:tmpl w:val="F0ACB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82"/>
    <w:rsid w:val="003E786C"/>
    <w:rsid w:val="004346B6"/>
    <w:rsid w:val="005C6BB6"/>
    <w:rsid w:val="00851C74"/>
    <w:rsid w:val="00866B9A"/>
    <w:rsid w:val="0086708E"/>
    <w:rsid w:val="00914CB3"/>
    <w:rsid w:val="009218BE"/>
    <w:rsid w:val="00BA343F"/>
    <w:rsid w:val="00C76367"/>
    <w:rsid w:val="00FB58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96F50-90AB-43F0-8C73-1ED79985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582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Iñigo de Loiola Rodríguez Pla</dc:creator>
  <cp:keywords/>
  <dc:description/>
  <cp:lastModifiedBy>Iñigo de Loiola Rodríguez Pla</cp:lastModifiedBy>
  <cp:revision>6</cp:revision>
  <dcterms:created xsi:type="dcterms:W3CDTF">2020-12-31T16:49:00Z</dcterms:created>
  <dcterms:modified xsi:type="dcterms:W3CDTF">2021-01-09T08:45:00Z</dcterms:modified>
</cp:coreProperties>
</file>