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9A" w:rsidRDefault="003A5B9A" w:rsidP="005C38F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C38F8">
        <w:rPr>
          <w:rFonts w:ascii="Times New Roman" w:hAnsi="Times New Roman"/>
          <w:sz w:val="24"/>
          <w:szCs w:val="24"/>
          <w:u w:val="single"/>
        </w:rPr>
        <w:t>Martxoak 10</w:t>
      </w:r>
    </w:p>
    <w:p w:rsidR="003A5B9A" w:rsidRDefault="003A5B9A" w:rsidP="00A30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Bokal sortze eta erorketak:</w:t>
      </w:r>
    </w:p>
    <w:p w:rsidR="003A5B9A" w:rsidRDefault="003A5B9A" w:rsidP="005C38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eratakoak:</w:t>
      </w:r>
    </w:p>
    <w:p w:rsidR="003A5B9A" w:rsidRDefault="003A5B9A" w:rsidP="005C38F8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1.Protesiak</w:t>
      </w:r>
    </w:p>
    <w:p w:rsidR="003A5B9A" w:rsidRDefault="003A5B9A" w:rsidP="005C38F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2.Muta cum liquida haustekoak</w:t>
      </w:r>
    </w:p>
    <w:p w:rsidR="003A5B9A" w:rsidRDefault="003A5B9A" w:rsidP="005C38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Protesiak: a-: razon˃arrazoi</w:t>
      </w:r>
    </w:p>
    <w:p w:rsidR="003A5B9A" w:rsidRDefault="003A5B9A" w:rsidP="005C38F8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-SC: ispilu, izpiritu...˃ Aldameneko hizkuntzetan ere gauza bera gertatu da. Ez        da euskararen ezaugarria bakarrik.</w:t>
      </w:r>
    </w:p>
    <w:p w:rsidR="003A5B9A" w:rsidRDefault="003A5B9A" w:rsidP="005C38F8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-errege; irrisku ˃ asimilazioak</w:t>
      </w:r>
    </w:p>
    <w:p w:rsidR="003A5B9A" w:rsidRDefault="003A5B9A" w:rsidP="005C38F8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rrati: Arana-tarren neologismoa. “i” hori ez dator euskararen arau fonetikoekin bat.</w:t>
      </w:r>
    </w:p>
    <w:p w:rsidR="003A5B9A" w:rsidRDefault="003A5B9A" w:rsidP="006373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Erorketak: naiz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˃naiz  balitz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 xml:space="preserve">˃balitz  /  aingeru˃aingru atera˃atra (Nafarroan):azentu </w:t>
      </w:r>
    </w:p>
    <w:p w:rsidR="003A5B9A" w:rsidRDefault="003A5B9A" w:rsidP="006373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bortitza delako silaba ahulenen </w:t>
      </w:r>
    </w:p>
    <w:p w:rsidR="003A5B9A" w:rsidRDefault="003A5B9A" w:rsidP="006373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bokalak galtzea dakarrena</w:t>
      </w:r>
    </w:p>
    <w:p w:rsidR="003A5B9A" w:rsidRDefault="003A5B9A" w:rsidP="006373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Bestelako bokalismoak: ke/eke; kendu/ekendu; burki/epurki: hedadura eta presentziagatik badirudi lehen multzokoak direla zaharrak. Bigarren multzokoak hiperzuzenduak izan daitezke, </w:t>
      </w:r>
      <w:r>
        <w:rPr>
          <w:rFonts w:ascii="Times New Roman" w:hAnsi="Times New Roman"/>
          <w:i/>
          <w:sz w:val="24"/>
          <w:szCs w:val="24"/>
        </w:rPr>
        <w:t xml:space="preserve">torri, karri, mozle </w:t>
      </w:r>
      <w:r>
        <w:rPr>
          <w:rFonts w:ascii="Times New Roman" w:hAnsi="Times New Roman"/>
          <w:sz w:val="24"/>
          <w:szCs w:val="24"/>
        </w:rPr>
        <w:t>ematen diren leku berean ematen dira beraz, zail da pentsatzea bigarren multzokoak direla zaharrak.</w:t>
      </w:r>
    </w:p>
    <w:p w:rsidR="003A5B9A" w:rsidRDefault="003A5B9A" w:rsidP="00637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B9A" w:rsidRDefault="003A5B9A" w:rsidP="006373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Irristariak</w:t>
      </w:r>
    </w:p>
    <w:p w:rsidR="003A5B9A" w:rsidRDefault="003A5B9A" w:rsidP="006373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Euskarazko diptongoetan eskuineko atala (j,w) beheranzkoa izan ohi da.</w:t>
      </w:r>
    </w:p>
    <w:p w:rsidR="003A5B9A" w:rsidRDefault="003A5B9A" w:rsidP="001F13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1F1308">
        <w:rPr>
          <w:rFonts w:ascii="Times New Roman" w:hAnsi="Times New Roman"/>
          <w:sz w:val="24"/>
          <w:szCs w:val="24"/>
          <w:u w:val="single"/>
        </w:rPr>
        <w:t>ue</w:t>
      </w:r>
      <w:r>
        <w:rPr>
          <w:rFonts w:ascii="Times New Roman" w:hAnsi="Times New Roman"/>
          <w:sz w:val="24"/>
          <w:szCs w:val="24"/>
        </w:rPr>
        <w:t xml:space="preserve">go˃erregu ; WV˃V: </w:t>
      </w:r>
      <w:r>
        <w:rPr>
          <w:rFonts w:ascii="Times New Roman" w:hAnsi="Times New Roman"/>
          <w:sz w:val="24"/>
          <w:szCs w:val="24"/>
          <w:u w:val="single"/>
        </w:rPr>
        <w:t>ue</w:t>
      </w:r>
      <w:r>
        <w:rPr>
          <w:rFonts w:ascii="Times New Roman" w:hAnsi="Times New Roman"/>
          <w:sz w:val="24"/>
          <w:szCs w:val="24"/>
        </w:rPr>
        <w:t xml:space="preserve"> hori goranzkoa zelako euskarara pasatzean bokal erdiaren galera gertatzen da.</w:t>
      </w:r>
    </w:p>
    <w:p w:rsidR="003A5B9A" w:rsidRDefault="003A5B9A" w:rsidP="001F13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Ø˃C/W_V</w:t>
      </w:r>
    </w:p>
    <w:p w:rsidR="003A5B9A" w:rsidRDefault="003A5B9A" w:rsidP="001F13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guardar˃gorde / gwapo˃bapo</w:t>
      </w:r>
    </w:p>
    <w:p w:rsidR="003A5B9A" w:rsidRDefault="003A5B9A" w:rsidP="001F13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B9A" w:rsidRDefault="003A5B9A" w:rsidP="001F13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Bestelako irristariak: ugarienak “ja-“ : normalean jaVi/u : jai/jau</w:t>
      </w:r>
    </w:p>
    <w:p w:rsidR="003A5B9A" w:rsidRDefault="003A5B9A" w:rsidP="001F13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Josi: *e-os-i ; jakin: *e-akin ; jausi: *e-ausi : forma ezberdin samarrak direnez ez da segurua. Gainera, diptongoak berriak dira. Badirudi “e” horren ondoren kontsonante erorketa bat izan dela bi bokal kontaktuan jartzea ekarri duena. Normalean ahostunak edo “n”.</w:t>
      </w:r>
    </w:p>
    <w:p w:rsidR="003A5B9A" w:rsidRDefault="003A5B9A" w:rsidP="001F13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Mitxelenak e=ja proposatu zuen: ezarri=jazarri</w:t>
      </w:r>
      <w:r w:rsidRPr="00110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 elki=jalki: diferentzia semantikoak daude; euskalki ezberdinetan ematen dira; lege fonetiko hutsa balitz euskalki berean eman beharko lirateke. Beraz, fenomeno morfologikoa.</w:t>
      </w:r>
    </w:p>
    <w:p w:rsidR="003A5B9A" w:rsidRDefault="003A5B9A" w:rsidP="001102C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*j˃dd˃dž˃ž˃š˃x : pauso guztiak daude dokumentatuta</w:t>
      </w:r>
    </w:p>
    <w:p w:rsidR="003A5B9A" w:rsidRDefault="003A5B9A" w:rsidP="001102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(XVIII.mendeko Etxeberri Sarakoak eta Kardaberazek [x] ez dela jatorrizkoa</w:t>
      </w:r>
    </w:p>
    <w:p w:rsidR="003A5B9A" w:rsidRDefault="003A5B9A" w:rsidP="001102C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Vj˃V : geiago˃geago ; ibai+eta˃ibaeta</w:t>
      </w:r>
    </w:p>
    <w:p w:rsidR="003A5B9A" w:rsidRDefault="003A5B9A" w:rsidP="001102C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Dei+adar˃deadar? Ez du ematen</w:t>
      </w:r>
    </w:p>
    <w:p w:rsidR="003A5B9A" w:rsidRDefault="003A5B9A" w:rsidP="001102C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Saihets, oihu: “i”gero sartu da, beraz, ez da deiadarren parekoa</w:t>
      </w:r>
    </w:p>
    <w:p w:rsidR="003A5B9A" w:rsidRDefault="003A5B9A" w:rsidP="001102C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</w:rPr>
        <w:t>an˃era</w:t>
      </w:r>
      <w:r>
        <w:rPr>
          <w:rFonts w:ascii="Times New Roman" w:hAnsi="Times New Roman"/>
          <w:sz w:val="24"/>
          <w:szCs w:val="24"/>
          <w:u w:val="single"/>
        </w:rPr>
        <w:t>b</w:t>
      </w:r>
      <w:r>
        <w:rPr>
          <w:rFonts w:ascii="Times New Roman" w:hAnsi="Times New Roman"/>
          <w:sz w:val="24"/>
          <w:szCs w:val="24"/>
        </w:rPr>
        <w:t>an “n”-k era-o-an˃*erawan˃sudurkaritua</w:t>
      </w:r>
    </w:p>
    <w:p w:rsidR="003A5B9A" w:rsidRDefault="003A5B9A" w:rsidP="00A309F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hemen˃heben</w:t>
      </w:r>
    </w:p>
    <w:p w:rsidR="003A5B9A" w:rsidRDefault="003A5B9A" w:rsidP="00A309FC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A5B9A" w:rsidRDefault="003A5B9A" w:rsidP="00A309FC">
      <w:pPr>
        <w:pStyle w:val="ListParagraph"/>
        <w:numPr>
          <w:ilvl w:val="3"/>
          <w:numId w:val="4"/>
        </w:numPr>
        <w:tabs>
          <w:tab w:val="clear" w:pos="2880"/>
          <w:tab w:val="num" w:pos="720"/>
        </w:tabs>
        <w:spacing w:after="0" w:line="360" w:lineRule="auto"/>
        <w:ind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kontsonanteak </w:t>
      </w: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Kontsonanteen artean fonematzat hartuak zirenaz aparte (5T, 6G, 4S, h), soinu gehiago ere baziren ( /m/ , /f/ )</w:t>
      </w: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Mitxelenak aitzineuskaran sabaikariak bazirela uste zuen. Baino ez zegoen horren lekukotasun idatzirik.</w:t>
      </w: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Fonematasunaren zalantza. Fonemaren autonomiaz ari gara fonema esatean, distribuzio osagarrian soilik ageri direnak ezin ditugu fonematzat hartu. </w:t>
      </w: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[zezen] eta [xexen]-go sabaikariek balio semantiko bat omen zuten lehenaldi batean. Beraz, [x] fonema autonomoa. [l], [ll], [n], [ñ] –rekin berdin gertatzen da.</w:t>
      </w: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Hitzen esanahiak ez dira esanahi desberdinekoaksabaikarituen sailean sartzen da beraz. Aurresan daiteke beraz sabaikaritu jakin bat noiz agertuko den, morroitza lanak egiten dituztelako: ll→l; ñ→n; x→z. Erakusten duten eragin semantikoa dela eta, ez dira fonema beregainak.</w:t>
      </w: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3A5B9A" w:rsidRDefault="003A5B9A" w:rsidP="00B019E7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Sabaikaritze semantikoa eta automatikoa ( in Mitxelena)</w:t>
      </w:r>
    </w:p>
    <w:p w:rsidR="003A5B9A" w:rsidRDefault="003A5B9A" w:rsidP="00B019E7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Forma onomatopeikoek adierazkortasuna semantika formen bitartez islatzen dute, arraroak direlako izaten dira adierazkorrak (</w:t>
      </w:r>
      <w:r w:rsidRPr="00B019E7">
        <w:rPr>
          <w:rFonts w:ascii="Times New Roman" w:hAnsi="Times New Roman"/>
          <w:sz w:val="24"/>
          <w:szCs w:val="24"/>
          <w:u w:val="single"/>
        </w:rPr>
        <w:t>Tx</w:t>
      </w:r>
      <w:r>
        <w:rPr>
          <w:rFonts w:ascii="Times New Roman" w:hAnsi="Times New Roman"/>
          <w:sz w:val="24"/>
          <w:szCs w:val="24"/>
        </w:rPr>
        <w:t xml:space="preserve">akur eta </w:t>
      </w:r>
      <w:r w:rsidRPr="00B019E7">
        <w:rPr>
          <w:rFonts w:ascii="Times New Roman" w:hAnsi="Times New Roman"/>
          <w:sz w:val="24"/>
          <w:szCs w:val="24"/>
          <w:u w:val="single"/>
        </w:rPr>
        <w:t>z</w:t>
      </w:r>
      <w:r>
        <w:rPr>
          <w:rFonts w:ascii="Times New Roman" w:hAnsi="Times New Roman"/>
          <w:sz w:val="24"/>
          <w:szCs w:val="24"/>
        </w:rPr>
        <w:t xml:space="preserve">akur). Normaltzean adierazkortasuna galdu ohi dute. Aipatutako hitzek balio berezi bat zuten, jadanik galdua. </w:t>
      </w:r>
    </w:p>
    <w:p w:rsidR="003A5B9A" w:rsidRDefault="003A5B9A" w:rsidP="00B019E7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Bizkaiera da hots sabaikaritu gehien dauzkana, sabaikaritze automatiko askorekin.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5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ija, -</w:t>
      </w:r>
      <w:r w:rsidRPr="00A35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ixa...  naiz→nax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Iparraldean sabaikaritze automatikorik ez: mutila, baina ( ez mutilla, baña). Iparraldeko sabaikaritzea beti da adierazkorra. Erromantzea heldu bitartean, 4 sabaikaritze mota.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Sabaikaritze desabaikaritua</w:t>
      </w:r>
      <w:r>
        <w:rPr>
          <w:rFonts w:ascii="Times New Roman" w:hAnsi="Times New Roman"/>
          <w:szCs w:val="24"/>
        </w:rPr>
        <w:t>→botella&lt;boteila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Achaque</w:t>
      </w:r>
      <w:r>
        <w:rPr>
          <w:rFonts w:ascii="Times New Roman" w:hAnsi="Times New Roman"/>
          <w:szCs w:val="24"/>
        </w:rPr>
        <w:t xml:space="preserve">&lt;aitzaki→ “tx” ez agertzeko egindako sabaikaritze adierazkorra. 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liburutto</w:t>
      </w:r>
      <w:r w:rsidRPr="00A35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→ t bikoiztuaz egindako sabikaritzea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aita&lt;atte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guti/gutxi/gitxi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ttipi/ txiki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txabur/ labur/ llabur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“tx” aurrizki modukoa→txahul&lt;ahul</w:t>
      </w: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Sasiaurrizkitzat hartuak→makal, mikatz, mokor (Mitxelena)</w:t>
      </w:r>
    </w:p>
    <w:p w:rsidR="003A5B9A" w:rsidRDefault="003A5B9A" w:rsidP="00FA0B1F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Soinu hauek aspaldikoak dira eta hizkuntzen historian garaiak ondo bereizi behar dira. Fenomeno hau beste fenomeno batzuekin lotzen da.</w:t>
      </w:r>
    </w:p>
    <w:p w:rsidR="003A5B9A" w:rsidRDefault="003A5B9A" w:rsidP="00FA0B1F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Fonosinbolismoak euskaraz ez dira beti sabikarien bitartez soilik eman, adibidez, gutun/ kutun. Ahoskabea izateak balio erantsia dauka. </w:t>
      </w:r>
    </w:p>
    <w:p w:rsidR="003A5B9A" w:rsidRDefault="003A5B9A" w:rsidP="00FA0B1F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</w:p>
    <w:p w:rsidR="003A5B9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A5B9A" w:rsidRPr="00A359BA" w:rsidRDefault="003A5B9A" w:rsidP="00A359BA">
      <w:pPr>
        <w:pStyle w:val="ListParagraph"/>
        <w:spacing w:after="0" w:line="360" w:lineRule="auto"/>
        <w:ind w:left="360"/>
        <w:rPr>
          <w:rFonts w:ascii="Times New Roman" w:hAnsi="Times New Roman"/>
          <w:szCs w:val="24"/>
        </w:rPr>
      </w:pPr>
    </w:p>
    <w:p w:rsidR="003A5B9A" w:rsidRDefault="003A5B9A" w:rsidP="00B019E7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3A5B9A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3A5B9A" w:rsidRPr="001102CF" w:rsidRDefault="003A5B9A" w:rsidP="00A309FC">
      <w:pPr>
        <w:pStyle w:val="ListParagraph"/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3A5B9A" w:rsidRDefault="003A5B9A" w:rsidP="00A309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A5B9A" w:rsidRPr="00A309FC" w:rsidRDefault="003A5B9A" w:rsidP="006373A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A5B9A" w:rsidRPr="00A309FC" w:rsidSect="008E6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9A" w:rsidRDefault="003A5B9A">
      <w:r>
        <w:separator/>
      </w:r>
    </w:p>
  </w:endnote>
  <w:endnote w:type="continuationSeparator" w:id="0">
    <w:p w:rsidR="003A5B9A" w:rsidRDefault="003A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9A" w:rsidRDefault="003A5B9A">
      <w:r>
        <w:separator/>
      </w:r>
    </w:p>
  </w:footnote>
  <w:footnote w:type="continuationSeparator" w:id="0">
    <w:p w:rsidR="003A5B9A" w:rsidRDefault="003A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056"/>
    <w:multiLevelType w:val="hybridMultilevel"/>
    <w:tmpl w:val="4B46409A"/>
    <w:lvl w:ilvl="0" w:tplc="A37E86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859"/>
    <w:multiLevelType w:val="hybridMultilevel"/>
    <w:tmpl w:val="95D6C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229C0"/>
    <w:multiLevelType w:val="hybridMultilevel"/>
    <w:tmpl w:val="BFBE90B0"/>
    <w:lvl w:ilvl="0" w:tplc="138E89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C3AE5"/>
    <w:multiLevelType w:val="hybridMultilevel"/>
    <w:tmpl w:val="29C001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7670C5"/>
    <w:multiLevelType w:val="hybridMultilevel"/>
    <w:tmpl w:val="88D85D94"/>
    <w:lvl w:ilvl="0" w:tplc="8E60A4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8"/>
    <w:rsid w:val="000F2CD1"/>
    <w:rsid w:val="001102CF"/>
    <w:rsid w:val="001F1308"/>
    <w:rsid w:val="00210553"/>
    <w:rsid w:val="00224768"/>
    <w:rsid w:val="00382845"/>
    <w:rsid w:val="003A5B9A"/>
    <w:rsid w:val="003B10A3"/>
    <w:rsid w:val="003B3C6C"/>
    <w:rsid w:val="005C38F8"/>
    <w:rsid w:val="006373AB"/>
    <w:rsid w:val="006F0E2D"/>
    <w:rsid w:val="007C1288"/>
    <w:rsid w:val="008E6EA3"/>
    <w:rsid w:val="00941CD8"/>
    <w:rsid w:val="00A309FC"/>
    <w:rsid w:val="00A359BA"/>
    <w:rsid w:val="00B019E7"/>
    <w:rsid w:val="00B5755D"/>
    <w:rsid w:val="00F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A3"/>
    <w:pPr>
      <w:spacing w:after="200" w:line="276" w:lineRule="auto"/>
    </w:pPr>
    <w:rPr>
      <w:lang w:val="eu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8F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309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4D49"/>
    <w:rPr>
      <w:sz w:val="20"/>
      <w:szCs w:val="20"/>
      <w:lang w:val="eu-ES" w:eastAsia="en-US"/>
    </w:rPr>
  </w:style>
  <w:style w:type="character" w:styleId="EndnoteReference">
    <w:name w:val="endnote reference"/>
    <w:basedOn w:val="DefaultParagraphFont"/>
    <w:uiPriority w:val="99"/>
    <w:semiHidden/>
    <w:rsid w:val="00A309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604</Words>
  <Characters>3326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Martxoak 10</dc:title>
  <dc:subject/>
  <dc:creator>USUARIO</dc:creator>
  <cp:keywords/>
  <dc:description/>
  <cp:lastModifiedBy>Estibaliz</cp:lastModifiedBy>
  <cp:revision>2</cp:revision>
  <dcterms:created xsi:type="dcterms:W3CDTF">2014-03-30T20:48:00Z</dcterms:created>
  <dcterms:modified xsi:type="dcterms:W3CDTF">2014-03-30T20:48:00Z</dcterms:modified>
</cp:coreProperties>
</file>