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7. GAIA HERRI-ASKATASUNAK</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numPr>
          <w:ilvl w:val="0"/>
          <w:numId w:val="5"/>
        </w:numPr>
        <w:ind w:left="720" w:hanging="360"/>
        <w:contextualSpacing w:val="1"/>
        <w:jc w:val="left"/>
        <w:rPr>
          <w:b w:val="1"/>
          <w:u w:val="none"/>
        </w:rPr>
      </w:pPr>
      <w:r w:rsidDel="00000000" w:rsidR="00000000" w:rsidRPr="00000000">
        <w:rPr>
          <w:b w:val="1"/>
          <w:u w:val="single"/>
          <w:rtl w:val="0"/>
        </w:rPr>
        <w:t xml:space="preserve">KONSTITUZIOAREN 20. ART.</w:t>
      </w:r>
    </w:p>
    <w:p w:rsidR="00000000" w:rsidDel="00000000" w:rsidP="00000000" w:rsidRDefault="00000000" w:rsidRPr="00000000">
      <w:pPr>
        <w:contextualSpacing w:val="0"/>
        <w:jc w:val="left"/>
        <w:rPr>
          <w:b w:val="1"/>
          <w:u w:val="single"/>
        </w:rPr>
      </w:pPr>
      <w:r w:rsidDel="00000000" w:rsidR="00000000" w:rsidRPr="00000000">
        <w:rPr>
          <w:rtl w:val="0"/>
        </w:rPr>
      </w:r>
    </w:p>
    <w:p w:rsidR="00000000" w:rsidDel="00000000" w:rsidP="00000000" w:rsidRDefault="00000000" w:rsidRPr="00000000">
      <w:pPr>
        <w:contextualSpacing w:val="0"/>
        <w:jc w:val="left"/>
        <w:rPr>
          <w:b w:val="1"/>
          <w:i w:val="1"/>
        </w:rPr>
      </w:pPr>
      <w:r w:rsidDel="00000000" w:rsidR="00000000" w:rsidRPr="00000000">
        <w:rPr>
          <w:b w:val="1"/>
          <w:i w:val="1"/>
          <w:rtl w:val="0"/>
        </w:rPr>
        <w:t xml:space="preserve">20.1 artikulua:  </w:t>
      </w:r>
    </w:p>
    <w:p w:rsidR="00000000" w:rsidDel="00000000" w:rsidP="00000000" w:rsidRDefault="00000000" w:rsidRPr="00000000">
      <w:pPr>
        <w:contextualSpacing w:val="0"/>
        <w:jc w:val="left"/>
        <w:rPr>
          <w:i w:val="1"/>
        </w:rPr>
      </w:pPr>
      <w:r w:rsidDel="00000000" w:rsidR="00000000" w:rsidRPr="00000000">
        <w:rPr>
          <w:i w:val="1"/>
          <w:rtl w:val="0"/>
        </w:rPr>
        <w:t xml:space="preserve">Honako eskubide hauek onartu eta babesten dira: </w:t>
      </w:r>
    </w:p>
    <w:p w:rsidR="00000000" w:rsidDel="00000000" w:rsidP="00000000" w:rsidRDefault="00000000" w:rsidRPr="00000000">
      <w:pPr>
        <w:contextualSpacing w:val="0"/>
        <w:jc w:val="left"/>
        <w:rPr>
          <w:i w:val="1"/>
        </w:rPr>
      </w:pPr>
      <w:r w:rsidDel="00000000" w:rsidR="00000000" w:rsidRPr="00000000">
        <w:rPr>
          <w:i w:val="1"/>
          <w:rtl w:val="0"/>
        </w:rPr>
        <w:t xml:space="preserve">a) Pentsamendu, ideia eta iritziak, ahoz, idatziz edo beste era batera askatasunez adierazteko eta hedatzeko eskubidea. </w:t>
      </w:r>
    </w:p>
    <w:p w:rsidR="00000000" w:rsidDel="00000000" w:rsidP="00000000" w:rsidRDefault="00000000" w:rsidRPr="00000000">
      <w:pPr>
        <w:contextualSpacing w:val="0"/>
        <w:jc w:val="left"/>
        <w:rPr>
          <w:i w:val="1"/>
        </w:rPr>
      </w:pPr>
      <w:r w:rsidDel="00000000" w:rsidR="00000000" w:rsidRPr="00000000">
        <w:rPr>
          <w:i w:val="1"/>
          <w:rtl w:val="0"/>
        </w:rPr>
        <w:t xml:space="preserve">b) Emaitza eta sortze literario, artistiko, zientifiko eta teknikorako eskubidea. </w:t>
      </w:r>
    </w:p>
    <w:p w:rsidR="00000000" w:rsidDel="00000000" w:rsidP="00000000" w:rsidRDefault="00000000" w:rsidRPr="00000000">
      <w:pPr>
        <w:contextualSpacing w:val="0"/>
        <w:jc w:val="left"/>
        <w:rPr>
          <w:i w:val="1"/>
        </w:rPr>
      </w:pPr>
      <w:r w:rsidDel="00000000" w:rsidR="00000000" w:rsidRPr="00000000">
        <w:rPr>
          <w:i w:val="1"/>
          <w:rtl w:val="0"/>
        </w:rPr>
        <w:t xml:space="preserve">c) Katedra-askatasuna. </w:t>
      </w:r>
    </w:p>
    <w:p w:rsidR="00000000" w:rsidDel="00000000" w:rsidP="00000000" w:rsidRDefault="00000000" w:rsidRPr="00000000">
      <w:pPr>
        <w:contextualSpacing w:val="0"/>
        <w:jc w:val="left"/>
        <w:rPr>
          <w:i w:val="1"/>
        </w:rPr>
      </w:pPr>
      <w:r w:rsidDel="00000000" w:rsidR="00000000" w:rsidRPr="00000000">
        <w:rPr>
          <w:i w:val="1"/>
          <w:rtl w:val="0"/>
        </w:rPr>
        <w:t xml:space="preserve">d) Egiazko informazioa edozein hedabidetatik emateko edo jasotzeko eskubidea.  Legeak arautuko ditu kontzientzia-klausula eta lanbidezko sekreturako eskubideak, askatasun horien erabileran</w:t>
      </w:r>
    </w:p>
    <w:p w:rsidR="00000000" w:rsidDel="00000000" w:rsidP="00000000" w:rsidRDefault="00000000" w:rsidRPr="00000000">
      <w:pPr>
        <w:contextualSpacing w:val="0"/>
        <w:jc w:val="left"/>
        <w:rPr>
          <w:b w:val="1"/>
          <w:u w:val="single"/>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Artikulu honetan informazio-askatasunak onartu egiten dira. Bi esparrutan nabari daitezke: norberaren esparruan, eta, politika-esparruan. Norberaren esparruan, askatasun hauek gizakiaren duintasunarekin eta tratu bera izateko eskubidearekin lotzen dira. Eta politika-esparruari dagokionez, argi dago askatasun horien gauzatzetik datorkigula benetako demokrazia. Horregatik, gure Konstituzioaren interprete gorenak bi izaera horiek azpimarratu ditu, hau esanez: 20. artikuluko askatasunak ez dira gizakiaren oinarrizko eskubideak soilik, oinarrizko erakunde politiko baten onartze eta bermea ere badira, herri-iritzi librearena hain zuzen, aniztasun politikoari banaezinezko loturaz atxikita dagoena; eta hori, aniztasun politikoa, gure zuzenbide-antolamenduaren oinarrizko balioa eta estatu demokratikoaren ezinbesteko baldintza da.</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Hau da askatasun horien edukia:</w:t>
      </w:r>
    </w:p>
    <w:p w:rsidR="00000000" w:rsidDel="00000000" w:rsidP="00000000" w:rsidRDefault="00000000" w:rsidRPr="00000000">
      <w:pPr>
        <w:contextualSpacing w:val="0"/>
        <w:jc w:val="left"/>
        <w:rPr/>
      </w:pPr>
      <w:r w:rsidDel="00000000" w:rsidR="00000000" w:rsidRPr="00000000">
        <w:rPr>
          <w:rtl w:val="0"/>
        </w:rPr>
        <w:tab/>
      </w:r>
    </w:p>
    <w:p w:rsidR="00000000" w:rsidDel="00000000" w:rsidP="00000000" w:rsidRDefault="00000000" w:rsidRPr="00000000">
      <w:pPr>
        <w:contextualSpacing w:val="0"/>
        <w:jc w:val="left"/>
        <w:rPr/>
      </w:pPr>
      <w:r w:rsidDel="00000000" w:rsidR="00000000" w:rsidRPr="00000000">
        <w:rPr>
          <w:rtl w:val="0"/>
        </w:rPr>
        <w:tab/>
        <w:t xml:space="preserve">-Adierazteko askatasuna zentzu hertsian.</w:t>
      </w:r>
    </w:p>
    <w:p w:rsidR="00000000" w:rsidDel="00000000" w:rsidP="00000000" w:rsidRDefault="00000000" w:rsidRPr="00000000">
      <w:pPr>
        <w:contextualSpacing w:val="0"/>
        <w:jc w:val="left"/>
        <w:rPr/>
      </w:pPr>
      <w:r w:rsidDel="00000000" w:rsidR="00000000" w:rsidRPr="00000000">
        <w:rPr>
          <w:rtl w:val="0"/>
        </w:rPr>
        <w:tab/>
        <w:t xml:space="preserve">-Emaitza eta sortze literario, artistiko, zientifiko eta teknikorako eskubideak aurreko eskubidearen zehaztasuna da.</w:t>
      </w:r>
    </w:p>
    <w:p w:rsidR="00000000" w:rsidDel="00000000" w:rsidP="00000000" w:rsidRDefault="00000000" w:rsidRPr="00000000">
      <w:pPr>
        <w:contextualSpacing w:val="0"/>
        <w:jc w:val="left"/>
        <w:rPr/>
      </w:pPr>
      <w:r w:rsidDel="00000000" w:rsidR="00000000" w:rsidRPr="00000000">
        <w:rPr>
          <w:rtl w:val="0"/>
        </w:rPr>
        <w:tab/>
        <w:t xml:space="preserve">-Katedra askatasuna irakasleentzako.</w:t>
      </w:r>
    </w:p>
    <w:p w:rsidR="00000000" w:rsidDel="00000000" w:rsidP="00000000" w:rsidRDefault="00000000" w:rsidRPr="00000000">
      <w:pPr>
        <w:contextualSpacing w:val="0"/>
        <w:jc w:val="left"/>
        <w:rPr/>
      </w:pPr>
      <w:r w:rsidDel="00000000" w:rsidR="00000000" w:rsidRPr="00000000">
        <w:rPr>
          <w:rtl w:val="0"/>
        </w:rPr>
        <w:tab/>
        <w:t xml:space="preserve">-Informazioa jasotzeko eta hedatzeko askatasunak egitateen datuen edo berrien hedapena babesten du.</w:t>
      </w:r>
    </w:p>
    <w:p w:rsidR="00000000" w:rsidDel="00000000" w:rsidP="00000000" w:rsidRDefault="00000000" w:rsidRPr="00000000">
      <w:pPr>
        <w:contextualSpacing w:val="0"/>
        <w:jc w:val="left"/>
        <w:rPr>
          <w:b w:val="1"/>
          <w:u w:val="single"/>
        </w:rPr>
      </w:pPr>
      <w:r w:rsidDel="00000000" w:rsidR="00000000" w:rsidRPr="00000000">
        <w:rPr>
          <w:rtl w:val="0"/>
        </w:rPr>
      </w:r>
    </w:p>
    <w:p w:rsidR="00000000" w:rsidDel="00000000" w:rsidP="00000000" w:rsidRDefault="00000000" w:rsidRPr="00000000">
      <w:pPr>
        <w:contextualSpacing w:val="0"/>
        <w:jc w:val="left"/>
        <w:rPr>
          <w:b w:val="1"/>
          <w:u w:val="single"/>
        </w:rPr>
      </w:pPr>
      <w:r w:rsidDel="00000000" w:rsidR="00000000" w:rsidRPr="00000000">
        <w:rPr>
          <w:b w:val="1"/>
          <w:u w:val="single"/>
          <w:rtl w:val="0"/>
        </w:rPr>
        <w:t xml:space="preserve">1 Adierazpen-askatasunaren izaera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"Herri-komunikazio librea, horren faltan, Konstituzioan onartzen diren eskubide batzuk benetako edukirik gabe geratuko liratekeelako" , are gehiago, “ "Gizarte librerik ez badago, herri-subiranotasunik ere ez dago"; beraz, adierazpen askatasunak balio berezia izango du gure Konstituzioan.</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 20. artikuluko eskubideak ez dira prestaziozkoak, izaera negatibokoak baizik. Estatuari eskatzen zaion gauza bakarra herri-komunikazio libre baten erakunde-bermea da.  Askatasun hau benetako herri eskubide subjektiboa da, eta edozein egituraketa demokratikorentzat nahitaezkoa da askatasun hori bermatzea.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Askatasunari dagokionean azken helburura dugu benetan garrantzitsua (interpretazio teleologikoa). Zerbait askatasunaren babesa duen jakiteko hiru bide daude: 1) Egia zein den jakiteko erabili dela adierazpena; 2) demokrazia gauzatzeko erabili dela; 3) norberaren askatasunaren azalpena egiteko adierazi dela. Edozein bidek, banaka hartuta, bere alde onak eta txarrak ditu, baina ezin dugu bide bakarra erabili askatasun honen helburuari uko egin gabe. Adierazpen askatasunaren baitan kritikatzeko askatasuna sailkatzen da ere.</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1.1 </w:t>
      </w:r>
      <w:r w:rsidDel="00000000" w:rsidR="00000000" w:rsidRPr="00000000">
        <w:rPr>
          <w:b w:val="1"/>
          <w:rtl w:val="0"/>
        </w:rPr>
        <w:t xml:space="preserve">20.1.a) artikulua</w:t>
      </w:r>
      <w:r w:rsidDel="00000000" w:rsidR="00000000" w:rsidRPr="00000000">
        <w:rPr>
          <w:rtl w:val="0"/>
        </w:rPr>
        <w:t xml:space="preserve"> edota iritzi-askatasuna.</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Artikuluan pentsamenduak, ideiak eta iritziak hitzez, idatziz edo bestelako erreprodukzio </w:t>
      </w:r>
    </w:p>
    <w:p w:rsidR="00000000" w:rsidDel="00000000" w:rsidP="00000000" w:rsidRDefault="00000000" w:rsidRPr="00000000">
      <w:pPr>
        <w:ind w:left="0" w:firstLine="0"/>
        <w:contextualSpacing w:val="0"/>
        <w:rPr/>
      </w:pPr>
      <w:r w:rsidDel="00000000" w:rsidR="00000000" w:rsidRPr="00000000">
        <w:rPr>
          <w:rtl w:val="0"/>
        </w:rPr>
        <w:t xml:space="preserve">moduen bitartez, libreki adierazi eta zabaltzeko eskubidea onartzen da. Horregatik, artikuluak norberaren iritzien babesa dakar, baieztapenen egia edo gezurra aztertu gabe. Horretarako honakoa izan behar da kontuan:</w:t>
      </w:r>
    </w:p>
    <w:p w:rsidR="00000000" w:rsidDel="00000000" w:rsidP="00000000" w:rsidRDefault="00000000" w:rsidRPr="00000000">
      <w:pPr>
        <w:ind w:left="0" w:firstLine="0"/>
        <w:contextualSpacing w:val="0"/>
        <w:rPr/>
      </w:pPr>
      <w:r w:rsidDel="00000000" w:rsidR="00000000" w:rsidRPr="00000000">
        <w:rPr>
          <w:rtl w:val="0"/>
        </w:rPr>
        <w:tab/>
      </w:r>
      <w:r w:rsidDel="00000000" w:rsidR="00000000" w:rsidRPr="00000000">
        <w:rPr>
          <w:rtl w:val="0"/>
        </w:rPr>
        <w:t xml:space="preserve">1.Noiz gauden bakoitzaren iritziaren aurrean</w:t>
      </w:r>
    </w:p>
    <w:p w:rsidR="00000000" w:rsidDel="00000000" w:rsidP="00000000" w:rsidRDefault="00000000" w:rsidRPr="00000000">
      <w:pPr>
        <w:ind w:left="720" w:firstLine="0"/>
        <w:contextualSpacing w:val="0"/>
        <w:rPr/>
      </w:pPr>
      <w:r w:rsidDel="00000000" w:rsidR="00000000" w:rsidRPr="00000000">
        <w:rPr>
          <w:rtl w:val="0"/>
        </w:rPr>
        <w:t xml:space="preserve">2.Egia ezin bada iritziaren aurrean jarri, orduan zer? KAk argi utzi zuen iritzi askeak ez duela irainerako eskubiderik barneratzen</w:t>
      </w:r>
    </w:p>
    <w:p w:rsidR="00000000" w:rsidDel="00000000" w:rsidP="00000000" w:rsidRDefault="00000000" w:rsidRPr="00000000">
      <w:pPr>
        <w:ind w:left="720" w:firstLine="0"/>
        <w:contextualSpacing w:val="0"/>
        <w:rPr/>
      </w:pPr>
      <w:r w:rsidDel="00000000" w:rsidR="00000000" w:rsidRPr="00000000">
        <w:rPr>
          <w:rtl w:val="0"/>
        </w:rPr>
        <w:t xml:space="preserve">3.Iritzi edo informazioaren aurrean bagaude, mezuaren edukia kontuan izan beharko da.</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Iritzi-askatasunaren mugak</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Konstituzioaren 20.2 artikuluan debekatu egiten da edozein eratako aurre-zentsura, debeku horrek adierazpen-askatasunaren edozein egikari babesten du eta eskubide hori eteterik salbuespen-egoeretan, hau da, zentsurarako debekua indarrean mantentzen da edozein zertzeladatan. </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Konstituzioaren 20.5 artikuluak muga posible bat ezarri egiten du: administrazioak debekatuta dauka bahiketa egitea, salbu salbuespen- eta setio-egoeran.</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Adierazpen-askatasunak, zentzu hertsian, edozein ideia edo iritzitarako askatasuna babesten du; iritzi horiek edozein baliabide erabilita zabal daitezke. Jarduera hori librea izan behar du, baina muga batzuk jar daitezke:</w:t>
      </w:r>
    </w:p>
    <w:p w:rsidR="00000000" w:rsidDel="00000000" w:rsidP="00000000" w:rsidRDefault="00000000" w:rsidRPr="00000000">
      <w:pPr>
        <w:ind w:left="0" w:firstLine="0"/>
        <w:contextualSpacing w:val="0"/>
        <w:jc w:val="left"/>
        <w:rPr/>
      </w:pPr>
      <w:r w:rsidDel="00000000" w:rsidR="00000000" w:rsidRPr="00000000">
        <w:rPr>
          <w:rtl w:val="0"/>
        </w:rPr>
        <w:t xml:space="preserve">Estatuaren traba 20.2 artikuluan debekaturik geratzen da, eta partikularrek egindakoa ere, 20.1 a) eta 20. 4 artikuluen arteko loturaren bitartez, debekatuta geratzen da. </w:t>
      </w:r>
    </w:p>
    <w:p w:rsidR="00000000" w:rsidDel="00000000" w:rsidP="00000000" w:rsidRDefault="00000000" w:rsidRPr="00000000">
      <w:pPr>
        <w:ind w:left="0" w:firstLine="720"/>
        <w:contextualSpacing w:val="0"/>
        <w:jc w:val="left"/>
        <w:rPr>
          <w:b w:val="1"/>
          <w:i w:val="1"/>
        </w:rPr>
      </w:pPr>
      <w:r w:rsidDel="00000000" w:rsidR="00000000" w:rsidRPr="00000000">
        <w:rPr>
          <w:b w:val="1"/>
          <w:i w:val="1"/>
          <w:rtl w:val="0"/>
        </w:rPr>
        <w:t xml:space="preserve">20. 4 artikuluan hau xedatzen da:  </w:t>
      </w:r>
    </w:p>
    <w:p w:rsidR="00000000" w:rsidDel="00000000" w:rsidP="00000000" w:rsidRDefault="00000000" w:rsidRPr="00000000">
      <w:pPr>
        <w:ind w:left="0" w:firstLine="0"/>
        <w:contextualSpacing w:val="0"/>
        <w:jc w:val="left"/>
        <w:rPr>
          <w:i w:val="1"/>
        </w:rPr>
      </w:pPr>
      <w:r w:rsidDel="00000000" w:rsidR="00000000" w:rsidRPr="00000000">
        <w:rPr>
          <w:i w:val="1"/>
          <w:rtl w:val="0"/>
        </w:rPr>
        <w:t xml:space="preserve">Askatasun hauek muga dute Titulu honetan onarturiko eskubideen errespetuan, horiek garatzen dituzten legeen aginduetan eta, bereziki, ohorerako, barrukotasunerako eta norberaren irudirako eskubidean eta gazteen eta haurren babesean. </w:t>
      </w:r>
    </w:p>
    <w:p w:rsidR="00000000" w:rsidDel="00000000" w:rsidP="00000000" w:rsidRDefault="00000000" w:rsidRPr="00000000">
      <w:pPr>
        <w:ind w:left="0" w:firstLine="0"/>
        <w:contextualSpacing w:val="0"/>
        <w:jc w:val="left"/>
        <w:rPr>
          <w:i w:val="1"/>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720"/>
        <w:contextualSpacing w:val="0"/>
        <w:jc w:val="left"/>
        <w:rPr>
          <w:color w:val="ff0000"/>
        </w:rPr>
      </w:pPr>
      <w:r w:rsidDel="00000000" w:rsidR="00000000" w:rsidRPr="00000000">
        <w:rPr>
          <w:color w:val="ff0000"/>
          <w:rtl w:val="0"/>
        </w:rPr>
        <w:t xml:space="preserve">1.2 </w:t>
      </w:r>
      <w:r w:rsidDel="00000000" w:rsidR="00000000" w:rsidRPr="00000000">
        <w:rPr>
          <w:b w:val="1"/>
          <w:color w:val="ff0000"/>
          <w:rtl w:val="0"/>
        </w:rPr>
        <w:t xml:space="preserve">20.1.d) artikulua</w:t>
      </w:r>
      <w:r w:rsidDel="00000000" w:rsidR="00000000" w:rsidRPr="00000000">
        <w:rPr>
          <w:color w:val="ff0000"/>
          <w:rtl w:val="0"/>
        </w:rPr>
        <w:t xml:space="preserve"> edota informaziorako askatasuna </w:t>
      </w:r>
    </w:p>
    <w:p w:rsidR="00000000" w:rsidDel="00000000" w:rsidP="00000000" w:rsidRDefault="00000000" w:rsidRPr="00000000">
      <w:pPr>
        <w:ind w:left="0" w:firstLine="72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i w:val="1"/>
        </w:rPr>
      </w:pPr>
      <w:r w:rsidDel="00000000" w:rsidR="00000000" w:rsidRPr="00000000">
        <w:rPr>
          <w:i w:val="1"/>
          <w:rtl w:val="0"/>
        </w:rPr>
        <w:t xml:space="preserve">“Edozein hedabidetatik libreki egiazko informazioa komunikatu edo jasotzeko”.</w:t>
      </w:r>
    </w:p>
    <w:p w:rsidR="00000000" w:rsidDel="00000000" w:rsidP="00000000" w:rsidRDefault="00000000" w:rsidRPr="00000000">
      <w:pPr>
        <w:ind w:left="0" w:firstLine="0"/>
        <w:contextualSpacing w:val="0"/>
        <w:jc w:val="left"/>
        <w:rPr>
          <w:i w:val="1"/>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Bi eskubide: 1) Komunikatzeko eskubidea; eta 2) egiazko informazioa jasotzeko eskubidea.</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Egiatasuna kazetarien beharrezko egitekoa da, horrela jende gehiagok bidezkotasuna izan dezan onartzen da, Beraz, haien egiteko ikerketa objektiboa egitea da, eta alde horretatik, informazio askatasunen zuzenketa betebeharra betetzen den seinalea da. Eztabaida librean okerrak egin daitezke betiere esandakoa babesteaz arduratu egiten denean, bestelako egoera batez ez baituke konstituzioaren babesik izango.</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-Pertsona pribatu eta publikoen arteko ezberdintasuna : preferred position doktrinatik datorrena.</w:t>
      </w:r>
    </w:p>
    <w:p w:rsidR="00000000" w:rsidDel="00000000" w:rsidP="00000000" w:rsidRDefault="00000000" w:rsidRPr="00000000">
      <w:pPr>
        <w:ind w:left="0" w:firstLine="0"/>
        <w:contextualSpacing w:val="0"/>
        <w:jc w:val="left"/>
        <w:rPr/>
      </w:pPr>
      <w:r w:rsidDel="00000000" w:rsidR="00000000" w:rsidRPr="00000000">
        <w:rPr>
          <w:rtl w:val="0"/>
        </w:rPr>
        <w:t xml:space="preserve">Egiatasunak inplikatzen du </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b w:val="1"/>
        </w:rPr>
      </w:pPr>
      <w:r w:rsidDel="00000000" w:rsidR="00000000" w:rsidRPr="00000000">
        <w:rPr>
          <w:b w:val="1"/>
          <w:rtl w:val="0"/>
        </w:rPr>
        <w:t xml:space="preserve">Aurre-zentsuraren debekua</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Aurrezentsuraren debekua absolutua da. Salbuespen- eta setio-egoeratan askatasun orokorra eten egiten da, baina egoera horietan hartutako neurriek ezin dute inolako aurre-zentsurarik izan. </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Autozentsuraren aurrean egongo gara Gobernuak berria ematea oztopatu edo eten egiten duenean, baina ez honako egoeretan gaudenean:  hiritarren presioak saihesten duenean berri baten hedapena, berria horien uste sendoekin bat ez datorrelako edo, horrelakoak mehatxu delitutzat har daitezke baina ez aurre-zentsuratzat; herri agintarien egintza ezinbestekoa denez auto-zentsura ere ez da aurre-zentsura, ezta ere zuzendariaren beto eskubidea komunikabide horretan argitaratzen diren artikuluei buruz.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Horrez gain debekatua dago: a) emaitza sortu edo hedatu baino lehen egiten dena; b) baimena eskatuz egiten dena; eta c) baimen hori edukiaren azterketa ofizialaren ondorioa denean.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b w:val="1"/>
          <w:rtl w:val="0"/>
        </w:rPr>
        <w:t xml:space="preserve">b) Epailearen bahiketa</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ind w:firstLine="720"/>
        <w:contextualSpacing w:val="0"/>
        <w:jc w:val="left"/>
        <w:rPr>
          <w:b w:val="1"/>
        </w:rPr>
      </w:pPr>
      <w:r w:rsidDel="00000000" w:rsidR="00000000" w:rsidRPr="00000000">
        <w:rPr>
          <w:b w:val="1"/>
          <w:rtl w:val="0"/>
        </w:rPr>
        <w:t xml:space="preserve">-EKren 20.5 artikuluan hau irakurtzen dugu: </w:t>
      </w:r>
    </w:p>
    <w:p w:rsidR="00000000" w:rsidDel="00000000" w:rsidP="00000000" w:rsidRDefault="00000000" w:rsidRPr="00000000">
      <w:pPr>
        <w:contextualSpacing w:val="0"/>
        <w:jc w:val="left"/>
        <w:rPr>
          <w:i w:val="1"/>
        </w:rPr>
      </w:pPr>
      <w:r w:rsidDel="00000000" w:rsidR="00000000" w:rsidRPr="00000000">
        <w:rPr>
          <w:i w:val="1"/>
          <w:rtl w:val="0"/>
        </w:rPr>
        <w:t xml:space="preserve">Argitalpen, grabazio eta informaziorako gainerako baliabideen bahiketa ezin erabaki daiteke epailearen ebazpenaren bitartez baino.</w:t>
      </w:r>
    </w:p>
    <w:p w:rsidR="00000000" w:rsidDel="00000000" w:rsidP="00000000" w:rsidRDefault="00000000" w:rsidRPr="00000000">
      <w:pPr>
        <w:contextualSpacing w:val="0"/>
        <w:jc w:val="left"/>
        <w:rPr>
          <w:i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Konstituzioaren arabera beraz, epaileek soilik jar diezaiokete askatasunaren erabilera horri muga, salbuespen- eta setio-egoeretan administrazio edo armadako agintariek bahiketa erabaki dezaketela kontuan izanda. Baina 20.5 artikuluaren debekua ez da hedatzen administrazioak mezuak egiteko dituen tresnei.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Auzibide Zibilaren Legeak eta Auzibide Kriminalaren Legeak bahiketaren aukera kautelazko neurrien artean onartzen dute.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Zilegi den epailearen bahiketa eta debekaturik dagoen aurre-zentsuraren artean dugun muga bakarra honako hau da: epaileak ezin duela bere erabakia baldintzatu mezuaren edukiaren arabera, hau da, ezin duela mezua balio abstraktu batzuen bidez aztertu eta horren ondorioz bahitu.</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b w:val="1"/>
          <w:rtl w:val="0"/>
        </w:rPr>
        <w:t xml:space="preserve">c) Zuzeneko eskubidea</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Ez da konstituzioan agertzen: 2/1984 LOan eta HEOLO-LOREGaren 68. artikuluan araututako eskubidea da. Eskubide honen arabera komunikabideetan agertzen diren informazioen zuzenketak onartu egiten dira, eskubidedunak kaltea egiten dizkioten informazioen zuzenketa eskatzeko gaitasuna alegia. </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Aipaturiko 1. artikulu horretan esaten da eskubidedunak kaltetuak edota haien oinordekoak direla; eskubidea gauzatzeko prozedura hau da:  </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-Informazioa argitaratu denetik zazpi egunera albistea argitaratu duen komunikabidearen zuzendariarengana zuzenketa-eskaera bidali behar da (2. art.).</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-Eskaera jaso duenetik hiru egunera komunikabideak zuzenketa argitaratu behar du, edota hurrengo zenbakian aldikako argitalpena bada (3. art.).  </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-Zuzenketa ez bada argitaratzen, zazpi laneguneko epean lehenengo instantziako epaile eskumendunaren aurrean auzipera daiteke, eta horrek hurrengo zazpi lanegunetan egin behar du epaiketa (5. art.); epaileak epaiketa horretan egin daitezkeen frogak baino ez ditu onartuko, eta haren epaia egun berean edo hurrengoan eman behar du. Epaiak, eskubidea onartuz gero, zuzenketaren argitalpena aginduko du 3. artikuluan adierazitako baldintzetan eta epean.</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b w:val="1"/>
        </w:rPr>
      </w:pPr>
      <w:r w:rsidDel="00000000" w:rsidR="00000000" w:rsidRPr="00000000">
        <w:rPr>
          <w:b w:val="1"/>
          <w:rtl w:val="0"/>
        </w:rPr>
        <w:t xml:space="preserve">III.KAZETARIEN KONSTITUZIO-EZAUGARRIAK</w:t>
      </w:r>
    </w:p>
    <w:p w:rsidR="00000000" w:rsidDel="00000000" w:rsidP="00000000" w:rsidRDefault="00000000" w:rsidRPr="00000000">
      <w:pPr>
        <w:ind w:left="0" w:firstLine="0"/>
        <w:contextualSpacing w:val="0"/>
        <w:jc w:val="left"/>
        <w:rPr>
          <w:b w:val="1"/>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t xml:space="preserve">Ez dira guztionak, lanbidez informazioan dihardutenentzat baizik.</w:t>
      </w:r>
    </w:p>
    <w:p w:rsidR="00000000" w:rsidDel="00000000" w:rsidP="00000000" w:rsidRDefault="00000000" w:rsidRPr="00000000">
      <w:pPr>
        <w:ind w:left="0" w:firstLine="0"/>
        <w:contextualSpacing w:val="0"/>
        <w:jc w:val="left"/>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jc w:val="left"/>
        <w:rPr>
          <w:b w:val="1"/>
          <w:u w:val="none"/>
        </w:rPr>
      </w:pPr>
      <w:r w:rsidDel="00000000" w:rsidR="00000000" w:rsidRPr="00000000">
        <w:rPr>
          <w:b w:val="1"/>
          <w:rtl w:val="0"/>
        </w:rPr>
        <w:t xml:space="preserve">KONTZIENTZIA KLAUSULA</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XX. mendean sortutako klausula honen helburua kazetariak babestea izan zen, haien egitekoetan euren printzipioen aurka egin ez zezaten. Edukia 2/1997 LOak arautzen du:</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b w:val="1"/>
          <w:rtl w:val="0"/>
        </w:rPr>
        <w:t xml:space="preserve">1 Art. </w:t>
      </w:r>
      <w:r w:rsidDel="00000000" w:rsidR="00000000" w:rsidRPr="00000000">
        <w:rPr>
          <w:rtl w:val="0"/>
        </w:rPr>
        <w:t xml:space="preserve">Kazetariak eskubidea du bere independentzia bermatzeko</w:t>
      </w:r>
    </w:p>
    <w:p w:rsidR="00000000" w:rsidDel="00000000" w:rsidP="00000000" w:rsidRDefault="00000000" w:rsidRPr="00000000">
      <w:pPr>
        <w:contextualSpacing w:val="0"/>
        <w:jc w:val="left"/>
        <w:rPr/>
      </w:pPr>
      <w:r w:rsidDel="00000000" w:rsidR="00000000" w:rsidRPr="00000000">
        <w:rPr>
          <w:b w:val="1"/>
          <w:rtl w:val="0"/>
        </w:rPr>
        <w:t xml:space="preserve">2 Art.</w:t>
      </w:r>
      <w:r w:rsidDel="00000000" w:rsidR="00000000" w:rsidRPr="00000000">
        <w:rPr>
          <w:rtl w:val="0"/>
        </w:rPr>
        <w:t xml:space="preserve"> Edukia azaltzen da. kazetariek euren kontratua hausteko eskubidea izango dutela bi kasuetan: 1) haien komunikabideenpresaren bide ideologikoa aldatzen denean; eta 2) enpresak kazetaria bidali duenean bere lanbidezko bidea urratzen duen atal edo komunikabide batera.</w:t>
      </w:r>
    </w:p>
    <w:p w:rsidR="00000000" w:rsidDel="00000000" w:rsidP="00000000" w:rsidRDefault="00000000" w:rsidRPr="00000000">
      <w:pPr>
        <w:contextualSpacing w:val="0"/>
        <w:jc w:val="left"/>
        <w:rPr/>
      </w:pPr>
      <w:r w:rsidDel="00000000" w:rsidR="00000000" w:rsidRPr="00000000">
        <w:rPr>
          <w:rtl w:val="0"/>
        </w:rPr>
        <w:t xml:space="preserve">Bi kasu hauetan indemnizazioa jasotzeko eskubidea izango dute. </w:t>
      </w:r>
    </w:p>
    <w:p w:rsidR="00000000" w:rsidDel="00000000" w:rsidP="00000000" w:rsidRDefault="00000000" w:rsidRPr="00000000">
      <w:pPr>
        <w:contextualSpacing w:val="0"/>
        <w:jc w:val="left"/>
        <w:rPr/>
      </w:pPr>
      <w:r w:rsidDel="00000000" w:rsidR="00000000" w:rsidRPr="00000000">
        <w:rPr>
          <w:rtl w:val="0"/>
        </w:rPr>
        <w:t xml:space="preserve">3 Art. Kazetari batek ezetz arrazoituz uka dezake informazio batean parte hartzea, eta enpresak ezin izango du kazetaria zigortu. </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jc w:val="left"/>
        <w:rPr>
          <w:b w:val="1"/>
          <w:u w:val="none"/>
        </w:rPr>
      </w:pPr>
      <w:r w:rsidDel="00000000" w:rsidR="00000000" w:rsidRPr="00000000">
        <w:rPr>
          <w:b w:val="1"/>
          <w:rtl w:val="0"/>
        </w:rPr>
        <w:t xml:space="preserve">LANBIDE ISILEKOTASUNA</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Kazetariak bere informazioen iturrieatik isilik gorde behar ditu, gainerakoen eta auzitegien aurrean. Hiru arrazoiengaitk:</w:t>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Kazetarien informazio askatasuna</w:t>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Informazio-emaileak duen inmunitate eta bizitza pribaturako eskubidea</w:t>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Komunikazio libre bat sortzeko dagoen erakunde-nteresean.</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Zuzenbide-arazoa sortzen da kazetaria bere isilik egoteko eskubidearekin aurkezten denean zigor-auzitegien aurrean, eta, beste aldean, herri-ordenaren interesa aurkitzen denean, hots, auzitegiak laguntza eskatzen dionean delitu bat zigortzeko. Gatazka hori sortzen denean, kasuz kasu aztertu behar dira jokoan dauden interesak. Neurriak hartzerakoan, bi irizpide jarri behar dira aurrez aurre: zein den delituaren urratze penalaren garrantzia, eta zer ateratzen den lanbide isilekotasuna hautsiz gero.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b w:val="1"/>
          <w:color w:val="ff0000"/>
          <w:u w:val="single"/>
        </w:rPr>
      </w:pPr>
      <w:r w:rsidDel="00000000" w:rsidR="00000000" w:rsidRPr="00000000">
        <w:rPr>
          <w:b w:val="1"/>
          <w:color w:val="ff0000"/>
          <w:u w:val="single"/>
          <w:rtl w:val="0"/>
        </w:rPr>
        <w:t xml:space="preserve">IV. KONSTITUZIOAREN 20. artikuluko ESKUBIDEEN MUGAK</w:t>
      </w:r>
    </w:p>
    <w:p w:rsidR="00000000" w:rsidDel="00000000" w:rsidP="00000000" w:rsidRDefault="00000000" w:rsidRPr="00000000">
      <w:pPr>
        <w:contextualSpacing w:val="0"/>
        <w:jc w:val="left"/>
        <w:rPr>
          <w:b w:val="1"/>
          <w:u w:val="single"/>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i w:val="1"/>
          <w:rtl w:val="0"/>
        </w:rPr>
        <w:t xml:space="preserve">“Askatasun horiek muga dute Titulu honetan onarturiko eskubideen errespetuan, horiek garatzen dituzten legeen aginduetan eta, bereziki, ohorerako, barrukotasunerako eta </w:t>
      </w:r>
    </w:p>
    <w:p w:rsidR="00000000" w:rsidDel="00000000" w:rsidP="00000000" w:rsidRDefault="00000000" w:rsidRPr="00000000">
      <w:pPr>
        <w:contextualSpacing w:val="0"/>
        <w:jc w:val="center"/>
        <w:rPr>
          <w:i w:val="1"/>
        </w:rPr>
      </w:pPr>
      <w:r w:rsidDel="00000000" w:rsidR="00000000" w:rsidRPr="00000000">
        <w:rPr>
          <w:i w:val="1"/>
          <w:rtl w:val="0"/>
        </w:rPr>
        <w:t xml:space="preserve">norberaren irudirako eskubidean eta gazteen eta haurren babesean.”</w:t>
      </w:r>
    </w:p>
    <w:p w:rsidR="00000000" w:rsidDel="00000000" w:rsidP="00000000" w:rsidRDefault="00000000" w:rsidRPr="00000000">
      <w:pPr>
        <w:contextualSpacing w:val="0"/>
        <w:jc w:val="left"/>
        <w:rPr>
          <w:i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Muga horiek eskubide guztien garapena baldntzatuko dute eta herritar guztiengana hedatuko da:</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18.1 artikuluan onarturiko eskubideetan. Ohore, barrukotasun eta norberaren irudikorako eskubideak. Adierazpe-askatasuna gehiegikeriaz erabiltzea eragozten dute, epaileak erabakiko du zeien eskubide gailenduko den, betiere inguruabarrak eta legeak kontuan izanik. Horrela erabiltzen dira:</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-Ohorea 1/1982 LO arautzen da albisteak datu desondragarriak zabaltzen dituenean urratzen da, eta, gainera gezurra direnean; kontuan izan behar dugu adierazteko askatasunak egoera gailena duenean babestuta geratzen direla albisteak, nahiz eta egiazkoak ez izan.</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-Pertsona eta familiaren intimitaterako eskubidearen edukia ez da bera gizaki guztientzat, herri-pertsonen gertakizun batzuek, nahiz eta barrukotasunaren esparrukoak izan, herriarengan duten eragina kontuan izanik, ez dute adierazpen askatasuna mugatzen</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-Norberaren irudirako eskubideak norberak onartu gabe irudia erabiltzetik babesten du.</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b w:val="1"/>
          <w:rtl w:val="0"/>
        </w:rPr>
        <w:t xml:space="preserve">2) Gazte eta haurren babesa. Horretarako printzipio multzo bat adierazten da konstituzioan: </w:t>
      </w:r>
      <w:r w:rsidDel="00000000" w:rsidR="00000000" w:rsidRPr="00000000">
        <w:rPr>
          <w:rtl w:val="0"/>
        </w:rPr>
        <w:t xml:space="preserve">pertsonen duintasuna, nortasunaren garapena, hezkuntza-eskubidea, seme-alaben erabateko babesa,  herri-aginteek jasotzen dutena gazteen parte-hartzea sustatzeko gizartearen talde eta alor guztietan. Intimitate eta irudirako eskubideak 1/1996 O arautzen du, eta umeen babesa EBko araudian aurreikusita dago ere.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b w:val="1"/>
          <w:rtl w:val="0"/>
        </w:rPr>
        <w:t xml:space="preserve">3) Legean ezarritakoak: </w:t>
      </w:r>
      <w:r w:rsidDel="00000000" w:rsidR="00000000" w:rsidRPr="00000000">
        <w:rPr>
          <w:rtl w:val="0"/>
        </w:rPr>
        <w:t xml:space="preserve">Legegeilearen eskuetan daudenak. KAk 20.4 eta 53.1 artikuluen arteko arazoa ikusita, legegileari mugak ezartzeko bidea uzten dio. Funtsezko edukia zer den jakiteko, Espaniak sinatu dituen nazioarteko itunen laguntza behar da,  eta haietan 20. artikuluko askatasunek honako muga hauek izan ditzakete:</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ind w:left="720" w:firstLine="0"/>
        <w:contextualSpacing w:val="0"/>
        <w:jc w:val="left"/>
        <w:rPr/>
      </w:pPr>
      <w:r w:rsidDel="00000000" w:rsidR="00000000" w:rsidRPr="00000000">
        <w:rPr>
          <w:u w:val="single"/>
          <w:rtl w:val="0"/>
        </w:rPr>
        <w:t xml:space="preserve">a) nazio-segurtasuna, herri-ordena;</w:t>
      </w:r>
      <w:r w:rsidDel="00000000" w:rsidR="00000000" w:rsidRPr="00000000">
        <w:rPr>
          <w:rtl w:val="0"/>
        </w:rPr>
        <w:t xml:space="preserve"> </w:t>
      </w:r>
    </w:p>
    <w:p w:rsidR="00000000" w:rsidDel="00000000" w:rsidP="00000000" w:rsidRDefault="00000000" w:rsidRPr="00000000">
      <w:pPr>
        <w:ind w:left="720" w:firstLine="720"/>
        <w:contextualSpacing w:val="0"/>
        <w:jc w:val="left"/>
        <w:rPr/>
      </w:pPr>
      <w:r w:rsidDel="00000000" w:rsidR="00000000" w:rsidRPr="00000000">
        <w:rPr>
          <w:rtl w:val="0"/>
        </w:rPr>
        <w:t xml:space="preserve">Norbait delitu bat egitera bultzatzea apologia delitua da, kasu hauetan: terrorismoa, matxinada eta sedizioa. Kalumnia eta mehatxutiki bereziki babesten dira: erregea eta bere familia, gorteak, gobernua, KA…</w:t>
      </w:r>
    </w:p>
    <w:p w:rsidR="00000000" w:rsidDel="00000000" w:rsidP="00000000" w:rsidRDefault="00000000" w:rsidRPr="00000000">
      <w:pPr>
        <w:ind w:left="720" w:firstLine="720"/>
        <w:contextualSpacing w:val="0"/>
        <w:jc w:val="left"/>
        <w:rPr/>
      </w:pPr>
      <w:r w:rsidDel="00000000" w:rsidR="00000000" w:rsidRPr="00000000">
        <w:rPr>
          <w:rtl w:val="0"/>
        </w:rPr>
        <w:t xml:space="preserve"> Espainia eta haren sinbolo eta autonomia erkidegoetako sinboloen kontrako iraina ere delitutzat hartzen da. Bestetik, komunikabideek sekretupeko datuak argitaratzea debekatu egiten da.</w:t>
      </w:r>
    </w:p>
    <w:p w:rsidR="00000000" w:rsidDel="00000000" w:rsidP="00000000" w:rsidRDefault="00000000" w:rsidRPr="00000000">
      <w:pPr>
        <w:ind w:left="720" w:firstLine="720"/>
        <w:contextualSpacing w:val="0"/>
        <w:jc w:val="left"/>
        <w:rPr/>
      </w:pPr>
      <w:r w:rsidDel="00000000" w:rsidR="00000000" w:rsidRPr="00000000">
        <w:rPr>
          <w:rtl w:val="0"/>
        </w:rPr>
        <w:t xml:space="preserve">Justizia administrazioak ere mugatzen du adierazpen-askatasuna: 1) sumarioa isilpean dagoenean; 2) jendaurreko epaiketetan justiziaren alderdikeriarik eza babesteko, zinpekoek agindu bat jasotzen dute, zinpekoek, euren ebazpena emateko, prozesutik kanpo lorturiko informazioa ez dutela kontuan izan behar.</w:t>
      </w:r>
    </w:p>
    <w:p w:rsidR="00000000" w:rsidDel="00000000" w:rsidP="00000000" w:rsidRDefault="00000000" w:rsidRPr="00000000">
      <w:pPr>
        <w:ind w:left="720" w:firstLine="0"/>
        <w:contextualSpacing w:val="0"/>
        <w:jc w:val="left"/>
        <w:rPr/>
      </w:pPr>
      <w:r w:rsidDel="00000000" w:rsidR="00000000" w:rsidRPr="00000000">
        <w:rPr>
          <w:rtl w:val="0"/>
        </w:rPr>
      </w:r>
    </w:p>
    <w:p w:rsidR="00000000" w:rsidDel="00000000" w:rsidP="00000000" w:rsidRDefault="00000000" w:rsidRPr="00000000">
      <w:pPr>
        <w:ind w:left="720" w:firstLine="0"/>
        <w:contextualSpacing w:val="0"/>
        <w:jc w:val="left"/>
        <w:rPr/>
      </w:pPr>
      <w:r w:rsidDel="00000000" w:rsidR="00000000" w:rsidRPr="00000000">
        <w:rPr>
          <w:u w:val="single"/>
          <w:rtl w:val="0"/>
        </w:rPr>
        <w:t xml:space="preserve">b) bakoitzaren morala; </w:t>
      </w:r>
      <w:r w:rsidDel="00000000" w:rsidR="00000000" w:rsidRPr="00000000">
        <w:rPr>
          <w:rtl w:val="0"/>
        </w:rPr>
        <w:t xml:space="preserve">Ume eta gazteentzako albisteetan izango da muga: filmak sailkatzen dira, haurrentzako telebista saoiak daude...</w:t>
      </w:r>
    </w:p>
    <w:p w:rsidR="00000000" w:rsidDel="00000000" w:rsidP="00000000" w:rsidRDefault="00000000" w:rsidRPr="00000000">
      <w:pPr>
        <w:ind w:left="720" w:firstLine="0"/>
        <w:contextualSpacing w:val="0"/>
        <w:jc w:val="left"/>
        <w:rPr/>
      </w:pPr>
      <w:r w:rsidDel="00000000" w:rsidR="00000000" w:rsidRPr="00000000">
        <w:rPr>
          <w:rtl w:val="0"/>
        </w:rPr>
      </w:r>
    </w:p>
    <w:p w:rsidR="00000000" w:rsidDel="00000000" w:rsidP="00000000" w:rsidRDefault="00000000" w:rsidRPr="00000000">
      <w:pPr>
        <w:ind w:left="720" w:firstLine="0"/>
        <w:contextualSpacing w:val="0"/>
        <w:jc w:val="left"/>
        <w:rPr/>
      </w:pPr>
      <w:r w:rsidDel="00000000" w:rsidR="00000000" w:rsidRPr="00000000">
        <w:rPr>
          <w:rtl w:val="0"/>
        </w:rPr>
      </w:r>
    </w:p>
    <w:p w:rsidR="00000000" w:rsidDel="00000000" w:rsidP="00000000" w:rsidRDefault="00000000" w:rsidRPr="00000000">
      <w:pPr>
        <w:ind w:left="720" w:firstLine="0"/>
        <w:contextualSpacing w:val="0"/>
        <w:jc w:val="left"/>
        <w:rPr/>
      </w:pPr>
      <w:r w:rsidDel="00000000" w:rsidR="00000000" w:rsidRPr="00000000">
        <w:rPr>
          <w:u w:val="single"/>
          <w:rtl w:val="0"/>
        </w:rPr>
        <w:t xml:space="preserve">c) Izen ona; </w:t>
      </w:r>
      <w:r w:rsidDel="00000000" w:rsidR="00000000" w:rsidRPr="00000000">
        <w:rPr>
          <w:rtl w:val="0"/>
        </w:rPr>
        <w:t xml:space="preserve">Arrazakeria, sexismo ea xenofobiaren aldeko albisteen debekua da hau, dena dela, inoren ohorea aipatu gabe horien inguruko albiste edo iritzien ez dute adierazpen-askatasunaren babesa. 20.1 artikuluak ez ditu babesten ez ditu babesten adierazpenak erabat iraingarri, laidogarri eta mingarri direnean, alde batera utzita egia edo gezurra diren.</w:t>
      </w:r>
    </w:p>
    <w:p w:rsidR="00000000" w:rsidDel="00000000" w:rsidP="00000000" w:rsidRDefault="00000000" w:rsidRPr="00000000">
      <w:pPr>
        <w:ind w:left="720" w:firstLine="0"/>
        <w:contextualSpacing w:val="0"/>
        <w:jc w:val="left"/>
        <w:rPr/>
      </w:pPr>
      <w:r w:rsidDel="00000000" w:rsidR="00000000" w:rsidRPr="00000000">
        <w:rPr>
          <w:rtl w:val="0"/>
        </w:rPr>
      </w:r>
    </w:p>
    <w:p w:rsidR="00000000" w:rsidDel="00000000" w:rsidP="00000000" w:rsidRDefault="00000000" w:rsidRPr="00000000">
      <w:pPr>
        <w:ind w:left="720" w:firstLine="0"/>
        <w:contextualSpacing w:val="0"/>
        <w:jc w:val="left"/>
        <w:rPr/>
      </w:pPr>
      <w:r w:rsidDel="00000000" w:rsidR="00000000" w:rsidRPr="00000000">
        <w:rPr>
          <w:rtl w:val="0"/>
        </w:rPr>
        <w:t xml:space="preserve">Apagarria da mugak lan harremanean duen eragina. KAk adierazi zuen irizpidea jakitek non amaitzen den enpresarekiko leialtasuna eta non asten den langileen adierazteko askatasuna. Fede ona beharrezkoada, eta horregaitik enpresa kaltetzeko adierazpenak ez daude babestuta. Baina adierazpen askataunak babsten ditu langileak: 1) Bileretan, 2) herri interesaren irizpidea kontuan hartuko da enpresen barruko informazioetan, 3) konfiantzazko karguetan dihardutenek kontu handiago izan behar dute euren adierazpenetan, betiere justizia laguntzeko betebeharrari uko egin gabe.</w:t>
      </w:r>
    </w:p>
    <w:p w:rsidR="00000000" w:rsidDel="00000000" w:rsidP="00000000" w:rsidRDefault="00000000" w:rsidRPr="00000000">
      <w:pPr>
        <w:ind w:left="720" w:firstLine="0"/>
        <w:contextualSpacing w:val="0"/>
        <w:jc w:val="left"/>
        <w:rPr/>
      </w:pPr>
      <w:r w:rsidDel="00000000" w:rsidR="00000000" w:rsidRPr="00000000">
        <w:rPr>
          <w:rtl w:val="0"/>
        </w:rPr>
      </w:r>
    </w:p>
    <w:p w:rsidR="00000000" w:rsidDel="00000000" w:rsidP="00000000" w:rsidRDefault="00000000" w:rsidRPr="00000000">
      <w:pPr>
        <w:ind w:left="720" w:firstLine="0"/>
        <w:contextualSpacing w:val="0"/>
        <w:jc w:val="left"/>
        <w:rPr/>
      </w:pPr>
      <w:r w:rsidDel="00000000" w:rsidR="00000000" w:rsidRPr="00000000">
        <w:rPr>
          <w:rtl w:val="0"/>
        </w:rPr>
        <w:t xml:space="preserve">Administrazioarentzat lan agiten dutenek muga zorrotzagoak izango dituzte.</w:t>
      </w:r>
    </w:p>
    <w:p w:rsidR="00000000" w:rsidDel="00000000" w:rsidP="00000000" w:rsidRDefault="00000000" w:rsidRPr="00000000">
      <w:pPr>
        <w:ind w:left="720" w:firstLine="0"/>
        <w:contextualSpacing w:val="0"/>
        <w:jc w:val="left"/>
        <w:rPr>
          <w:u w:val="single"/>
        </w:rPr>
      </w:pPr>
      <w:r w:rsidDel="00000000" w:rsidR="00000000" w:rsidRPr="00000000">
        <w:rPr>
          <w:rtl w:val="0"/>
        </w:rPr>
      </w:r>
    </w:p>
    <w:p w:rsidR="00000000" w:rsidDel="00000000" w:rsidP="00000000" w:rsidRDefault="00000000" w:rsidRPr="00000000">
      <w:pPr>
        <w:ind w:left="720" w:firstLine="0"/>
        <w:contextualSpacing w:val="0"/>
        <w:jc w:val="left"/>
        <w:rPr>
          <w:u w:val="single"/>
        </w:rPr>
      </w:pPr>
      <w:r w:rsidDel="00000000" w:rsidR="00000000" w:rsidRPr="00000000">
        <w:rPr>
          <w:u w:val="single"/>
          <w:rtl w:val="0"/>
        </w:rPr>
        <w:t xml:space="preserve">d) gainerako eskubideen babesari dagozkienak.</w:t>
      </w:r>
    </w:p>
    <w:p w:rsidR="00000000" w:rsidDel="00000000" w:rsidP="00000000" w:rsidRDefault="00000000" w:rsidRPr="00000000">
      <w:pPr>
        <w:ind w:left="720" w:firstLine="0"/>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