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A11" w:rsidRPr="00393372" w:rsidRDefault="00406141" w:rsidP="001E231F">
      <w:pPr>
        <w:tabs>
          <w:tab w:val="left" w:pos="0"/>
        </w:tabs>
        <w:spacing w:line="360" w:lineRule="auto"/>
        <w:jc w:val="both"/>
        <w:rPr>
          <w:rFonts w:ascii="Arial" w:hAnsi="Arial" w:cs="Arial"/>
          <w:b/>
          <w:sz w:val="44"/>
          <w:szCs w:val="44"/>
          <w:u w:val="single"/>
          <w:lang w:val="eu-ES"/>
        </w:rPr>
      </w:pPr>
      <w:bookmarkStart w:id="0" w:name="_GoBack"/>
      <w:bookmarkEnd w:id="0"/>
      <w:r w:rsidRPr="00425A11">
        <w:rPr>
          <w:rFonts w:ascii="Arial" w:hAnsi="Arial" w:cs="Arial"/>
          <w:b/>
          <w:sz w:val="44"/>
          <w:szCs w:val="44"/>
          <w:u w:val="single"/>
          <w:lang w:val="eu-ES"/>
        </w:rPr>
        <w:t>KOMUNITATEKO GIZARTE LANGINTZA</w:t>
      </w:r>
    </w:p>
    <w:p w:rsidR="00660FB8" w:rsidRDefault="009A3EBF" w:rsidP="00660FB8">
      <w:pPr>
        <w:tabs>
          <w:tab w:val="left" w:pos="0"/>
        </w:tabs>
        <w:spacing w:line="360" w:lineRule="auto"/>
        <w:jc w:val="both"/>
        <w:rPr>
          <w:rFonts w:ascii="Arial" w:hAnsi="Arial" w:cs="Arial"/>
          <w:b/>
          <w:sz w:val="32"/>
          <w:szCs w:val="32"/>
          <w:u w:val="single"/>
          <w:lang w:val="eu-ES"/>
        </w:rPr>
      </w:pPr>
      <w:r w:rsidRPr="00425A11">
        <w:rPr>
          <w:rFonts w:ascii="Arial" w:hAnsi="Arial" w:cs="Arial"/>
          <w:b/>
          <w:sz w:val="32"/>
          <w:szCs w:val="32"/>
          <w:u w:val="single"/>
          <w:lang w:val="eu-ES"/>
        </w:rPr>
        <w:t>1.</w:t>
      </w:r>
      <w:r w:rsidR="00406141" w:rsidRPr="00425A11">
        <w:rPr>
          <w:rFonts w:ascii="Arial" w:hAnsi="Arial" w:cs="Arial"/>
          <w:b/>
          <w:sz w:val="32"/>
          <w:szCs w:val="32"/>
          <w:u w:val="single"/>
          <w:lang w:val="eu-ES"/>
        </w:rPr>
        <w:t>GAIA</w:t>
      </w:r>
      <w:r w:rsidR="009A0575" w:rsidRPr="00425A11">
        <w:rPr>
          <w:rFonts w:ascii="Arial" w:hAnsi="Arial" w:cs="Arial"/>
          <w:b/>
          <w:sz w:val="32"/>
          <w:szCs w:val="32"/>
          <w:u w:val="single"/>
          <w:lang w:val="eu-ES"/>
        </w:rPr>
        <w:t xml:space="preserve">: </w:t>
      </w:r>
      <w:r w:rsidR="00690916" w:rsidRPr="00425A11">
        <w:rPr>
          <w:rFonts w:ascii="Arial" w:hAnsi="Arial" w:cs="Arial"/>
          <w:b/>
          <w:bCs/>
          <w:sz w:val="32"/>
          <w:szCs w:val="32"/>
          <w:u w:val="single"/>
          <w:lang w:val="eu-ES"/>
        </w:rPr>
        <w:t>Egungo gizarte zerbitzuen babes sistema</w:t>
      </w:r>
    </w:p>
    <w:p w:rsidR="00CA0B9D" w:rsidRPr="00660FB8" w:rsidRDefault="00CA0B9D" w:rsidP="00660FB8">
      <w:pPr>
        <w:tabs>
          <w:tab w:val="left" w:pos="0"/>
        </w:tabs>
        <w:spacing w:line="360" w:lineRule="auto"/>
        <w:jc w:val="both"/>
        <w:rPr>
          <w:rFonts w:ascii="Arial" w:hAnsi="Arial" w:cs="Arial"/>
          <w:b/>
          <w:sz w:val="32"/>
          <w:szCs w:val="32"/>
          <w:u w:val="single"/>
          <w:lang w:val="eu-ES"/>
        </w:rPr>
      </w:pPr>
      <w:r w:rsidRPr="00660FB8">
        <w:rPr>
          <w:rFonts w:ascii="Arial" w:hAnsi="Arial" w:cs="Arial"/>
          <w:sz w:val="24"/>
          <w:szCs w:val="24"/>
          <w:lang w:val="eu-ES"/>
        </w:rPr>
        <w:t>TESTUINGURUA – SORRERA</w:t>
      </w:r>
    </w:p>
    <w:p w:rsidR="008548A1" w:rsidRPr="00660FB8" w:rsidRDefault="00660FB8" w:rsidP="00660FB8">
      <w:pPr>
        <w:tabs>
          <w:tab w:val="left" w:pos="5130"/>
        </w:tabs>
        <w:spacing w:line="360" w:lineRule="auto"/>
        <w:jc w:val="both"/>
        <w:rPr>
          <w:rFonts w:ascii="Arial" w:hAnsi="Arial" w:cs="Arial"/>
          <w:sz w:val="24"/>
          <w:szCs w:val="24"/>
          <w:lang w:val="eu-ES"/>
        </w:rPr>
      </w:pPr>
      <w:r>
        <w:rPr>
          <w:rFonts w:ascii="Arial" w:hAnsi="Arial" w:cs="Arial"/>
          <w:sz w:val="24"/>
          <w:szCs w:val="24"/>
          <w:lang w:val="eu-ES"/>
        </w:rPr>
        <w:t>-</w:t>
      </w:r>
      <w:r w:rsidR="00690916" w:rsidRPr="00660FB8">
        <w:rPr>
          <w:rFonts w:ascii="Arial" w:hAnsi="Arial" w:cs="Arial"/>
          <w:sz w:val="24"/>
          <w:szCs w:val="24"/>
          <w:lang w:val="eu-ES"/>
        </w:rPr>
        <w:t>Ongizate Estatuaren sorreraren baitan kokatzen dira gizarte zerbitzuak.</w:t>
      </w:r>
    </w:p>
    <w:p w:rsidR="008548A1" w:rsidRPr="00660FB8" w:rsidRDefault="00660FB8" w:rsidP="00660FB8">
      <w:pPr>
        <w:tabs>
          <w:tab w:val="left" w:pos="5130"/>
        </w:tabs>
        <w:spacing w:line="360" w:lineRule="auto"/>
        <w:jc w:val="both"/>
        <w:rPr>
          <w:rFonts w:ascii="Arial" w:hAnsi="Arial" w:cs="Arial"/>
          <w:sz w:val="24"/>
          <w:szCs w:val="24"/>
          <w:lang w:val="eu-ES"/>
        </w:rPr>
      </w:pPr>
      <w:r>
        <w:rPr>
          <w:rFonts w:ascii="Arial" w:hAnsi="Arial" w:cs="Arial"/>
          <w:sz w:val="24"/>
          <w:szCs w:val="24"/>
          <w:lang w:val="eu-ES"/>
        </w:rPr>
        <w:t>-</w:t>
      </w:r>
      <w:r w:rsidR="00690916" w:rsidRPr="00660FB8">
        <w:rPr>
          <w:rFonts w:ascii="Arial" w:hAnsi="Arial" w:cs="Arial"/>
          <w:sz w:val="24"/>
          <w:szCs w:val="24"/>
          <w:lang w:val="eu-ES"/>
        </w:rPr>
        <w:t>II Mundu Gerra (1939-1945) ostean, eta batik bat 70. hamarkadaren bigarren zatian (Espainiar Konstituzioa, 1978) Estatu Sozial eta Demokratikoa ezartzearekin batera.</w:t>
      </w:r>
    </w:p>
    <w:p w:rsidR="008548A1" w:rsidRPr="00660FB8" w:rsidRDefault="00660FB8" w:rsidP="00660FB8">
      <w:pPr>
        <w:tabs>
          <w:tab w:val="left" w:pos="5130"/>
        </w:tabs>
        <w:spacing w:line="360" w:lineRule="auto"/>
        <w:jc w:val="both"/>
        <w:rPr>
          <w:rFonts w:ascii="Arial" w:hAnsi="Arial" w:cs="Arial"/>
          <w:sz w:val="24"/>
          <w:szCs w:val="24"/>
          <w:lang w:val="eu-ES"/>
        </w:rPr>
      </w:pPr>
      <w:r>
        <w:rPr>
          <w:rFonts w:ascii="Arial" w:hAnsi="Arial" w:cs="Arial"/>
          <w:sz w:val="24"/>
          <w:szCs w:val="24"/>
          <w:lang w:val="eu-ES"/>
        </w:rPr>
        <w:t>-</w:t>
      </w:r>
      <w:r w:rsidR="00690916" w:rsidRPr="00660FB8">
        <w:rPr>
          <w:rFonts w:ascii="Arial" w:hAnsi="Arial" w:cs="Arial"/>
          <w:sz w:val="24"/>
          <w:szCs w:val="24"/>
          <w:lang w:val="eu-ES"/>
        </w:rPr>
        <w:t>Ordura arte Estatu liberala.</w:t>
      </w:r>
    </w:p>
    <w:p w:rsidR="00CA0B9D" w:rsidRPr="00660FB8" w:rsidRDefault="00660FB8" w:rsidP="00660FB8">
      <w:pPr>
        <w:tabs>
          <w:tab w:val="left" w:pos="5130"/>
        </w:tabs>
        <w:spacing w:line="360" w:lineRule="auto"/>
        <w:jc w:val="both"/>
        <w:rPr>
          <w:rFonts w:ascii="Arial" w:hAnsi="Arial" w:cs="Arial"/>
          <w:sz w:val="24"/>
          <w:szCs w:val="24"/>
          <w:lang w:val="eu-ES"/>
        </w:rPr>
      </w:pPr>
      <w:r>
        <w:rPr>
          <w:rFonts w:ascii="Arial" w:hAnsi="Arial" w:cs="Arial"/>
          <w:sz w:val="24"/>
          <w:szCs w:val="24"/>
          <w:lang w:val="eu-ES"/>
        </w:rPr>
        <w:t>-</w:t>
      </w:r>
      <w:r w:rsidR="00CA0B9D" w:rsidRPr="00660FB8">
        <w:rPr>
          <w:rFonts w:ascii="Arial" w:hAnsi="Arial" w:cs="Arial"/>
          <w:sz w:val="24"/>
          <w:szCs w:val="24"/>
          <w:lang w:val="eu-ES"/>
        </w:rPr>
        <w:t>ESTATU MATERIALA (XIX. mendea)</w:t>
      </w:r>
      <w:r>
        <w:rPr>
          <w:rFonts w:ascii="Arial" w:hAnsi="Arial" w:cs="Arial"/>
          <w:sz w:val="24"/>
          <w:szCs w:val="24"/>
          <w:lang w:val="eu-ES"/>
        </w:rPr>
        <w:t>:</w:t>
      </w:r>
    </w:p>
    <w:p w:rsidR="008548A1" w:rsidRPr="00660FB8" w:rsidRDefault="00690916" w:rsidP="00660FB8">
      <w:pPr>
        <w:pStyle w:val="Prrafodelista"/>
        <w:numPr>
          <w:ilvl w:val="0"/>
          <w:numId w:val="24"/>
        </w:numPr>
        <w:tabs>
          <w:tab w:val="left" w:pos="5130"/>
        </w:tabs>
        <w:spacing w:line="360" w:lineRule="auto"/>
        <w:jc w:val="both"/>
        <w:rPr>
          <w:rFonts w:ascii="Arial" w:hAnsi="Arial" w:cs="Arial"/>
          <w:sz w:val="24"/>
          <w:szCs w:val="24"/>
          <w:lang w:val="eu-ES"/>
        </w:rPr>
      </w:pPr>
      <w:r w:rsidRPr="00660FB8">
        <w:rPr>
          <w:rFonts w:ascii="Arial" w:hAnsi="Arial" w:cs="Arial"/>
          <w:sz w:val="24"/>
          <w:szCs w:val="24"/>
          <w:lang w:val="eu-ES"/>
        </w:rPr>
        <w:t>Estatu absolutuaren kontra (botere osoa errege edo enperadorearena, botere jainkotiarra).</w:t>
      </w:r>
    </w:p>
    <w:p w:rsidR="008548A1" w:rsidRPr="00425A11" w:rsidRDefault="00690916" w:rsidP="00660FB8">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Norbanakoaren eskubideak eta askatasuna defendatzen dira.</w:t>
      </w:r>
    </w:p>
    <w:p w:rsidR="008548A1" w:rsidRPr="00425A11" w:rsidRDefault="00690916" w:rsidP="00660FB8">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Ikuspegi indibidualista. Bakoitzaren ongizatea norberaren erantzukizuna.</w:t>
      </w:r>
    </w:p>
    <w:p w:rsidR="008548A1" w:rsidRPr="00425A11" w:rsidRDefault="00690916" w:rsidP="00660FB8">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ekintzarako eredua: benefizentzia, ongintza, karitatea.</w:t>
      </w:r>
    </w:p>
    <w:p w:rsidR="008548A1" w:rsidRPr="00425A11" w:rsidRDefault="00690916" w:rsidP="00660FB8">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Estatuaren esku-hartzerik ez (neoliberalismoak minimoa).</w:t>
      </w:r>
    </w:p>
    <w:p w:rsidR="00CA0B9D" w:rsidRPr="00660FB8" w:rsidRDefault="00CA0B9D" w:rsidP="00660FB8">
      <w:pPr>
        <w:tabs>
          <w:tab w:val="left" w:pos="5130"/>
        </w:tabs>
        <w:spacing w:line="360" w:lineRule="auto"/>
        <w:jc w:val="both"/>
        <w:rPr>
          <w:rFonts w:ascii="Arial" w:hAnsi="Arial" w:cs="Arial"/>
          <w:sz w:val="24"/>
          <w:szCs w:val="24"/>
          <w:lang w:val="eu-ES"/>
        </w:rPr>
      </w:pPr>
      <w:r w:rsidRPr="00425A11">
        <w:rPr>
          <w:noProof/>
          <w:lang w:eastAsia="es-ES"/>
        </w:rPr>
        <w:drawing>
          <wp:anchor distT="0" distB="0" distL="114300" distR="114300" simplePos="0" relativeHeight="251661312" behindDoc="0" locked="0" layoutInCell="1" allowOverlap="1">
            <wp:simplePos x="0" y="0"/>
            <wp:positionH relativeFrom="column">
              <wp:posOffset>3644265</wp:posOffset>
            </wp:positionH>
            <wp:positionV relativeFrom="paragraph">
              <wp:posOffset>160020</wp:posOffset>
            </wp:positionV>
            <wp:extent cx="2219325" cy="133540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0501" t="35453" r="4045" b="26584"/>
                    <a:stretch/>
                  </pic:blipFill>
                  <pic:spPr bwMode="auto">
                    <a:xfrm>
                      <a:off x="0" y="0"/>
                      <a:ext cx="2219325" cy="1335405"/>
                    </a:xfrm>
                    <a:prstGeom prst="rect">
                      <a:avLst/>
                    </a:prstGeom>
                    <a:ln>
                      <a:noFill/>
                    </a:ln>
                    <a:extLst>
                      <a:ext uri="{53640926-AAD7-44D8-BBD7-CCE9431645EC}">
                        <a14:shadowObscured xmlns:a14="http://schemas.microsoft.com/office/drawing/2010/main"/>
                      </a:ext>
                    </a:extLst>
                  </pic:spPr>
                </pic:pic>
              </a:graphicData>
            </a:graphic>
          </wp:anchor>
        </w:drawing>
      </w:r>
      <w:r w:rsidR="00660FB8">
        <w:rPr>
          <w:rFonts w:ascii="Arial" w:hAnsi="Arial" w:cs="Arial"/>
          <w:sz w:val="24"/>
          <w:szCs w:val="24"/>
          <w:lang w:val="eu-ES"/>
        </w:rPr>
        <w:t>-</w:t>
      </w:r>
      <w:r w:rsidRPr="00660FB8">
        <w:rPr>
          <w:rFonts w:ascii="Arial" w:hAnsi="Arial" w:cs="Arial"/>
          <w:sz w:val="24"/>
          <w:szCs w:val="24"/>
          <w:lang w:val="eu-ES"/>
        </w:rPr>
        <w:t>ESTATU SOZIALA (XX. mendea)</w:t>
      </w:r>
      <w:r w:rsidR="00660FB8">
        <w:rPr>
          <w:rFonts w:ascii="Arial" w:hAnsi="Arial" w:cs="Arial"/>
          <w:sz w:val="24"/>
          <w:szCs w:val="24"/>
          <w:lang w:val="eu-ES"/>
        </w:rPr>
        <w:t>:</w:t>
      </w:r>
    </w:p>
    <w:p w:rsidR="008548A1" w:rsidRPr="00425A11" w:rsidRDefault="00690916" w:rsidP="00660FB8">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Sozialismoaren garapenari aurre egiteko. (Kapitalismo jasangarria)</w:t>
      </w:r>
    </w:p>
    <w:p w:rsidR="008548A1" w:rsidRPr="00425A11" w:rsidRDefault="00690916" w:rsidP="00660FB8">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Gizartearen ongizatea du helburu.</w:t>
      </w:r>
    </w:p>
    <w:p w:rsidR="008548A1" w:rsidRPr="00425A11" w:rsidRDefault="00690916" w:rsidP="00660FB8">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Estatuaren esku-hartzea ezinbestekoa. Merkatua kontrolatu behar da, bestela desberdintasunak sortzen/areagotzen dira.</w:t>
      </w:r>
    </w:p>
    <w:p w:rsidR="008548A1" w:rsidRPr="00425A11" w:rsidRDefault="00690916" w:rsidP="00660FB8">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prestazioak (biziraute-maila duina ziurtatzen dutenak) eskubide bilakatzen dira.</w:t>
      </w:r>
    </w:p>
    <w:p w:rsidR="008548A1" w:rsidRPr="00425A11" w:rsidRDefault="00690916" w:rsidP="001E231F">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Zergen bidez guztion ongizatea bermatuko duten zerbitzuak. Gehien duenak gehien ordaindu dezala.</w:t>
      </w:r>
    </w:p>
    <w:p w:rsidR="00CA0B9D" w:rsidRPr="00425A11" w:rsidRDefault="00660FB8" w:rsidP="001E231F">
      <w:pPr>
        <w:tabs>
          <w:tab w:val="left" w:pos="5130"/>
        </w:tabs>
        <w:spacing w:line="360" w:lineRule="auto"/>
        <w:jc w:val="both"/>
        <w:rPr>
          <w:rFonts w:ascii="Arial" w:hAnsi="Arial" w:cs="Arial"/>
          <w:sz w:val="24"/>
          <w:szCs w:val="24"/>
          <w:lang w:val="eu-ES"/>
        </w:rPr>
      </w:pPr>
      <w:r>
        <w:rPr>
          <w:rFonts w:ascii="Arial" w:hAnsi="Arial" w:cs="Arial"/>
          <w:sz w:val="24"/>
          <w:szCs w:val="24"/>
          <w:lang w:val="eu-ES"/>
        </w:rPr>
        <w:t>----------------------------------------------------------</w:t>
      </w:r>
    </w:p>
    <w:p w:rsidR="008548A1" w:rsidRPr="00425A11" w:rsidRDefault="00690916" w:rsidP="001E231F">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Zerbitzuen sistema, babes-sistema publiko gazteena da, ondorioz bere garapena guztiz burutu gabe dago:</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Baliabide publiko eskasak bideratzen dira sistema honetara.</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lastRenderedPageBreak/>
        <w:t>Gizarte beharren asetzearen portzentaje altua sare informalak betetzen du, esparru pribatuak (nagusiki familia).</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Deszentralizazio maila altua da (udaletatik ematen dira, estatu mailako legerik ez, desberdintasunak).</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zibila eta administrazioaren arteko harremanak mesfidantzan eta protagonismo politikoan oinarrituta. (Gizarte politiken bidez bermatzen da ongizate estatua, partidu politikoen arabera desberdintasunak)</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Prestazio profesionalak vs. Prestazio materialak. Nahiz eta berez prestazio profesionala eman behar, askotan materialera mugatu izan da. </w:t>
      </w:r>
      <w:r w:rsidRPr="00425A11">
        <w:rPr>
          <w:rFonts w:ascii="Arial" w:hAnsi="Arial" w:cs="Arial"/>
          <w:i/>
          <w:iCs/>
          <w:sz w:val="24"/>
          <w:szCs w:val="24"/>
          <w:lang w:val="eu-ES"/>
        </w:rPr>
        <w:t>“Ez eman arraina, arrantzatzen irakatsi”</w:t>
      </w:r>
    </w:p>
    <w:p w:rsidR="008548A1" w:rsidRPr="00425A11" w:rsidRDefault="00690916" w:rsidP="001E231F">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Zerbitzuen definizioa:</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1961eko Europako Gizarte Gutuna, 24. atala (Espainiak 1980an berretsi zuena): </w:t>
      </w:r>
      <w:r w:rsidRPr="00425A11">
        <w:rPr>
          <w:rFonts w:ascii="Arial" w:hAnsi="Arial" w:cs="Arial"/>
          <w:i/>
          <w:iCs/>
          <w:sz w:val="24"/>
          <w:szCs w:val="24"/>
          <w:lang w:val="eu-ES"/>
        </w:rPr>
        <w:t>“Gizarte zerbitzuak gizabanakoen eta taldeen ongizatearen eta garapenaren aldeko tresnak dira”.</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Euskal Herriko Gizarte Zerbitzuei buruzko abenduaren 5eko 12/2008 Legea, zioen azalpenean: </w:t>
      </w:r>
      <w:r w:rsidRPr="00425A11">
        <w:rPr>
          <w:rFonts w:ascii="Arial" w:hAnsi="Arial" w:cs="Arial"/>
          <w:i/>
          <w:iCs/>
          <w:sz w:val="24"/>
          <w:szCs w:val="24"/>
          <w:lang w:val="eu-ES"/>
        </w:rPr>
        <w:t>“Legeak erantzukizun publikoko arreta-sare antolatu gisa eratzen du Gizarte Zerbitzuen Euskal Sistema; titulartasun publikoko eta pribatu itunduko prestazio, zerbitzu eta ekipamenduaz osatutako sistema gisa, eta pertsona, familia eta talde guztien gizarteratzearen eta autonomiaren alde egitea du xede; sustatzeko, aurreikusteko, babesteko eta laguntzeko eginkizunak betez gauzatu nahi du xede hori, funtsean pertsonei eta harremanei buruzkoak diren prestazio eta zerbitzuen bidez”.</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Manuel Moix (2004): </w:t>
      </w:r>
      <w:r w:rsidRPr="00425A11">
        <w:rPr>
          <w:rFonts w:ascii="Arial" w:hAnsi="Arial" w:cs="Arial"/>
          <w:i/>
          <w:iCs/>
          <w:sz w:val="24"/>
          <w:szCs w:val="24"/>
          <w:lang w:val="eu-ES"/>
        </w:rPr>
        <w:t>“Gizarte zerbitzuak zerbitzu teknikoak dira, gizarteari edo gizartearen sektore bati mota askotariko erakunde publiko zein pribatuk erregulartasunez eta jarraiki ematen dizkiotenak, gizarte ongizatea lortzeko edo handitzeko”.</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Zerbitzu teknikoak: Espezialistek, profesionalek emandako zerbitzuak dira, eta horietatik kanpo gelditzen dira brondate onez ematen diren zerbitzuak.</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Gizarteari edo gizartearen sektore bati eskainiak:  gizarte osoari zein gizarte sektore zehatzei bideratuta egon daitezke (gizarte zerbitzu unibertsalak edo komunitarioak eta gizarte zerbitzu selektiboak edo espezializatuak).</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Mota askotariko erakunde publiko zein pribatuek eskaini ditzakete:</w:t>
      </w:r>
    </w:p>
    <w:p w:rsidR="008548A1" w:rsidRPr="00425A11" w:rsidRDefault="00690916" w:rsidP="001E231F">
      <w:pPr>
        <w:pStyle w:val="Prrafodelista"/>
        <w:numPr>
          <w:ilvl w:val="3"/>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Administrazio publikoek: autonomikoek (Eusko Jaurlaritza), aldundikoek (diputazioak), tokikoak (udalak).</w:t>
      </w:r>
    </w:p>
    <w:p w:rsidR="008548A1" w:rsidRPr="00425A11" w:rsidRDefault="00690916" w:rsidP="001E231F">
      <w:pPr>
        <w:pStyle w:val="Prrafodelista"/>
        <w:numPr>
          <w:ilvl w:val="3"/>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lastRenderedPageBreak/>
        <w:t>Nazioarteko erakundeek: Nazio Batuak, UNESCO, UNICEF, etab.</w:t>
      </w:r>
    </w:p>
    <w:p w:rsidR="008548A1" w:rsidRPr="00425A11" w:rsidRDefault="00690916" w:rsidP="001E231F">
      <w:pPr>
        <w:pStyle w:val="Prrafodelista"/>
        <w:numPr>
          <w:ilvl w:val="3"/>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Hirugarren sektorea: elkarteak, fundazioak, etab.</w:t>
      </w:r>
    </w:p>
    <w:p w:rsidR="008548A1" w:rsidRPr="00425A11" w:rsidRDefault="00690916" w:rsidP="001E231F">
      <w:pPr>
        <w:pStyle w:val="Prrafodelista"/>
        <w:numPr>
          <w:ilvl w:val="3"/>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Eremu pribatua: enpresak, elkargo ofizialak (administrazio publikoak batzuetan delegatu egin dezake berak eskaini beharreko zerbitzua beste entitate batzuetan).</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Ongizatea helburu: gizarte zerbitzuak gizarte ongizateak dituen helburuak lortzeko tresna nagusiak dira.</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Demetrio Casado-rentzat (2005) gizarte zerbitzuak </w:t>
      </w:r>
      <w:r w:rsidRPr="00425A11">
        <w:rPr>
          <w:rFonts w:ascii="Arial" w:hAnsi="Arial" w:cs="Arial"/>
          <w:i/>
          <w:iCs/>
          <w:sz w:val="24"/>
          <w:szCs w:val="24"/>
          <w:lang w:val="eu-ES"/>
        </w:rPr>
        <w:t>“gabeziak osatzeko eta norbanakoaren autonomia (vs. dependentzia) eta komunitate zein gizarte integrazioa (vs. bazterkeria) garatzeko harremanean eta gertutasunean oinarritutako laguntza eta babesa eskaintzen duten prestazio tekniko eta beste hainbat jarduera dira”.</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Maila pertsonala: Autonomia/dependentzia. Gizarte zerbitzuen helburua pertsonen autonomia sustatzea eta menpekotasuna ekiditea.</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Maila sozial eta komunitarioa: Integrazioa/bazterkeria. Helburua taldeen integrazioa areagotzea eta bazterkeriari aurre egitea.</w:t>
      </w:r>
    </w:p>
    <w:p w:rsidR="005A294E" w:rsidRPr="00425A11" w:rsidRDefault="005A294E" w:rsidP="001E231F">
      <w:pPr>
        <w:pStyle w:val="Prrafodelista"/>
        <w:tabs>
          <w:tab w:val="left" w:pos="5130"/>
        </w:tabs>
        <w:spacing w:line="360" w:lineRule="auto"/>
        <w:ind w:left="2160"/>
        <w:jc w:val="both"/>
        <w:rPr>
          <w:rFonts w:ascii="Arial" w:hAnsi="Arial" w:cs="Arial"/>
          <w:sz w:val="24"/>
          <w:szCs w:val="24"/>
          <w:lang w:val="eu-ES"/>
        </w:rPr>
      </w:pPr>
    </w:p>
    <w:p w:rsidR="008548A1" w:rsidRPr="00425A11" w:rsidRDefault="00690916" w:rsidP="001E231F">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Zerbitzuen arauketa</w:t>
      </w:r>
    </w:p>
    <w:p w:rsidR="008548A1" w:rsidRPr="00425A11" w:rsidRDefault="00690916" w:rsidP="001E231F">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zerbitzuen gaian, indarrean dauden arauak egitura juridikoa edo sistema juridikoa osatzen duten argitzea beharrezkoa da.</w:t>
      </w:r>
    </w:p>
    <w:p w:rsidR="005A294E" w:rsidRPr="00425A11" w:rsidRDefault="005A294E"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EGITURA JURIDIKOA</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Arau multzo bat da.</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Administrazioaren kezka ezaren adierazle.</w:t>
      </w:r>
    </w:p>
    <w:p w:rsidR="005A294E" w:rsidRPr="00425A11" w:rsidRDefault="005A294E"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SISTEMA JURIDIKOA</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Araudi erregularizatua, arrazoitua eta koherentea da.</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Administrazioaren ardura erakusten du, gizarte ekintza eraginkorragoa dakar.</w:t>
      </w:r>
    </w:p>
    <w:p w:rsidR="005A294E" w:rsidRPr="00425A11" w:rsidRDefault="005A294E"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ESTATU MAILAN</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zerbitzuek egitura juridikoa osatzen dute, ez baitago gizarte zerbitzuak arautzen dituen lege orokorrik eta bestelako arau guztien erreferentzia edo abiapuntu denik (hala nola, Autonomia Erkidegoentzat).</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Adituen aburuz oinarrizko lege bat beharko litzateke.</w:t>
      </w:r>
    </w:p>
    <w:p w:rsidR="008548A1" w:rsidRPr="00425A11" w:rsidRDefault="00690916" w:rsidP="001E231F">
      <w:pPr>
        <w:pStyle w:val="Prrafodelista"/>
        <w:numPr>
          <w:ilvl w:val="3"/>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Autonomia pertsonala eta mendekotasun egoeren arretarako 39/2006 legea.</w:t>
      </w:r>
    </w:p>
    <w:p w:rsidR="005A294E" w:rsidRPr="00425A11" w:rsidRDefault="005A294E"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AUTONOMIA ERKIDEGO MAILAN</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Autonomia Erkidegoen mailan sistema juridikoak ditugu.  Autonomia Erkidego guztiek gizarte zerbitzuen inguruan arau orokorra onartu dute.</w:t>
      </w:r>
    </w:p>
    <w:p w:rsidR="008548A1" w:rsidRPr="00425A11" w:rsidRDefault="00690916" w:rsidP="001E231F">
      <w:pPr>
        <w:pStyle w:val="Prrafodelista"/>
        <w:numPr>
          <w:ilvl w:val="3"/>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Araudian ez dago bateraezintasunik</w:t>
      </w:r>
    </w:p>
    <w:p w:rsidR="008548A1" w:rsidRPr="00425A11" w:rsidRDefault="00690916" w:rsidP="001E231F">
      <w:pPr>
        <w:pStyle w:val="Prrafodelista"/>
        <w:numPr>
          <w:ilvl w:val="3"/>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Barne koherentzia dago</w:t>
      </w:r>
    </w:p>
    <w:p w:rsidR="008548A1" w:rsidRPr="00425A11" w:rsidRDefault="00690916" w:rsidP="001E231F">
      <w:pPr>
        <w:pStyle w:val="Prrafodelista"/>
        <w:numPr>
          <w:ilvl w:val="3"/>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Sistematizazioa dago</w:t>
      </w:r>
    </w:p>
    <w:p w:rsidR="005A294E" w:rsidRPr="00425A11" w:rsidRDefault="005A294E" w:rsidP="001E231F">
      <w:pPr>
        <w:tabs>
          <w:tab w:val="left" w:pos="5130"/>
        </w:tabs>
        <w:spacing w:line="360" w:lineRule="auto"/>
        <w:jc w:val="both"/>
        <w:rPr>
          <w:rFonts w:ascii="Arial" w:hAnsi="Arial" w:cs="Arial"/>
          <w:sz w:val="24"/>
          <w:szCs w:val="24"/>
          <w:lang w:val="eu-ES"/>
        </w:rPr>
      </w:pPr>
    </w:p>
    <w:p w:rsidR="008548A1" w:rsidRPr="00425A11" w:rsidRDefault="00690916" w:rsidP="001E231F">
      <w:pPr>
        <w:pStyle w:val="Prrafodelista"/>
        <w:numPr>
          <w:ilvl w:val="0"/>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Zerbitzuak ordezkatzaile eta osagarri</w:t>
      </w:r>
    </w:p>
    <w:p w:rsidR="00CA0B9D" w:rsidRPr="00425A11" w:rsidRDefault="004F79A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ORDEZKATZAILEA</w:t>
      </w:r>
    </w:p>
    <w:p w:rsidR="008548A1"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Beste babes-sistemetan ditugun eskubideak agortu direnean jaso ditzakegunak.  </w:t>
      </w:r>
      <w:r w:rsidRPr="00425A11">
        <w:rPr>
          <w:rFonts w:ascii="Arial" w:hAnsi="Arial" w:cs="Arial"/>
          <w:i/>
          <w:iCs/>
          <w:sz w:val="24"/>
          <w:szCs w:val="24"/>
          <w:lang w:val="eu-ES"/>
        </w:rPr>
        <w:t>Adb.: Langabezia saria agortu arte ezin dugu DBE kobratu.</w:t>
      </w:r>
    </w:p>
    <w:p w:rsidR="004F79A6" w:rsidRPr="00425A11" w:rsidRDefault="004F79A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OSAGARRIA</w:t>
      </w:r>
    </w:p>
    <w:p w:rsidR="004F79A6" w:rsidRPr="00425A11" w:rsidRDefault="00690916" w:rsidP="001E231F">
      <w:pPr>
        <w:pStyle w:val="Prrafodelista"/>
        <w:numPr>
          <w:ilvl w:val="2"/>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Beste babes-sistemetan ditugun eskubideak agortu aurretik jaso ditzakegunak, horiek nahikoa ez direlako. </w:t>
      </w:r>
      <w:r w:rsidRPr="00425A11">
        <w:rPr>
          <w:rFonts w:ascii="Arial" w:hAnsi="Arial" w:cs="Arial"/>
          <w:i/>
          <w:iCs/>
          <w:sz w:val="24"/>
          <w:szCs w:val="24"/>
          <w:lang w:val="eu-ES"/>
        </w:rPr>
        <w:t>Adb.: Pentsio ez kontributibo bat DBEren zenbatekora iristen ez bada, falta dena DBEko diruarekin ordaindu ahal izango da.</w:t>
      </w:r>
    </w:p>
    <w:p w:rsidR="008548A1" w:rsidRPr="00425A11" w:rsidRDefault="00690916" w:rsidP="001E231F">
      <w:pPr>
        <w:pStyle w:val="Prrafodelista"/>
        <w:numPr>
          <w:ilvl w:val="1"/>
          <w:numId w:val="2"/>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Lanbide, DBE</w:t>
      </w:r>
    </w:p>
    <w:p w:rsidR="004F79A6" w:rsidRPr="00425A11" w:rsidRDefault="004F79A6" w:rsidP="001E231F">
      <w:pPr>
        <w:pStyle w:val="Prrafodelista"/>
        <w:numPr>
          <w:ilvl w:val="2"/>
          <w:numId w:val="2"/>
        </w:numPr>
        <w:tabs>
          <w:tab w:val="left" w:pos="5130"/>
        </w:tabs>
        <w:spacing w:line="360" w:lineRule="auto"/>
        <w:jc w:val="both"/>
        <w:rPr>
          <w:rFonts w:ascii="Arial" w:hAnsi="Arial" w:cs="Arial"/>
          <w:sz w:val="24"/>
          <w:szCs w:val="24"/>
          <w:lang w:val="eu-ES"/>
        </w:rPr>
      </w:pPr>
    </w:p>
    <w:p w:rsidR="004F79A6" w:rsidRPr="00425A11" w:rsidRDefault="004F79A6" w:rsidP="001E231F">
      <w:pPr>
        <w:tabs>
          <w:tab w:val="left" w:pos="5130"/>
        </w:tabs>
        <w:spacing w:line="360" w:lineRule="auto"/>
        <w:jc w:val="both"/>
        <w:rPr>
          <w:rFonts w:ascii="Arial" w:hAnsi="Arial" w:cs="Arial"/>
          <w:sz w:val="24"/>
          <w:szCs w:val="24"/>
          <w:lang w:val="eu-ES"/>
        </w:rPr>
      </w:pPr>
    </w:p>
    <w:p w:rsidR="00CA0B9D" w:rsidRPr="00425A11" w:rsidRDefault="004F79A6" w:rsidP="001E231F">
      <w:pPr>
        <w:tabs>
          <w:tab w:val="left" w:pos="5130"/>
        </w:tabs>
        <w:spacing w:line="360" w:lineRule="auto"/>
        <w:jc w:val="both"/>
        <w:rPr>
          <w:rFonts w:ascii="Arial" w:hAnsi="Arial" w:cs="Arial"/>
          <w:sz w:val="24"/>
          <w:szCs w:val="24"/>
          <w:lang w:val="eu-ES"/>
        </w:rPr>
      </w:pPr>
      <w:r w:rsidRPr="00425A11">
        <w:rPr>
          <w:rFonts w:ascii="Arial" w:hAnsi="Arial" w:cs="Arial"/>
          <w:noProof/>
          <w:sz w:val="24"/>
          <w:szCs w:val="24"/>
          <w:lang w:eastAsia="es-ES"/>
        </w:rPr>
        <w:drawing>
          <wp:anchor distT="0" distB="0" distL="114300" distR="114300" simplePos="0" relativeHeight="251662336" behindDoc="0" locked="0" layoutInCell="1" allowOverlap="1">
            <wp:simplePos x="0" y="0"/>
            <wp:positionH relativeFrom="column">
              <wp:posOffset>1548724</wp:posOffset>
            </wp:positionH>
            <wp:positionV relativeFrom="paragraph">
              <wp:posOffset>-102</wp:posOffset>
            </wp:positionV>
            <wp:extent cx="3138274" cy="2462673"/>
            <wp:effectExtent l="0" t="0" r="508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1261" t="34825" r="3339" b="29722"/>
                    <a:stretch/>
                  </pic:blipFill>
                  <pic:spPr bwMode="auto">
                    <a:xfrm>
                      <a:off x="0" y="0"/>
                      <a:ext cx="3138274" cy="2462673"/>
                    </a:xfrm>
                    <a:prstGeom prst="rect">
                      <a:avLst/>
                    </a:prstGeom>
                    <a:ln>
                      <a:noFill/>
                    </a:ln>
                    <a:extLst>
                      <a:ext uri="{53640926-AAD7-44D8-BBD7-CCE9431645EC}">
                        <a14:shadowObscured xmlns:a14="http://schemas.microsoft.com/office/drawing/2010/main"/>
                      </a:ext>
                    </a:extLst>
                  </pic:spPr>
                </pic:pic>
              </a:graphicData>
            </a:graphic>
          </wp:anchor>
        </w:drawing>
      </w:r>
    </w:p>
    <w:p w:rsidR="004F79A6" w:rsidRPr="00425A11" w:rsidRDefault="004F79A6" w:rsidP="001E231F">
      <w:pPr>
        <w:tabs>
          <w:tab w:val="left" w:pos="5130"/>
        </w:tabs>
        <w:spacing w:line="360" w:lineRule="auto"/>
        <w:jc w:val="both"/>
        <w:rPr>
          <w:rFonts w:ascii="Arial" w:hAnsi="Arial" w:cs="Arial"/>
          <w:noProof/>
          <w:sz w:val="24"/>
          <w:szCs w:val="24"/>
          <w:lang w:val="eu-ES"/>
        </w:rPr>
      </w:pPr>
    </w:p>
    <w:p w:rsidR="00CA0B9D" w:rsidRPr="00425A11" w:rsidRDefault="00CA0B9D" w:rsidP="001E231F">
      <w:pPr>
        <w:tabs>
          <w:tab w:val="left" w:pos="5130"/>
        </w:tabs>
        <w:spacing w:line="360" w:lineRule="auto"/>
        <w:jc w:val="both"/>
        <w:rPr>
          <w:rFonts w:ascii="Arial" w:hAnsi="Arial" w:cs="Arial"/>
          <w:sz w:val="24"/>
          <w:szCs w:val="24"/>
          <w:lang w:val="eu-ES"/>
        </w:rPr>
      </w:pPr>
    </w:p>
    <w:p w:rsidR="00CA0B9D" w:rsidRPr="00425A11" w:rsidRDefault="00CA0B9D" w:rsidP="001E231F">
      <w:pPr>
        <w:tabs>
          <w:tab w:val="left" w:pos="5130"/>
        </w:tabs>
        <w:spacing w:line="360" w:lineRule="auto"/>
        <w:jc w:val="both"/>
        <w:rPr>
          <w:rFonts w:ascii="Arial" w:hAnsi="Arial" w:cs="Arial"/>
          <w:sz w:val="24"/>
          <w:szCs w:val="24"/>
          <w:lang w:val="eu-ES"/>
        </w:rPr>
      </w:pPr>
    </w:p>
    <w:p w:rsidR="00CA0B9D" w:rsidRPr="00425A11" w:rsidRDefault="00CA0B9D" w:rsidP="001E231F">
      <w:pPr>
        <w:tabs>
          <w:tab w:val="left" w:pos="5130"/>
        </w:tabs>
        <w:spacing w:line="360" w:lineRule="auto"/>
        <w:jc w:val="both"/>
        <w:rPr>
          <w:rFonts w:ascii="Arial" w:hAnsi="Arial" w:cs="Arial"/>
          <w:sz w:val="24"/>
          <w:szCs w:val="24"/>
          <w:lang w:val="eu-ES"/>
        </w:rPr>
      </w:pPr>
    </w:p>
    <w:p w:rsidR="00CA0B9D" w:rsidRPr="00425A11" w:rsidRDefault="00CA0B9D" w:rsidP="001E231F">
      <w:pPr>
        <w:tabs>
          <w:tab w:val="left" w:pos="5130"/>
        </w:tabs>
        <w:spacing w:line="360" w:lineRule="auto"/>
        <w:jc w:val="both"/>
        <w:rPr>
          <w:rFonts w:ascii="Arial" w:hAnsi="Arial" w:cs="Arial"/>
          <w:sz w:val="24"/>
          <w:szCs w:val="24"/>
          <w:lang w:val="eu-ES"/>
        </w:rPr>
      </w:pPr>
    </w:p>
    <w:p w:rsidR="00CA0B9D" w:rsidRPr="00425A11" w:rsidRDefault="00CA0B9D" w:rsidP="001E231F">
      <w:pPr>
        <w:tabs>
          <w:tab w:val="left" w:pos="5130"/>
        </w:tabs>
        <w:spacing w:line="360" w:lineRule="auto"/>
        <w:jc w:val="both"/>
        <w:rPr>
          <w:rFonts w:ascii="Arial" w:hAnsi="Arial" w:cs="Arial"/>
          <w:sz w:val="24"/>
          <w:szCs w:val="24"/>
          <w:lang w:val="eu-ES"/>
        </w:rPr>
      </w:pPr>
    </w:p>
    <w:p w:rsidR="004F79A6" w:rsidRPr="00425A11" w:rsidRDefault="004F79A6" w:rsidP="001E231F">
      <w:pPr>
        <w:tabs>
          <w:tab w:val="left" w:pos="5130"/>
        </w:tabs>
        <w:spacing w:line="360" w:lineRule="auto"/>
        <w:jc w:val="both"/>
        <w:rPr>
          <w:rFonts w:ascii="Arial" w:hAnsi="Arial" w:cs="Arial"/>
          <w:noProof/>
          <w:sz w:val="24"/>
          <w:szCs w:val="24"/>
          <w:lang w:val="eu-ES"/>
        </w:rPr>
      </w:pPr>
    </w:p>
    <w:p w:rsidR="004F79A6" w:rsidRPr="00425A11" w:rsidRDefault="004F79A6" w:rsidP="001E231F">
      <w:pPr>
        <w:tabs>
          <w:tab w:val="left" w:pos="5130"/>
        </w:tabs>
        <w:spacing w:line="360" w:lineRule="auto"/>
        <w:jc w:val="both"/>
        <w:rPr>
          <w:rFonts w:ascii="Arial" w:hAnsi="Arial" w:cs="Arial"/>
          <w:noProof/>
          <w:sz w:val="24"/>
          <w:szCs w:val="24"/>
          <w:lang w:val="eu-ES"/>
        </w:rPr>
      </w:pPr>
    </w:p>
    <w:p w:rsidR="008548A1" w:rsidRPr="00425A11" w:rsidRDefault="00690916" w:rsidP="001E231F">
      <w:pPr>
        <w:pStyle w:val="Prrafodelista"/>
        <w:numPr>
          <w:ilvl w:val="1"/>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DIRU LAGUNTZAK BERMATZEKO ERRENTA (Gizarte Zerbitzuen babes-sistemako prestazioa). Hau jaso ahal izateko aurretik beste babes-sistemetan ditugun eskubideak agortu behar ditugu. Kasu desberdinak:</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i/>
          <w:iCs/>
          <w:noProof/>
          <w:sz w:val="24"/>
          <w:szCs w:val="24"/>
          <w:lang w:val="eu-ES"/>
        </w:rPr>
        <w:t>"Langabezian nago, ez daukat dirurik jateko eta DBE nahi dut“</w:t>
      </w:r>
      <w:r w:rsidRPr="00425A11">
        <w:rPr>
          <w:rFonts w:ascii="Arial" w:hAnsi="Arial" w:cs="Arial"/>
          <w:noProof/>
          <w:sz w:val="24"/>
          <w:szCs w:val="24"/>
          <w:lang w:val="eu-ES"/>
        </w:rPr>
        <w:t>. Lehendabizi Gizarte Segurantza babes-sistemako langabezi saria agortu behar. INEM/Lanbiden eskatzekoa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i/>
          <w:iCs/>
          <w:noProof/>
          <w:sz w:val="24"/>
          <w:szCs w:val="24"/>
          <w:lang w:val="eu-ES"/>
        </w:rPr>
        <w:t>"Etxeko teilatua aldatu beharra daukagu, auzokoek horrela erabaki dute, eta nik ez daukat egokitu zaidan diru-kopurua ordaintzeko dirurik“</w:t>
      </w:r>
      <w:r w:rsidRPr="00425A11">
        <w:rPr>
          <w:rFonts w:ascii="Arial" w:hAnsi="Arial" w:cs="Arial"/>
          <w:noProof/>
          <w:sz w:val="24"/>
          <w:szCs w:val="24"/>
          <w:lang w:val="eu-ES"/>
        </w:rPr>
        <w:t>. Etxebizitza babes-sistemako etxea berritzeko diru-laguntza. Informazioa Etxebiden. Eskaera Zuzenean herritarrentzako zerbitzuan (Eusko Jaurlaritza).</w:t>
      </w:r>
    </w:p>
    <w:p w:rsidR="008548A1" w:rsidRPr="00425A11" w:rsidRDefault="00915427"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eastAsia="es-ES"/>
        </w:rPr>
        <w:drawing>
          <wp:anchor distT="0" distB="0" distL="114300" distR="114300" simplePos="0" relativeHeight="251663360" behindDoc="0" locked="0" layoutInCell="1" allowOverlap="1">
            <wp:simplePos x="0" y="0"/>
            <wp:positionH relativeFrom="column">
              <wp:posOffset>4247184</wp:posOffset>
            </wp:positionH>
            <wp:positionV relativeFrom="paragraph">
              <wp:posOffset>408912</wp:posOffset>
            </wp:positionV>
            <wp:extent cx="1817843" cy="1172817"/>
            <wp:effectExtent l="0" t="0" r="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0751" t="36340" r="5579" b="25021"/>
                    <a:stretch/>
                  </pic:blipFill>
                  <pic:spPr bwMode="auto">
                    <a:xfrm>
                      <a:off x="0" y="0"/>
                      <a:ext cx="1817843" cy="1172817"/>
                    </a:xfrm>
                    <a:prstGeom prst="rect">
                      <a:avLst/>
                    </a:prstGeom>
                    <a:ln>
                      <a:noFill/>
                    </a:ln>
                    <a:extLst>
                      <a:ext uri="{53640926-AAD7-44D8-BBD7-CCE9431645EC}">
                        <a14:shadowObscured xmlns:a14="http://schemas.microsoft.com/office/drawing/2010/main"/>
                      </a:ext>
                    </a:extLst>
                  </pic:spPr>
                </pic:pic>
              </a:graphicData>
            </a:graphic>
          </wp:anchor>
        </w:drawing>
      </w:r>
      <w:r w:rsidR="00690916" w:rsidRPr="00425A11">
        <w:rPr>
          <w:rFonts w:ascii="Arial" w:hAnsi="Arial" w:cs="Arial"/>
          <w:i/>
          <w:iCs/>
          <w:noProof/>
          <w:sz w:val="24"/>
          <w:szCs w:val="24"/>
          <w:lang w:val="eu-ES"/>
        </w:rPr>
        <w:t>“Bi hagin usteldu zaizkit eta dirua behar dut berriak ipintzeko“</w:t>
      </w:r>
      <w:r w:rsidR="00690916" w:rsidRPr="00425A11">
        <w:rPr>
          <w:rFonts w:ascii="Arial" w:hAnsi="Arial" w:cs="Arial"/>
          <w:noProof/>
          <w:sz w:val="24"/>
          <w:szCs w:val="24"/>
          <w:lang w:val="eu-ES"/>
        </w:rPr>
        <w:t>. Osasun babes-sistemako hortzeria konpontzeko diru-laguntza. Gizarte Segurantza, anbulategi, ospitale (soilik ahoko arazo larriak).</w:t>
      </w:r>
    </w:p>
    <w:p w:rsidR="008548A1" w:rsidRPr="00425A11" w:rsidRDefault="00690916" w:rsidP="001E231F">
      <w:pPr>
        <w:pStyle w:val="Prrafodelista"/>
        <w:numPr>
          <w:ilvl w:val="0"/>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Gizarte Zerbitzuen arreta mailak</w:t>
      </w:r>
    </w:p>
    <w:p w:rsidR="008548A1" w:rsidRPr="00425A11" w:rsidRDefault="00915427" w:rsidP="001E231F">
      <w:pPr>
        <w:pStyle w:val="Prrafodelista"/>
        <w:numPr>
          <w:ilvl w:val="1"/>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 xml:space="preserve">1. </w:t>
      </w:r>
      <w:r w:rsidR="00690916" w:rsidRPr="00425A11">
        <w:rPr>
          <w:rFonts w:ascii="Arial" w:hAnsi="Arial" w:cs="Arial"/>
          <w:noProof/>
          <w:sz w:val="24"/>
          <w:szCs w:val="24"/>
          <w:lang w:val="eu-ES"/>
        </w:rPr>
        <w:t xml:space="preserve">Lehen arreta mailako zerbitzuak = Komunitateko gizarte zerbitzuak = Oinarrizko gizarte zerbitzuak = Gizarte zerbitzu unibertsalak. </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Eskaera edo beharrizan baten aurreko lehendabiziko arreta maila osatzen dute, gizarte zerbitzuen lehendabiziko atea dira.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Populazio osoari zuzenduta daude eta prestazio unibertsalak dira.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Era guztietako eskaerak biltzailearengandik hurbil garatzen dira, jendearen giroan bertan: familia, auzoa, udala.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Tokiko Administrazioak kudeatzen du.</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Beharrezkoa ikusten denean zerbitzu espezializatuetarako deribazioa egiten da.</w:t>
      </w:r>
    </w:p>
    <w:p w:rsidR="008548A1" w:rsidRPr="00425A11" w:rsidRDefault="00915427" w:rsidP="001E231F">
      <w:pPr>
        <w:pStyle w:val="Prrafodelista"/>
        <w:numPr>
          <w:ilvl w:val="1"/>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 xml:space="preserve">2. </w:t>
      </w:r>
      <w:r w:rsidR="00690916" w:rsidRPr="00425A11">
        <w:rPr>
          <w:rFonts w:ascii="Arial" w:hAnsi="Arial" w:cs="Arial"/>
          <w:noProof/>
          <w:sz w:val="24"/>
          <w:szCs w:val="24"/>
          <w:lang w:val="eu-ES"/>
        </w:rPr>
        <w:t>Bigarren arreta mailako zerbitzuak = Gizarte zerbitzu espezializatuak = Gizarte zerbitzu selektiboak</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Arazo konplexuagoak sartzen dira hemen, prestazio kualifikatuagoak eskatzen dituztenak.</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Baliabide eta espezializazio gehiago eskatzen dutenez, askotan ez daude erabiltzaileengandik gertu. Arazo konplexuei erantzun behar zaie eta horrek desentralizazioa eman beharrean kontzentrazioa bat ematea dakar.</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Foru Aldundiek eskaintzen/kudeatzen dituzte.</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Kolektibo berezietara zuzendutako zerbitzuak dira.</w:t>
      </w:r>
    </w:p>
    <w:p w:rsidR="008548A1" w:rsidRPr="00425A11" w:rsidRDefault="00690916" w:rsidP="001E231F">
      <w:pPr>
        <w:pStyle w:val="Prrafodelista"/>
        <w:numPr>
          <w:ilvl w:val="1"/>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eastAsia="es-ES"/>
        </w:rPr>
        <w:drawing>
          <wp:anchor distT="0" distB="0" distL="114300" distR="114300" simplePos="0" relativeHeight="251664384" behindDoc="0" locked="0" layoutInCell="1" allowOverlap="1">
            <wp:simplePos x="0" y="0"/>
            <wp:positionH relativeFrom="column">
              <wp:posOffset>1573558</wp:posOffset>
            </wp:positionH>
            <wp:positionV relativeFrom="paragraph">
              <wp:posOffset>252178</wp:posOffset>
            </wp:positionV>
            <wp:extent cx="1928191" cy="1013791"/>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659" t="45179" r="2634" b="21428"/>
                    <a:stretch/>
                  </pic:blipFill>
                  <pic:spPr bwMode="auto">
                    <a:xfrm>
                      <a:off x="0" y="0"/>
                      <a:ext cx="1928191" cy="1013791"/>
                    </a:xfrm>
                    <a:prstGeom prst="rect">
                      <a:avLst/>
                    </a:prstGeom>
                    <a:ln>
                      <a:noFill/>
                    </a:ln>
                    <a:extLst>
                      <a:ext uri="{53640926-AAD7-44D8-BBD7-CCE9431645EC}">
                        <a14:shadowObscured xmlns:a14="http://schemas.microsoft.com/office/drawing/2010/main"/>
                      </a:ext>
                    </a:extLst>
                  </pic:spPr>
                </pic:pic>
              </a:graphicData>
            </a:graphic>
          </wp:anchor>
        </w:drawing>
      </w:r>
      <w:r w:rsidRPr="00425A11">
        <w:rPr>
          <w:rFonts w:ascii="Arial" w:hAnsi="Arial" w:cs="Arial"/>
          <w:noProof/>
          <w:sz w:val="24"/>
          <w:szCs w:val="24"/>
          <w:lang w:val="eu-ES"/>
        </w:rPr>
        <w:t>Osasun sistemarekin erkaketa adibide modura</w:t>
      </w:r>
    </w:p>
    <w:p w:rsidR="00690916" w:rsidRPr="00425A11" w:rsidRDefault="00690916" w:rsidP="001E231F">
      <w:pPr>
        <w:tabs>
          <w:tab w:val="left" w:pos="5130"/>
        </w:tabs>
        <w:spacing w:line="360" w:lineRule="auto"/>
        <w:jc w:val="both"/>
        <w:rPr>
          <w:rFonts w:ascii="Arial" w:hAnsi="Arial" w:cs="Arial"/>
          <w:noProof/>
          <w:sz w:val="24"/>
          <w:szCs w:val="24"/>
          <w:lang w:val="eu-ES"/>
        </w:rPr>
      </w:pPr>
    </w:p>
    <w:p w:rsidR="00915427" w:rsidRPr="00425A11" w:rsidRDefault="00915427" w:rsidP="001E231F">
      <w:pPr>
        <w:tabs>
          <w:tab w:val="left" w:pos="5130"/>
        </w:tabs>
        <w:spacing w:line="360" w:lineRule="auto"/>
        <w:jc w:val="both"/>
        <w:rPr>
          <w:rFonts w:ascii="Arial" w:hAnsi="Arial" w:cs="Arial"/>
          <w:noProof/>
          <w:sz w:val="24"/>
          <w:szCs w:val="24"/>
          <w:lang w:val="eu-ES"/>
        </w:rPr>
      </w:pPr>
    </w:p>
    <w:p w:rsidR="004F79A6" w:rsidRPr="00425A11" w:rsidRDefault="004F79A6" w:rsidP="001E231F">
      <w:pPr>
        <w:tabs>
          <w:tab w:val="left" w:pos="5130"/>
        </w:tabs>
        <w:spacing w:line="360" w:lineRule="auto"/>
        <w:jc w:val="both"/>
        <w:rPr>
          <w:rFonts w:ascii="Arial" w:hAnsi="Arial" w:cs="Arial"/>
          <w:noProof/>
          <w:sz w:val="24"/>
          <w:szCs w:val="24"/>
          <w:lang w:val="eu-ES"/>
        </w:rPr>
      </w:pPr>
    </w:p>
    <w:p w:rsidR="008548A1" w:rsidRPr="00425A11" w:rsidRDefault="00690916" w:rsidP="001E231F">
      <w:pPr>
        <w:pStyle w:val="Prrafodelista"/>
        <w:numPr>
          <w:ilvl w:val="0"/>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Botere publikoek gizarte beharrizanen aurrean erantzun desberdinak garatzen dituzte. Demetrio Casado-ren (1994) arabera 3 esku-hartze mota bereizi ditzakegu:</w:t>
      </w:r>
    </w:p>
    <w:p w:rsidR="004F79A6" w:rsidRPr="00425A11" w:rsidRDefault="00690916" w:rsidP="001E231F">
      <w:p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eastAsia="es-ES"/>
        </w:rPr>
        <w:drawing>
          <wp:anchor distT="0" distB="0" distL="114300" distR="114300" simplePos="0" relativeHeight="251665408" behindDoc="0" locked="0" layoutInCell="1" allowOverlap="1">
            <wp:simplePos x="0" y="0"/>
            <wp:positionH relativeFrom="column">
              <wp:posOffset>1265445</wp:posOffset>
            </wp:positionH>
            <wp:positionV relativeFrom="paragraph">
              <wp:posOffset>6820</wp:posOffset>
            </wp:positionV>
            <wp:extent cx="4094922" cy="1621079"/>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2956" t="50417" r="2634" b="25353"/>
                    <a:stretch/>
                  </pic:blipFill>
                  <pic:spPr bwMode="auto">
                    <a:xfrm>
                      <a:off x="0" y="0"/>
                      <a:ext cx="4094922" cy="1621079"/>
                    </a:xfrm>
                    <a:prstGeom prst="rect">
                      <a:avLst/>
                    </a:prstGeom>
                    <a:ln>
                      <a:noFill/>
                    </a:ln>
                    <a:extLst>
                      <a:ext uri="{53640926-AAD7-44D8-BBD7-CCE9431645EC}">
                        <a14:shadowObscured xmlns:a14="http://schemas.microsoft.com/office/drawing/2010/main"/>
                      </a:ext>
                    </a:extLst>
                  </pic:spPr>
                </pic:pic>
              </a:graphicData>
            </a:graphic>
          </wp:anchor>
        </w:drawing>
      </w:r>
    </w:p>
    <w:p w:rsidR="00690916" w:rsidRPr="00425A11" w:rsidRDefault="00690916" w:rsidP="001E231F">
      <w:pPr>
        <w:tabs>
          <w:tab w:val="left" w:pos="5130"/>
        </w:tabs>
        <w:spacing w:line="360" w:lineRule="auto"/>
        <w:jc w:val="both"/>
        <w:rPr>
          <w:rFonts w:ascii="Arial" w:hAnsi="Arial" w:cs="Arial"/>
          <w:noProof/>
          <w:sz w:val="24"/>
          <w:szCs w:val="24"/>
          <w:lang w:val="eu-ES"/>
        </w:rPr>
      </w:pPr>
    </w:p>
    <w:p w:rsidR="00690916" w:rsidRPr="00425A11" w:rsidRDefault="00690916" w:rsidP="001E231F">
      <w:pPr>
        <w:tabs>
          <w:tab w:val="left" w:pos="5130"/>
        </w:tabs>
        <w:spacing w:line="360" w:lineRule="auto"/>
        <w:jc w:val="both"/>
        <w:rPr>
          <w:rFonts w:ascii="Arial" w:hAnsi="Arial" w:cs="Arial"/>
          <w:noProof/>
          <w:sz w:val="24"/>
          <w:szCs w:val="24"/>
          <w:lang w:val="eu-ES"/>
        </w:rPr>
      </w:pPr>
    </w:p>
    <w:p w:rsidR="00690916" w:rsidRPr="00425A11" w:rsidRDefault="00690916" w:rsidP="001E231F">
      <w:pPr>
        <w:tabs>
          <w:tab w:val="left" w:pos="5130"/>
        </w:tabs>
        <w:spacing w:line="360" w:lineRule="auto"/>
        <w:jc w:val="both"/>
        <w:rPr>
          <w:rFonts w:ascii="Arial" w:hAnsi="Arial" w:cs="Arial"/>
          <w:noProof/>
          <w:sz w:val="24"/>
          <w:szCs w:val="24"/>
          <w:lang w:val="eu-ES"/>
        </w:rPr>
      </w:pPr>
    </w:p>
    <w:p w:rsidR="00690916" w:rsidRPr="00425A11" w:rsidRDefault="00690916" w:rsidP="001E231F">
      <w:pPr>
        <w:tabs>
          <w:tab w:val="left" w:pos="5130"/>
        </w:tabs>
        <w:spacing w:line="360" w:lineRule="auto"/>
        <w:jc w:val="both"/>
        <w:rPr>
          <w:rFonts w:ascii="Arial" w:hAnsi="Arial" w:cs="Arial"/>
          <w:noProof/>
          <w:sz w:val="24"/>
          <w:szCs w:val="24"/>
          <w:lang w:val="eu-ES"/>
        </w:rPr>
      </w:pPr>
    </w:p>
    <w:p w:rsidR="00690916" w:rsidRPr="00425A11" w:rsidRDefault="00690916" w:rsidP="001E231F">
      <w:pPr>
        <w:tabs>
          <w:tab w:val="left" w:pos="5130"/>
        </w:tabs>
        <w:spacing w:line="360" w:lineRule="auto"/>
        <w:jc w:val="both"/>
        <w:rPr>
          <w:rFonts w:ascii="Arial" w:hAnsi="Arial" w:cs="Arial"/>
          <w:noProof/>
          <w:sz w:val="24"/>
          <w:szCs w:val="24"/>
          <w:lang w:val="eu-ES"/>
        </w:rPr>
      </w:pPr>
    </w:p>
    <w:p w:rsidR="00690916" w:rsidRPr="00425A11" w:rsidRDefault="00690916" w:rsidP="001E231F">
      <w:pPr>
        <w:tabs>
          <w:tab w:val="left" w:pos="5130"/>
        </w:tabs>
        <w:spacing w:line="360" w:lineRule="auto"/>
        <w:jc w:val="both"/>
        <w:rPr>
          <w:rFonts w:ascii="Arial" w:hAnsi="Arial" w:cs="Arial"/>
          <w:noProof/>
          <w:sz w:val="24"/>
          <w:szCs w:val="24"/>
          <w:lang w:val="eu-ES"/>
        </w:rPr>
      </w:pPr>
    </w:p>
    <w:p w:rsidR="008548A1" w:rsidRPr="00425A11" w:rsidRDefault="00690916" w:rsidP="001E231F">
      <w:pPr>
        <w:pStyle w:val="Prrafodelista"/>
        <w:numPr>
          <w:ilvl w:val="1"/>
          <w:numId w:val="2"/>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1. ESKU-HARTZE NEGATIBOA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Arazoak ukatzea, ezkutatzea edo modu negatiboan desagertaraztean datza.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Beharrak dituzten subjektuak desagertarazten edo urruntzen/ezkutatzen dira.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Beharrekin amaitzeko edo erregulatzeko arauketa edo debekuak sortzea. “Gutxienik ez daitezela ikusi”.</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Adibideak: infantizidioa, gerontozidioa, etorkinen sarrera ekiditeko legeak, eskaletasuna debekatzen duten arauak, etab.</w:t>
      </w:r>
    </w:p>
    <w:p w:rsidR="00690916"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Eskaleak kaleko eserlekuetan lo ikusi ez ditzagun banakako ahulkiak.</w:t>
      </w:r>
    </w:p>
    <w:p w:rsidR="00690916"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Ez zaio eskaletasunari, pobreziari aurre egiten; gizartearen aurrean errealitate hori inbisibilizatzen, ezkutatzen da.</w:t>
      </w:r>
    </w:p>
    <w:p w:rsidR="00690916"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Etorkinak gure herrialdera sar ez daitezen hesia ezartzen da.</w:t>
      </w:r>
    </w:p>
    <w:p w:rsidR="00690916"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Arazoari ez zaio aurre egiten, soilik gizartearen aurrean ezkutatu nahi da. Atzerritarrek etortzen jarraituko dute euren herrialdeko egoera egokia ez bada.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 xml:space="preserve">Hainbat azterketa antropologikok erakutsi dutenez zenbait kulturatan </w:t>
      </w:r>
      <w:r w:rsidRPr="00425A11">
        <w:rPr>
          <w:rFonts w:ascii="Arial" w:hAnsi="Arial" w:cs="Arial"/>
          <w:b/>
          <w:bCs/>
          <w:noProof/>
          <w:sz w:val="24"/>
          <w:szCs w:val="24"/>
          <w:lang w:val="eu-ES"/>
        </w:rPr>
        <w:t>infantizidioa eta gerontozidioa</w:t>
      </w:r>
      <w:r w:rsidRPr="00425A11">
        <w:rPr>
          <w:rFonts w:ascii="Arial" w:hAnsi="Arial" w:cs="Arial"/>
          <w:noProof/>
          <w:sz w:val="24"/>
          <w:szCs w:val="24"/>
          <w:lang w:val="eu-ES"/>
        </w:rPr>
        <w:t xml:space="preserve"> praktikatu dira, taldearen biziraupenerako beharrezko ikusi denean.</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u w:val="single"/>
          <w:lang w:val="eu-ES"/>
        </w:rPr>
        <w:t>Marvin Harris.</w:t>
      </w:r>
      <w:r w:rsidRPr="00425A11">
        <w:rPr>
          <w:rFonts w:ascii="Arial" w:hAnsi="Arial" w:cs="Arial"/>
          <w:i/>
          <w:iCs/>
          <w:noProof/>
          <w:sz w:val="24"/>
          <w:szCs w:val="24"/>
          <w:lang w:val="eu-ES"/>
        </w:rPr>
        <w:t xml:space="preserve"> Caníbales y reyes</w:t>
      </w:r>
      <w:r w:rsidRPr="00425A11">
        <w:rPr>
          <w:rFonts w:ascii="Arial" w:hAnsi="Arial" w:cs="Arial"/>
          <w:noProof/>
          <w:sz w:val="24"/>
          <w:szCs w:val="24"/>
          <w:lang w:val="eu-ES"/>
        </w:rPr>
        <w:t>. Madrid: Alianza, 1987, p. 32.</w:t>
      </w:r>
    </w:p>
    <w:p w:rsidR="008548A1" w:rsidRPr="00425A11" w:rsidRDefault="00690916" w:rsidP="001E231F">
      <w:pPr>
        <w:pStyle w:val="Prrafodelista"/>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Inuiten (eskimalak) artean, ahulegiak diren adineko pertsonek “bere buruaz beste” egin dezakete, taldea lekuz mugitzen denean atzean geratuta. Pauta kulturalak ezartzen du adineko pertsonek ez dutela karga bat izan behar janari gutxi dagoen garaietan eta beraz onartu egiten da bere buruaz beste egitea, hiltzen uzten dira.</w:t>
      </w:r>
    </w:p>
    <w:p w:rsidR="008548A1" w:rsidRPr="00425A11" w:rsidRDefault="00690916" w:rsidP="001E231F">
      <w:pPr>
        <w:pStyle w:val="Prrafodelista"/>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Australian, Arnhem lurraldeko murngin-en baitan, adineko pertsonei euren patuaren (destino) bila joaten laguntzen zaie, gaixotzen direnean hil egin balira bezala tratatuz. Taldea azken erritoak egiten hasten da eta adineko pertsonak okerrera eginez erantzuten du.</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u w:val="single"/>
          <w:lang w:val="eu-ES"/>
        </w:rPr>
        <w:t>Miguel Alberto Bartolomé.</w:t>
      </w:r>
      <w:r w:rsidRPr="00425A11">
        <w:rPr>
          <w:rFonts w:ascii="Arial" w:hAnsi="Arial" w:cs="Arial"/>
          <w:i/>
          <w:iCs/>
          <w:noProof/>
          <w:sz w:val="24"/>
          <w:szCs w:val="24"/>
          <w:lang w:val="eu-ES"/>
        </w:rPr>
        <w:t xml:space="preserve"> Procesos interculturales. </w:t>
      </w:r>
      <w:r w:rsidRPr="00425A11">
        <w:rPr>
          <w:rFonts w:ascii="Arial" w:hAnsi="Arial" w:cs="Arial"/>
          <w:noProof/>
          <w:sz w:val="24"/>
          <w:szCs w:val="24"/>
          <w:lang w:val="eu-ES"/>
        </w:rPr>
        <w:t>México: Siglo XXI, 2006, pp. 111 y 112.</w:t>
      </w:r>
    </w:p>
    <w:p w:rsidR="008548A1" w:rsidRPr="00425A11" w:rsidRDefault="00690916" w:rsidP="001E231F">
      <w:pPr>
        <w:pStyle w:val="Prrafodelista"/>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Hego Amerikako zenbait tributan, haur eta adinekoen heriotza sustatzen da taldearentzat karga suposatu dezaketenean. Dena den, sedentarismoa dela eta joera horiek desagertzen ari dira, bizitza leku batetan finkatuta izateak posible egiten duelako haur bat baino gehiago batera heztea edo bere kabuz moldatzeko gai ez den adineko pertsona bat mantentzea.</w:t>
      </w:r>
    </w:p>
    <w:p w:rsidR="00690916"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Haur gehiegi ditugunez horien heriotza sustatzen da. Txinako kasua.</w:t>
      </w:r>
    </w:p>
    <w:p w:rsidR="00690916"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p>
    <w:p w:rsidR="008548A1" w:rsidRPr="00425A11" w:rsidRDefault="00690916" w:rsidP="001E231F">
      <w:pPr>
        <w:pStyle w:val="Prrafodelista"/>
        <w:numPr>
          <w:ilvl w:val="1"/>
          <w:numId w:val="2"/>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2. ABSTENTZIONISMOA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Ideologia liberalak bere hartzen duen eredua da, pertsonak bere gabezia, beharra edo arazoa onartu eta berak egin behar dio aurre, estatua abstenitu egiten da.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Gizartean agertzen diren arazoak indibidualak direla defendatzen du.</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Arazoaren konponbideak norberari dagokio eta ez gizarteari.</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Behar edo arazo bat dagoenean eredu honen ezaugarria ezer ez egitea litzateke.</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Esaterako pobrezia zerbait natural gisa ulertzen da, eta norberak aurre egin beharrekoa da.</w:t>
      </w:r>
    </w:p>
    <w:p w:rsidR="008548A1" w:rsidRPr="00425A11" w:rsidRDefault="00690916" w:rsidP="001E231F">
      <w:pPr>
        <w:pStyle w:val="Prrafodelista"/>
        <w:numPr>
          <w:ilvl w:val="1"/>
          <w:numId w:val="2"/>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3. ESKU-HARTZE POSITIBOA</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Gizarteak zeresana du bertan sortzen diren arazo edo beharren aurrean, hori dela estatuak esku hartu egiten du.</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Eta esku-hartze hori modu positiboak egiten da, egoerak hobetzeko asmoz, kalterik sortu gabe</w:t>
      </w:r>
    </w:p>
    <w:p w:rsidR="008548A1"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Europan XX. mendean nagusitzen den joera da (XIX. mendean estatu liberala, XX.ean estatu soziala).</w:t>
      </w:r>
    </w:p>
    <w:p w:rsidR="00690916"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3.1. ESKU-HARTZE ERRADIKALA EDO IRAULTZAILEA</w:t>
      </w:r>
    </w:p>
    <w:p w:rsidR="008548A1" w:rsidRPr="00425A11" w:rsidRDefault="00690916" w:rsidP="001E231F">
      <w:pPr>
        <w:pStyle w:val="Prrafodelista"/>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Gizartearen egitura errotik eraldatzea bilatzen da. Ez da bilatzen sistema kapitalistaren baitan pertsonei laguntzea, izan ere sistema hori onartezina dela uste da. Horrenbestez eraldaketa iraultzailea bultzatzen da, kapitalismoa desegin eta sistema sozialista berriak ezartzeko.</w:t>
      </w:r>
    </w:p>
    <w:p w:rsidR="008548A1" w:rsidRPr="00425A11" w:rsidRDefault="00690916" w:rsidP="001E231F">
      <w:pPr>
        <w:pStyle w:val="Prrafodelista"/>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Adibide argienak: marxismoa eta sozialismoa.</w:t>
      </w:r>
    </w:p>
    <w:p w:rsidR="00690916" w:rsidRPr="00425A11" w:rsidRDefault="00690916" w:rsidP="001E231F">
      <w:pPr>
        <w:pStyle w:val="Prrafodelista"/>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3.2. ESKU-HARTZE MUGATUA EDO ERREFORMISTA</w:t>
      </w:r>
    </w:p>
    <w:p w:rsidR="008548A1" w:rsidRPr="00425A11" w:rsidRDefault="00690916" w:rsidP="001E231F">
      <w:pPr>
        <w:pStyle w:val="Prrafodelista"/>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Sistemaren erreforma bilatzen da, eta ez haustura erradikala, aldaketa mugatuak. Sistema kapitalista mantendu egiten da beraz, baina erreformak sustatzen dira bere baitan. Helburua ez da sistema berri bat sortzea, orain arteko sistema eragindako desberdintasunak baretzea baizik.</w:t>
      </w:r>
    </w:p>
    <w:p w:rsidR="008548A1" w:rsidRPr="00425A11" w:rsidRDefault="00690916" w:rsidP="001E231F">
      <w:pPr>
        <w:pStyle w:val="Prrafodelista"/>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 xml:space="preserve">Gaur egungo gizarte kapitalista okzidentalen esku-hartze eredu nagusia litzateke. Hemen kokatuko genuke Ongizatezko Estatua eta Gizarte Zerbitzuak. Azken horien bidez ase gabeko beharrei aurre egingo litzaieke. </w:t>
      </w:r>
    </w:p>
    <w:p w:rsidR="008548A1" w:rsidRPr="00425A11" w:rsidRDefault="00690916" w:rsidP="001E231F">
      <w:pPr>
        <w:numPr>
          <w:ilvl w:val="2"/>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Deskribatutako esku-hartze tipologia ez da kronologikoa, historian zehar eta leku desberdinetan desberdin eman dira:</w:t>
      </w:r>
    </w:p>
    <w:p w:rsidR="008548A1" w:rsidRPr="00425A11" w:rsidRDefault="00690916" w:rsidP="001E231F">
      <w:pPr>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Bateragarriak dira</w:t>
      </w:r>
    </w:p>
    <w:p w:rsidR="008548A1" w:rsidRPr="00425A11" w:rsidRDefault="00690916" w:rsidP="001E231F">
      <w:pPr>
        <w:numPr>
          <w:ilvl w:val="3"/>
          <w:numId w:val="2"/>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Gaiaren arabera jokabide edo esku-hartze mota alda daiteke leku berean.</w:t>
      </w:r>
    </w:p>
    <w:p w:rsidR="00EB336C" w:rsidRDefault="00EB336C" w:rsidP="001E231F">
      <w:pPr>
        <w:tabs>
          <w:tab w:val="left" w:pos="5130"/>
        </w:tabs>
        <w:spacing w:line="360" w:lineRule="auto"/>
        <w:jc w:val="both"/>
        <w:rPr>
          <w:rFonts w:ascii="Arial" w:hAnsi="Arial" w:cs="Arial"/>
          <w:noProof/>
          <w:sz w:val="24"/>
          <w:szCs w:val="24"/>
          <w:lang w:val="eu-ES"/>
        </w:rPr>
      </w:pPr>
    </w:p>
    <w:p w:rsidR="00393372" w:rsidRDefault="00393372" w:rsidP="001E231F">
      <w:pPr>
        <w:tabs>
          <w:tab w:val="left" w:pos="5130"/>
        </w:tabs>
        <w:spacing w:line="360" w:lineRule="auto"/>
        <w:jc w:val="both"/>
        <w:rPr>
          <w:rFonts w:ascii="Arial" w:hAnsi="Arial" w:cs="Arial"/>
          <w:noProof/>
          <w:sz w:val="24"/>
          <w:szCs w:val="24"/>
          <w:lang w:val="eu-ES"/>
        </w:rPr>
      </w:pPr>
    </w:p>
    <w:p w:rsidR="00393372" w:rsidRDefault="00393372" w:rsidP="001E231F">
      <w:pPr>
        <w:tabs>
          <w:tab w:val="left" w:pos="5130"/>
        </w:tabs>
        <w:spacing w:line="360" w:lineRule="auto"/>
        <w:jc w:val="both"/>
        <w:rPr>
          <w:rFonts w:ascii="Arial" w:hAnsi="Arial" w:cs="Arial"/>
          <w:noProof/>
          <w:sz w:val="24"/>
          <w:szCs w:val="24"/>
          <w:lang w:val="eu-ES"/>
        </w:rPr>
      </w:pPr>
    </w:p>
    <w:p w:rsidR="00393372" w:rsidRDefault="00393372" w:rsidP="001E231F">
      <w:pPr>
        <w:tabs>
          <w:tab w:val="left" w:pos="5130"/>
        </w:tabs>
        <w:spacing w:line="360" w:lineRule="auto"/>
        <w:jc w:val="both"/>
        <w:rPr>
          <w:rFonts w:ascii="Arial" w:hAnsi="Arial" w:cs="Arial"/>
          <w:noProof/>
          <w:sz w:val="24"/>
          <w:szCs w:val="24"/>
          <w:lang w:val="eu-ES"/>
        </w:rPr>
      </w:pPr>
    </w:p>
    <w:p w:rsidR="00393372" w:rsidRDefault="00393372" w:rsidP="001E231F">
      <w:pPr>
        <w:tabs>
          <w:tab w:val="left" w:pos="5130"/>
        </w:tabs>
        <w:spacing w:line="360" w:lineRule="auto"/>
        <w:jc w:val="both"/>
        <w:rPr>
          <w:rFonts w:ascii="Arial" w:hAnsi="Arial" w:cs="Arial"/>
          <w:noProof/>
          <w:sz w:val="24"/>
          <w:szCs w:val="24"/>
          <w:lang w:val="eu-ES"/>
        </w:rPr>
      </w:pPr>
    </w:p>
    <w:p w:rsidR="00393372" w:rsidRDefault="00393372" w:rsidP="001E231F">
      <w:pPr>
        <w:tabs>
          <w:tab w:val="left" w:pos="5130"/>
        </w:tabs>
        <w:spacing w:line="360" w:lineRule="auto"/>
        <w:jc w:val="both"/>
        <w:rPr>
          <w:rFonts w:ascii="Arial" w:hAnsi="Arial" w:cs="Arial"/>
          <w:noProof/>
          <w:sz w:val="24"/>
          <w:szCs w:val="24"/>
          <w:lang w:val="eu-ES"/>
        </w:rPr>
      </w:pPr>
    </w:p>
    <w:p w:rsidR="00393372" w:rsidRDefault="00393372" w:rsidP="001E231F">
      <w:pPr>
        <w:tabs>
          <w:tab w:val="left" w:pos="5130"/>
        </w:tabs>
        <w:spacing w:line="360" w:lineRule="auto"/>
        <w:jc w:val="both"/>
        <w:rPr>
          <w:rFonts w:ascii="Arial" w:hAnsi="Arial" w:cs="Arial"/>
          <w:noProof/>
          <w:sz w:val="24"/>
          <w:szCs w:val="24"/>
          <w:lang w:val="eu-ES"/>
        </w:rPr>
      </w:pPr>
    </w:p>
    <w:p w:rsidR="00E27D7C" w:rsidRPr="00425A11" w:rsidRDefault="00CA0B9D" w:rsidP="001E231F">
      <w:pPr>
        <w:tabs>
          <w:tab w:val="left" w:pos="5130"/>
        </w:tabs>
        <w:spacing w:line="360" w:lineRule="auto"/>
        <w:jc w:val="both"/>
        <w:rPr>
          <w:rFonts w:ascii="Arial" w:hAnsi="Arial" w:cs="Arial"/>
          <w:b/>
          <w:sz w:val="32"/>
          <w:szCs w:val="32"/>
          <w:u w:val="single"/>
          <w:lang w:val="eu-ES"/>
        </w:rPr>
      </w:pPr>
      <w:r w:rsidRPr="00425A11">
        <w:rPr>
          <w:rFonts w:ascii="Arial" w:hAnsi="Arial" w:cs="Arial"/>
          <w:b/>
          <w:sz w:val="32"/>
          <w:szCs w:val="32"/>
          <w:u w:val="single"/>
          <w:lang w:val="eu-ES"/>
        </w:rPr>
        <w:t>2</w:t>
      </w:r>
      <w:r w:rsidR="009A3EBF" w:rsidRPr="00425A11">
        <w:rPr>
          <w:rFonts w:ascii="Arial" w:hAnsi="Arial" w:cs="Arial"/>
          <w:b/>
          <w:sz w:val="32"/>
          <w:szCs w:val="32"/>
          <w:u w:val="single"/>
          <w:lang w:val="eu-ES"/>
        </w:rPr>
        <w:t>.</w:t>
      </w:r>
      <w:r w:rsidR="00406141" w:rsidRPr="00425A11">
        <w:rPr>
          <w:rFonts w:ascii="Arial" w:hAnsi="Arial" w:cs="Arial"/>
          <w:b/>
          <w:sz w:val="32"/>
          <w:szCs w:val="32"/>
          <w:u w:val="single"/>
          <w:lang w:val="eu-ES"/>
        </w:rPr>
        <w:t>GAIA</w:t>
      </w:r>
      <w:r w:rsidR="007F6F48" w:rsidRPr="00425A11">
        <w:rPr>
          <w:rFonts w:ascii="Arial" w:hAnsi="Arial" w:cs="Arial"/>
          <w:b/>
          <w:sz w:val="32"/>
          <w:szCs w:val="32"/>
          <w:u w:val="single"/>
          <w:lang w:val="eu-ES"/>
        </w:rPr>
        <w:t>:</w:t>
      </w:r>
      <w:r w:rsidR="00E27D7C" w:rsidRPr="00425A11">
        <w:rPr>
          <w:rFonts w:ascii="Arial" w:hAnsi="Arial" w:cs="Arial"/>
          <w:b/>
          <w:bCs/>
          <w:sz w:val="32"/>
          <w:szCs w:val="32"/>
          <w:u w:val="single"/>
          <w:lang w:val="eu-ES"/>
        </w:rPr>
        <w:t>Komunitaterako gizarte zerbitzuak</w:t>
      </w:r>
    </w:p>
    <w:p w:rsidR="007F6F48" w:rsidRPr="00425A11" w:rsidRDefault="007F6F48" w:rsidP="001E231F">
      <w:pPr>
        <w:pStyle w:val="Prrafodelista"/>
        <w:numPr>
          <w:ilvl w:val="0"/>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SARRERA ETA KONTZEPTUA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 komunitarioak konstituzioaren garapenarekin batera hedatzen dira Estatuan, 1978. urtetik aurrera, nahiz eta aurrekariak ere izan (Ongizate Estatua etab.)</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 komunitarioak = orokorrak = oinarrizkoak = lehen mailakoak.</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 komunitarioak norbanakoa edota taldearen komunitatean bertan garatzen diren gizarte zerbituzak izango lirateke. Horregatik, normalizazioa, norberaren testuingurua errespetatzea edota gertutasuna elementu garrantzitsuak dira.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Definizio zehatz bat emateko zailtasuna, erkidego bakoitzean definizio desberdina. </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12/2008 Legeko 27. artikulua:</w:t>
      </w:r>
    </w:p>
    <w:p w:rsidR="007F6F48" w:rsidRPr="00425A11" w:rsidRDefault="007F6F48" w:rsidP="001E231F">
      <w:pPr>
        <w:pStyle w:val="Prrafodelista"/>
        <w:numPr>
          <w:ilvl w:val="2"/>
          <w:numId w:val="3"/>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“Zerbitzu horiek bide emango diete erabiltzaileei gizarte-zerbitzuen sistema osora iristeko, eta autonomiaren, gizarteratzearen eta larrialdien edo babesgabetasunaren inguruko egoerei erantzungo diete, eta batez ere arrisku egoeren prebentzioari erreparatuko diote. Udalen gizarte-zerbitzuei dagokie zerbitzu horien eskaintzea eta betetzea, Eusko Jaurlaritzaren esku egongo den telelaguntza zerbitzua izan ezik”.</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Beharren aurrean lehendabiziko atea, beharrezko denean deribazioa.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Prebentzioaren garrantzia.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Udalen eskumena.</w:t>
      </w:r>
    </w:p>
    <w:p w:rsidR="007F6F48" w:rsidRPr="00425A11" w:rsidRDefault="007F6F48" w:rsidP="001E231F">
      <w:pPr>
        <w:pStyle w:val="Prrafodelista"/>
        <w:numPr>
          <w:ilvl w:val="0"/>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EZAUGARRIAK</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Izaera teknikoa.</w:t>
      </w:r>
      <w:r w:rsidRPr="00425A11">
        <w:rPr>
          <w:rFonts w:ascii="Arial" w:hAnsi="Arial" w:cs="Arial"/>
          <w:sz w:val="24"/>
          <w:szCs w:val="24"/>
          <w:lang w:val="eu-ES"/>
        </w:rPr>
        <w:t xml:space="preserve"> Esku-hartze profesionalean oinarritzen direlako.</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Izaera publikoa. </w:t>
      </w:r>
      <w:r w:rsidRPr="00425A11">
        <w:rPr>
          <w:rFonts w:ascii="Arial" w:hAnsi="Arial" w:cs="Arial"/>
          <w:sz w:val="24"/>
          <w:szCs w:val="24"/>
          <w:lang w:val="eu-ES"/>
        </w:rPr>
        <w:t>Nagusiki gizarte zerbitzu publikoak dira, hiritar orori gutxieneko batzuk bermatzeko.</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zerbitzuen sisteman </w:t>
      </w:r>
      <w:r w:rsidRPr="00425A11">
        <w:rPr>
          <w:rFonts w:ascii="Arial" w:hAnsi="Arial" w:cs="Arial"/>
          <w:b/>
          <w:bCs/>
          <w:sz w:val="24"/>
          <w:szCs w:val="24"/>
          <w:lang w:val="eu-ES"/>
        </w:rPr>
        <w:t>lehenengo arreta maila</w:t>
      </w:r>
      <w:r w:rsidRPr="00425A11">
        <w:rPr>
          <w:rFonts w:ascii="Arial" w:hAnsi="Arial" w:cs="Arial"/>
          <w:sz w:val="24"/>
          <w:szCs w:val="24"/>
          <w:lang w:val="eu-ES"/>
        </w:rPr>
        <w:t>.</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Lurraldearen arabera egituratuta </w:t>
      </w:r>
      <w:r w:rsidRPr="00425A11">
        <w:rPr>
          <w:rFonts w:ascii="Arial" w:hAnsi="Arial" w:cs="Arial"/>
          <w:sz w:val="24"/>
          <w:szCs w:val="24"/>
          <w:lang w:val="eu-ES"/>
        </w:rPr>
        <w:t>daude, gehienetan populazio-kopuruaren arabera. (Udal maila, mankomunitatea, distritoa, auzoa… EAEn 5.000 biztanletik gorako udalak/zonaldeak behartuta).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Hainbat prestazio edo zerbitzuk </w:t>
      </w:r>
      <w:r w:rsidRPr="00425A11">
        <w:rPr>
          <w:rFonts w:ascii="Arial" w:hAnsi="Arial" w:cs="Arial"/>
          <w:b/>
          <w:bCs/>
          <w:sz w:val="24"/>
          <w:szCs w:val="24"/>
          <w:lang w:val="eu-ES"/>
        </w:rPr>
        <w:t xml:space="preserve">izaera unibertsala </w:t>
      </w:r>
      <w:r w:rsidRPr="00425A11">
        <w:rPr>
          <w:rFonts w:ascii="Arial" w:hAnsi="Arial" w:cs="Arial"/>
          <w:sz w:val="24"/>
          <w:szCs w:val="24"/>
          <w:lang w:val="eu-ES"/>
        </w:rPr>
        <w:t>dute.</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Izaera deszentralizatua.</w:t>
      </w:r>
      <w:r w:rsidRPr="00425A11">
        <w:rPr>
          <w:rFonts w:ascii="Arial" w:hAnsi="Arial" w:cs="Arial"/>
          <w:sz w:val="24"/>
          <w:szCs w:val="24"/>
          <w:lang w:val="eu-ES"/>
        </w:rPr>
        <w:t> Erabiltzaileengandik gertu, komunitatean bertan. (G. Zerbitzu espezializatuak zentralizatuago)</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Eremu geografiko horren </w:t>
      </w:r>
      <w:r w:rsidRPr="00425A11">
        <w:rPr>
          <w:rFonts w:ascii="Arial" w:hAnsi="Arial" w:cs="Arial"/>
          <w:b/>
          <w:bCs/>
          <w:sz w:val="24"/>
          <w:szCs w:val="24"/>
          <w:lang w:val="eu-ES"/>
        </w:rPr>
        <w:t xml:space="preserve">gizarte diagnostikoa </w:t>
      </w:r>
      <w:r w:rsidRPr="00425A11">
        <w:rPr>
          <w:rFonts w:ascii="Arial" w:hAnsi="Arial" w:cs="Arial"/>
          <w:sz w:val="24"/>
          <w:szCs w:val="24"/>
          <w:lang w:val="eu-ES"/>
        </w:rPr>
        <w:t xml:space="preserve">egiteko baliagarriak dira, dauden beharrak ezagutzeko. Horrek </w:t>
      </w:r>
      <w:r w:rsidRPr="00425A11">
        <w:rPr>
          <w:rFonts w:ascii="Arial" w:hAnsi="Arial" w:cs="Arial"/>
          <w:b/>
          <w:bCs/>
          <w:sz w:val="24"/>
          <w:szCs w:val="24"/>
          <w:lang w:val="eu-ES"/>
        </w:rPr>
        <w:t xml:space="preserve">politikak planifikatzeko </w:t>
      </w:r>
      <w:r w:rsidRPr="00425A11">
        <w:rPr>
          <w:rFonts w:ascii="Arial" w:hAnsi="Arial" w:cs="Arial"/>
          <w:sz w:val="24"/>
          <w:szCs w:val="24"/>
          <w:lang w:val="eu-ES"/>
        </w:rPr>
        <w:t>funtsezko informazioa ahalbidetzen du.</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Etengabeko ebaluazioa </w:t>
      </w:r>
      <w:r w:rsidRPr="00425A11">
        <w:rPr>
          <w:rFonts w:ascii="Arial" w:hAnsi="Arial" w:cs="Arial"/>
          <w:sz w:val="24"/>
          <w:szCs w:val="24"/>
          <w:lang w:val="eu-ES"/>
        </w:rPr>
        <w:t>eskatzen dute, populazioaren behar eta eskaera berriak detektatzen dituzten gizarte zerbitzuak baitira.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Izaera dinamikoa </w:t>
      </w:r>
      <w:r w:rsidRPr="00425A11">
        <w:rPr>
          <w:rFonts w:ascii="Arial" w:hAnsi="Arial" w:cs="Arial"/>
          <w:sz w:val="24"/>
          <w:szCs w:val="24"/>
          <w:lang w:val="eu-ES"/>
        </w:rPr>
        <w:t xml:space="preserve">izan behar dute. Momentu eta errealitate berrietara egokitzeko etengabeko berriztapena eta gaurkotzea behar dute ere. </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Bizitza komunitarioaren indarpena bultzatzen dute, </w:t>
      </w:r>
      <w:r w:rsidRPr="00425A11">
        <w:rPr>
          <w:rFonts w:ascii="Arial" w:hAnsi="Arial" w:cs="Arial"/>
          <w:b/>
          <w:bCs/>
          <w:sz w:val="24"/>
          <w:szCs w:val="24"/>
          <w:lang w:val="eu-ES"/>
        </w:rPr>
        <w:t>komunitatearen suspertzea</w:t>
      </w:r>
      <w:r w:rsidRPr="00425A11">
        <w:rPr>
          <w:rFonts w:ascii="Arial" w:hAnsi="Arial" w:cs="Arial"/>
          <w:sz w:val="24"/>
          <w:szCs w:val="24"/>
          <w:lang w:val="eu-ES"/>
        </w:rPr>
        <w:t>. Gizarte sareak sortzea edo daudenak indartzea.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Estrategikoak dira zonalde bateko gizarte jarduerak </w:t>
      </w:r>
      <w:r w:rsidRPr="00425A11">
        <w:rPr>
          <w:rFonts w:ascii="Arial" w:hAnsi="Arial" w:cs="Arial"/>
          <w:b/>
          <w:bCs/>
          <w:sz w:val="24"/>
          <w:szCs w:val="24"/>
          <w:lang w:val="eu-ES"/>
        </w:rPr>
        <w:t>koordinatzeko</w:t>
      </w:r>
      <w:r w:rsidRPr="00425A11">
        <w:rPr>
          <w:rFonts w:ascii="Arial" w:hAnsi="Arial" w:cs="Arial"/>
          <w:sz w:val="24"/>
          <w:szCs w:val="24"/>
          <w:lang w:val="eu-ES"/>
        </w:rPr>
        <w:t>, maila publiko zein pribatukoak, babes sistema berbera edo desberdinen baitan. (Orain arte gutxi egin da).</w:t>
      </w:r>
    </w:p>
    <w:p w:rsidR="007F6F48" w:rsidRPr="00425A11" w:rsidRDefault="007F6F48" w:rsidP="001E231F">
      <w:pPr>
        <w:pStyle w:val="Prrafodelista"/>
        <w:tabs>
          <w:tab w:val="left" w:pos="5130"/>
        </w:tabs>
        <w:spacing w:line="360" w:lineRule="auto"/>
        <w:ind w:left="1440"/>
        <w:jc w:val="both"/>
        <w:rPr>
          <w:rFonts w:ascii="Arial" w:hAnsi="Arial" w:cs="Arial"/>
          <w:sz w:val="24"/>
          <w:szCs w:val="24"/>
          <w:lang w:val="eu-ES"/>
        </w:rPr>
      </w:pPr>
    </w:p>
    <w:p w:rsidR="007F6F48" w:rsidRPr="00425A11" w:rsidRDefault="007F6F48" w:rsidP="001E231F">
      <w:pPr>
        <w:pStyle w:val="Prrafodelista"/>
        <w:numPr>
          <w:ilvl w:val="0"/>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HELBURUAK ETA FUNTZIOAK </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Helburu orokorra: </w:t>
      </w:r>
      <w:r w:rsidRPr="00425A11">
        <w:rPr>
          <w:rFonts w:ascii="Arial" w:hAnsi="Arial" w:cs="Arial"/>
          <w:sz w:val="24"/>
          <w:szCs w:val="24"/>
          <w:lang w:val="eu-ES"/>
        </w:rPr>
        <w:t>komunitatearen garapen osoa lortzea, bizi-kalitatea eta ongizatea bermatzea.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Hiritar guztiei euren eskubide eta gizarte baliabideen inguruko </w:t>
      </w:r>
      <w:r w:rsidRPr="00425A11">
        <w:rPr>
          <w:rFonts w:ascii="Arial" w:hAnsi="Arial" w:cs="Arial"/>
          <w:b/>
          <w:bCs/>
          <w:sz w:val="24"/>
          <w:szCs w:val="24"/>
          <w:lang w:val="eu-ES"/>
        </w:rPr>
        <w:t xml:space="preserve">informazioa eta orientazioa </w:t>
      </w:r>
      <w:r w:rsidRPr="00425A11">
        <w:rPr>
          <w:rFonts w:ascii="Arial" w:hAnsi="Arial" w:cs="Arial"/>
          <w:sz w:val="24"/>
          <w:szCs w:val="24"/>
          <w:lang w:val="eu-ES"/>
        </w:rPr>
        <w:t xml:space="preserve">ematea. </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zerbitzuen eskaera ordenatu. Lehenengo sarreradenez </w:t>
      </w:r>
      <w:r w:rsidRPr="00425A11">
        <w:rPr>
          <w:rFonts w:ascii="Arial" w:hAnsi="Arial" w:cs="Arial"/>
          <w:b/>
          <w:bCs/>
          <w:sz w:val="24"/>
          <w:szCs w:val="24"/>
          <w:lang w:val="eu-ES"/>
        </w:rPr>
        <w:t xml:space="preserve">deribazioa lana </w:t>
      </w:r>
      <w:r w:rsidRPr="00425A11">
        <w:rPr>
          <w:rFonts w:ascii="Arial" w:hAnsi="Arial" w:cs="Arial"/>
          <w:sz w:val="24"/>
          <w:szCs w:val="24"/>
          <w:lang w:val="eu-ES"/>
        </w:rPr>
        <w:t>ere oso garantzitsua da.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Elkarbizitzarako testuingurunea </w:t>
      </w:r>
      <w:r w:rsidRPr="00425A11">
        <w:rPr>
          <w:rFonts w:ascii="Arial" w:hAnsi="Arial" w:cs="Arial"/>
          <w:sz w:val="24"/>
          <w:szCs w:val="24"/>
          <w:lang w:val="eu-ES"/>
        </w:rPr>
        <w:t xml:space="preserve">bultzatzea eta ezin denean (gatazkak daudenean) neurri </w:t>
      </w:r>
      <w:r w:rsidRPr="00425A11">
        <w:rPr>
          <w:rFonts w:ascii="Arial" w:hAnsi="Arial" w:cs="Arial"/>
          <w:b/>
          <w:bCs/>
          <w:sz w:val="24"/>
          <w:szCs w:val="24"/>
          <w:lang w:val="eu-ES"/>
        </w:rPr>
        <w:t>alternatiboak</w:t>
      </w:r>
      <w:r w:rsidRPr="00425A11">
        <w:rPr>
          <w:rFonts w:ascii="Arial" w:hAnsi="Arial" w:cs="Arial"/>
          <w:sz w:val="24"/>
          <w:szCs w:val="24"/>
          <w:lang w:val="eu-ES"/>
        </w:rPr>
        <w:t xml:space="preserve"> ahalbidetzea.</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Marginazio arriskuan dauden pertsona, familia edota taldeen </w:t>
      </w:r>
      <w:r w:rsidRPr="00425A11">
        <w:rPr>
          <w:rFonts w:ascii="Arial" w:hAnsi="Arial" w:cs="Arial"/>
          <w:b/>
          <w:bCs/>
          <w:sz w:val="24"/>
          <w:szCs w:val="24"/>
          <w:lang w:val="eu-ES"/>
        </w:rPr>
        <w:t>gizarteratzea bultzatzea</w:t>
      </w:r>
      <w:r w:rsidRPr="00425A11">
        <w:rPr>
          <w:rFonts w:ascii="Arial" w:hAnsi="Arial" w:cs="Arial"/>
          <w:sz w:val="24"/>
          <w:szCs w:val="24"/>
          <w:lang w:val="eu-ES"/>
        </w:rPr>
        <w:t>.</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Komunitatearen parte-hartze soziala </w:t>
      </w:r>
      <w:r w:rsidRPr="00425A11">
        <w:rPr>
          <w:rFonts w:ascii="Arial" w:hAnsi="Arial" w:cs="Arial"/>
          <w:sz w:val="24"/>
          <w:szCs w:val="24"/>
          <w:lang w:val="eu-ES"/>
        </w:rPr>
        <w:t>sustatzea, elkarkidetza, boluntariotza eta asoziazionismoa bultzatuz.</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Prestazio ekonomikoak </w:t>
      </w:r>
      <w:r w:rsidRPr="00425A11">
        <w:rPr>
          <w:rFonts w:ascii="Arial" w:hAnsi="Arial" w:cs="Arial"/>
          <w:sz w:val="24"/>
          <w:szCs w:val="24"/>
          <w:lang w:val="eu-ES"/>
        </w:rPr>
        <w:t>kudeatu eta eskeini.</w:t>
      </w:r>
    </w:p>
    <w:p w:rsidR="007F6F48" w:rsidRPr="00425A11" w:rsidRDefault="007F6F48" w:rsidP="001E231F">
      <w:pPr>
        <w:pStyle w:val="Prrafodelista"/>
        <w:numPr>
          <w:ilvl w:val="0"/>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PRESTAZIO ETA ZERBITZU MOTAK</w:t>
      </w:r>
    </w:p>
    <w:p w:rsidR="00E27D7C" w:rsidRPr="00425A11" w:rsidRDefault="00E27D7C" w:rsidP="001E231F">
      <w:pPr>
        <w:pStyle w:val="Prrafodelista"/>
        <w:numPr>
          <w:ilvl w:val="1"/>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Erkidego bakoitzak bere Gizarte Zerbitzuetako Legea du eta beti ez dira berdinak. Dena den, ondorengoak dira nagusiki gizarte zerbitzu komunitarioen baitan eskaintzen direnak:</w:t>
      </w:r>
    </w:p>
    <w:p w:rsidR="00E27D7C" w:rsidRPr="00425A11" w:rsidRDefault="007F6F48" w:rsidP="001E231F">
      <w:pPr>
        <w:pStyle w:val="Prrafodelista"/>
        <w:numPr>
          <w:ilvl w:val="2"/>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1. </w:t>
      </w:r>
      <w:r w:rsidR="00E27D7C" w:rsidRPr="00425A11">
        <w:rPr>
          <w:rFonts w:ascii="Arial" w:hAnsi="Arial" w:cs="Arial"/>
          <w:b/>
          <w:bCs/>
          <w:sz w:val="24"/>
          <w:szCs w:val="24"/>
          <w:lang w:val="eu-ES"/>
        </w:rPr>
        <w:t xml:space="preserve">Informazio eta orientazioa. </w:t>
      </w:r>
      <w:r w:rsidR="00E27D7C" w:rsidRPr="00425A11">
        <w:rPr>
          <w:rFonts w:ascii="Arial" w:hAnsi="Arial" w:cs="Arial"/>
          <w:sz w:val="24"/>
          <w:szCs w:val="24"/>
          <w:lang w:val="eu-ES"/>
        </w:rPr>
        <w:t>Norbanako, talde edota instituzioei aholkularitza/informazioa ematen zaio euren eskubide edota dauden gizarte baliabideei buruz. Beharrezkoa denean zerbitzu espezializatuei buruzko informazioa eta deribazioa. Gizarte Zerbitzuen babes sistemaren baitan eta gainontzeko sistemekin kolaborazioa eta koordinazioa egotearen garrantzia.</w:t>
      </w:r>
    </w:p>
    <w:p w:rsidR="00E27D7C" w:rsidRPr="00425A11" w:rsidRDefault="007F6F48" w:rsidP="001E231F">
      <w:pPr>
        <w:pStyle w:val="Prrafodelista"/>
        <w:numPr>
          <w:ilvl w:val="2"/>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2. </w:t>
      </w:r>
      <w:r w:rsidR="00E27D7C" w:rsidRPr="00425A11">
        <w:rPr>
          <w:rFonts w:ascii="Arial" w:hAnsi="Arial" w:cs="Arial"/>
          <w:b/>
          <w:bCs/>
          <w:sz w:val="24"/>
          <w:szCs w:val="24"/>
          <w:lang w:val="eu-ES"/>
        </w:rPr>
        <w:t xml:space="preserve">Etxez-etxeko laguntza zerbitzua. </w:t>
      </w:r>
      <w:r w:rsidR="00E27D7C" w:rsidRPr="00425A11">
        <w:rPr>
          <w:rFonts w:ascii="Arial" w:hAnsi="Arial" w:cs="Arial"/>
          <w:sz w:val="24"/>
          <w:szCs w:val="24"/>
          <w:lang w:val="eu-ES"/>
        </w:rPr>
        <w:t xml:space="preserve">Elkarbizitza testuinguru egoki bat bermatu nahi da, etxean bertan, euren egunerokotasuneko jarduerak egiteko edota familian arazoak ematen ari direnean. Zerbitzu hau </w:t>
      </w:r>
      <w:r w:rsidR="00E27D7C" w:rsidRPr="00425A11">
        <w:rPr>
          <w:rFonts w:ascii="Arial" w:hAnsi="Arial" w:cs="Arial"/>
          <w:b/>
          <w:bCs/>
          <w:sz w:val="24"/>
          <w:szCs w:val="24"/>
          <w:lang w:val="eu-ES"/>
        </w:rPr>
        <w:t>adinekoek</w:t>
      </w:r>
      <w:r w:rsidR="00E27D7C" w:rsidRPr="00425A11">
        <w:rPr>
          <w:rFonts w:ascii="Arial" w:hAnsi="Arial" w:cs="Arial"/>
          <w:sz w:val="24"/>
          <w:szCs w:val="24"/>
          <w:lang w:val="eu-ES"/>
        </w:rPr>
        <w:t>, ezintasunak dituzten pertsonek, haurrek, etab. erabili dezakete.</w:t>
      </w:r>
    </w:p>
    <w:p w:rsidR="00E27D7C" w:rsidRPr="00425A11" w:rsidRDefault="007F6F48" w:rsidP="001E231F">
      <w:pPr>
        <w:pStyle w:val="Prrafodelista"/>
        <w:numPr>
          <w:ilvl w:val="2"/>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3. </w:t>
      </w:r>
      <w:r w:rsidR="00E27D7C" w:rsidRPr="00425A11">
        <w:rPr>
          <w:rFonts w:ascii="Arial" w:hAnsi="Arial" w:cs="Arial"/>
          <w:b/>
          <w:bCs/>
          <w:sz w:val="24"/>
          <w:szCs w:val="24"/>
          <w:lang w:val="eu-ES"/>
        </w:rPr>
        <w:t xml:space="preserve">Ostatu alternatiboa. </w:t>
      </w:r>
      <w:r w:rsidR="00E27D7C" w:rsidRPr="00425A11">
        <w:rPr>
          <w:rFonts w:ascii="Arial" w:hAnsi="Arial" w:cs="Arial"/>
          <w:sz w:val="24"/>
          <w:szCs w:val="24"/>
          <w:lang w:val="eu-ES"/>
        </w:rPr>
        <w:t>Helburua, etxez-etxeko laguntzaren berdina da (bizikidetza eremu egokia bermatzea), baina hau etxea ez denean egokia edota etxea ez dagoenean erabiltzen da. Normalean denbora jakin baterako ostatua izaten da eta bi kasutan erabiltzen da nagusiki:</w:t>
      </w:r>
    </w:p>
    <w:p w:rsidR="00E27D7C" w:rsidRPr="00425A11" w:rsidRDefault="00E27D7C" w:rsidP="001E231F">
      <w:pPr>
        <w:pStyle w:val="Prrafodelista"/>
        <w:numPr>
          <w:ilvl w:val="3"/>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Ingurune pertsonalean elkarbizitza arazoak daudenean. Adb.: genero biolentzia jasaten ari den emakume bat, familia desegituratu bateko haurrak…</w:t>
      </w:r>
    </w:p>
    <w:p w:rsidR="00E27D7C" w:rsidRPr="00425A11" w:rsidRDefault="00E27D7C" w:rsidP="001E231F">
      <w:pPr>
        <w:pStyle w:val="Prrafodelista"/>
        <w:numPr>
          <w:ilvl w:val="3"/>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Marginazio egoerak daudenean. Adb.: kalean bizi den jendea.</w:t>
      </w:r>
    </w:p>
    <w:p w:rsidR="00E27D7C" w:rsidRPr="00425A11" w:rsidRDefault="007F6F48" w:rsidP="001E231F">
      <w:pPr>
        <w:pStyle w:val="Prrafodelista"/>
        <w:numPr>
          <w:ilvl w:val="2"/>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4. </w:t>
      </w:r>
      <w:r w:rsidR="00E27D7C" w:rsidRPr="00425A11">
        <w:rPr>
          <w:rFonts w:ascii="Arial" w:hAnsi="Arial" w:cs="Arial"/>
          <w:b/>
          <w:bCs/>
          <w:sz w:val="24"/>
          <w:szCs w:val="24"/>
          <w:lang w:val="eu-ES"/>
        </w:rPr>
        <w:t xml:space="preserve">Prebentzioa eta gizarteratzea. </w:t>
      </w:r>
      <w:r w:rsidR="00E27D7C" w:rsidRPr="00425A11">
        <w:rPr>
          <w:rFonts w:ascii="Arial" w:hAnsi="Arial" w:cs="Arial"/>
          <w:sz w:val="24"/>
          <w:szCs w:val="24"/>
          <w:lang w:val="eu-ES"/>
        </w:rPr>
        <w:t>Marginazio arriskuan edo egoeran dauden talde eta pertsonekin lan egiten da:</w:t>
      </w:r>
    </w:p>
    <w:p w:rsidR="00E27D7C" w:rsidRPr="00425A11" w:rsidRDefault="00E27D7C" w:rsidP="001E231F">
      <w:pPr>
        <w:pStyle w:val="Prrafodelista"/>
        <w:numPr>
          <w:ilvl w:val="3"/>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Gizarte-bazterkeria ekiditeko.</w:t>
      </w:r>
    </w:p>
    <w:p w:rsidR="00E27D7C" w:rsidRPr="00425A11" w:rsidRDefault="00E27D7C" w:rsidP="001E231F">
      <w:pPr>
        <w:pStyle w:val="Prrafodelista"/>
        <w:numPr>
          <w:ilvl w:val="3"/>
          <w:numId w:val="3"/>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Edota jada bazterkeria hori eman denean gizarteratzea bultzatzeko.</w:t>
      </w:r>
    </w:p>
    <w:p w:rsidR="007F6F48" w:rsidRPr="00425A11" w:rsidRDefault="007F6F48" w:rsidP="001E231F">
      <w:pPr>
        <w:pStyle w:val="Prrafodelista"/>
        <w:numPr>
          <w:ilvl w:val="2"/>
          <w:numId w:val="3"/>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5. </w:t>
      </w:r>
      <w:r w:rsidR="00E27D7C" w:rsidRPr="00425A11">
        <w:rPr>
          <w:rFonts w:ascii="Arial" w:hAnsi="Arial" w:cs="Arial"/>
          <w:b/>
          <w:bCs/>
          <w:sz w:val="24"/>
          <w:szCs w:val="24"/>
          <w:lang w:val="eu-ES"/>
        </w:rPr>
        <w:t xml:space="preserve">Elkartasuna eta gizarte elkarkidetzaren sustapena. </w:t>
      </w:r>
      <w:r w:rsidR="00E27D7C" w:rsidRPr="00425A11">
        <w:rPr>
          <w:rFonts w:ascii="Arial" w:hAnsi="Arial" w:cs="Arial"/>
          <w:sz w:val="24"/>
          <w:szCs w:val="24"/>
          <w:lang w:val="eu-ES"/>
        </w:rPr>
        <w:t xml:space="preserve">Elkarbizitza sustatzeko neurriak, komunitatean ezberdinak eta berdinak direnak era egoki batean bizi daitezen. Era berean, beharrizan egoeretan komunitatearen ardura sustatzen da. Askotan boluntariotzaren sustapena kokatzen da neurri hauen artean. </w:t>
      </w:r>
    </w:p>
    <w:p w:rsidR="00406141" w:rsidRPr="00425A11" w:rsidRDefault="009A3EBF" w:rsidP="001E231F">
      <w:pPr>
        <w:tabs>
          <w:tab w:val="left" w:pos="5130"/>
        </w:tabs>
        <w:spacing w:line="360" w:lineRule="auto"/>
        <w:jc w:val="both"/>
        <w:rPr>
          <w:rFonts w:ascii="Arial" w:hAnsi="Arial" w:cs="Arial"/>
          <w:b/>
          <w:sz w:val="32"/>
          <w:szCs w:val="32"/>
          <w:u w:val="single"/>
          <w:lang w:val="eu-ES"/>
        </w:rPr>
      </w:pPr>
      <w:r w:rsidRPr="00425A11">
        <w:rPr>
          <w:rFonts w:ascii="Arial" w:hAnsi="Arial" w:cs="Arial"/>
          <w:b/>
          <w:sz w:val="32"/>
          <w:szCs w:val="32"/>
          <w:u w:val="single"/>
          <w:lang w:val="eu-ES"/>
        </w:rPr>
        <w:t>3.</w:t>
      </w:r>
      <w:r w:rsidR="00406141" w:rsidRPr="00425A11">
        <w:rPr>
          <w:rFonts w:ascii="Arial" w:hAnsi="Arial" w:cs="Arial"/>
          <w:b/>
          <w:sz w:val="32"/>
          <w:szCs w:val="32"/>
          <w:u w:val="single"/>
          <w:lang w:val="eu-ES"/>
        </w:rPr>
        <w:t>GAIA</w:t>
      </w:r>
      <w:r w:rsidR="009764B5" w:rsidRPr="00425A11">
        <w:rPr>
          <w:rFonts w:ascii="Arial" w:hAnsi="Arial" w:cs="Arial"/>
          <w:b/>
          <w:sz w:val="32"/>
          <w:szCs w:val="32"/>
          <w:u w:val="single"/>
          <w:lang w:val="eu-ES"/>
        </w:rPr>
        <w:t>:</w:t>
      </w:r>
      <w:r w:rsidR="00E27D7C" w:rsidRPr="00425A11">
        <w:rPr>
          <w:rFonts w:ascii="Arial" w:hAnsi="Arial" w:cs="Arial"/>
          <w:b/>
          <w:bCs/>
          <w:sz w:val="32"/>
          <w:szCs w:val="32"/>
          <w:u w:val="single"/>
          <w:lang w:val="eu-ES"/>
        </w:rPr>
        <w:t>EAEko Gizarte Zerbitzuetako legea</w:t>
      </w:r>
    </w:p>
    <w:p w:rsidR="00E27D7C" w:rsidRPr="00425A11" w:rsidRDefault="00E27D7C"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12/2008 LEGEA, abenduaren 5ekoa, Gizarte Zerbitzuei buruzkoa.</w:t>
      </w:r>
    </w:p>
    <w:p w:rsidR="009764B5" w:rsidRPr="00425A11" w:rsidRDefault="009764B5"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Lege honen xedea hau da: Euskal Autonomia Erkidegoaren eremuan gizarte-zerbitzuen prestazioak eta zerbitzuak jasotzeko eskubidea sustatu eta bermatzea, eta, horretarako, Gizarte Zerbitzuen Euskal Sistema unibertsal bat arautu eta antolatzea (1. artikulua)</w:t>
      </w:r>
    </w:p>
    <w:p w:rsidR="00E27D7C" w:rsidRPr="00425A11" w:rsidRDefault="00E27D7C"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Jatorrizko lege markoa: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1978ko Espainiako Konstituzioa. </w:t>
      </w:r>
      <w:r w:rsidRPr="00425A11">
        <w:rPr>
          <w:rFonts w:ascii="Arial" w:hAnsi="Arial" w:cs="Arial"/>
          <w:sz w:val="24"/>
          <w:szCs w:val="24"/>
          <w:lang w:val="eu-ES"/>
        </w:rPr>
        <w:t xml:space="preserve">148. artikuluko 1 puntuan Atonomia Erkidegoen konpetentziak zehazten dira, 20 puntuan gizarte asistentzia. </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1979ko Euskal Herriko Autonomia Estatutua. </w:t>
      </w:r>
      <w:r w:rsidRPr="00425A11">
        <w:rPr>
          <w:rFonts w:ascii="Arial" w:hAnsi="Arial" w:cs="Arial"/>
          <w:sz w:val="24"/>
          <w:szCs w:val="24"/>
          <w:lang w:val="eu-ES"/>
        </w:rPr>
        <w:t>9 eta 10 artikuluak.</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9. artikuluan </w:t>
      </w:r>
      <w:r w:rsidRPr="00425A11">
        <w:rPr>
          <w:rFonts w:ascii="Arial" w:hAnsi="Arial" w:cs="Arial"/>
          <w:sz w:val="24"/>
          <w:szCs w:val="24"/>
          <w:lang w:val="eu-ES"/>
        </w:rPr>
        <w:t>euskal botere publikoek herritarren oinarrizko eskubide eta betebeharrak bermatu beharko dizkietela jasotzen da. 2. puntuan:</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Hiritarren oinarrizko eskubide eta betebeharren erabilpen egokia zaindu eta bermatuko dute.</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Bizitzeko eta lan egiteko kondizioen hobekuntza ekar dezakeen politika bultzatuko dute bereziki.</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Enpleguaren gehikuntza eta ekonomiaren egonkortasuna sustatzen lagun dezaketen neurriak hartuko dituzte.</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Gizabanakoaren eta berori sartuko den taldeen askatasuna eta berdintasuna zinezkoa eta egiazkoa izan daitezen, diratekeen oztopoak erauzteko eta aldeko kondizioei eragiteko neurriak hartuko dituzte.</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Euskal Herriko politika, ekonomia, kultura eta gizarte alorretako bizitzan hiritar guztien partehartzea erraztuko dute.</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10.  artikuluan </w:t>
      </w:r>
      <w:r w:rsidRPr="00425A11">
        <w:rPr>
          <w:rFonts w:ascii="Arial" w:hAnsi="Arial" w:cs="Arial"/>
          <w:sz w:val="24"/>
          <w:szCs w:val="24"/>
          <w:lang w:val="eu-ES"/>
        </w:rPr>
        <w:t>EAEk hainbat gairen inguruko konpetentzia exklusiboa duela jasotzen da. Besteak beste gai sozialen ingurukoa:</w:t>
      </w:r>
    </w:p>
    <w:p w:rsidR="009764B5" w:rsidRPr="00425A11" w:rsidRDefault="009764B5"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12.- Laguntza soziala.</w:t>
      </w:r>
    </w:p>
    <w:p w:rsidR="009764B5" w:rsidRPr="00425A11" w:rsidRDefault="009764B5"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14.- Adinera heldugabeen babes eta tutoregorako, gartzelatzeko eta gizartean berrintegratzeko erakunde eta etxeen antolaketa, erregimena eta funtzionamendua, gai zibil, gaztigu eta gartzelazkoez legegintza orokorrak dioenaren arauera.</w:t>
      </w:r>
    </w:p>
    <w:p w:rsidR="009764B5" w:rsidRPr="00425A11" w:rsidRDefault="009764B5"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39.- Komunitatearen aurrerabidea. Emakume kondizioaren arazoa. Haur, gazte eta hirugarren adinekoen aldeko politika.</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Aurrekariak:</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6/1982 LEGEA, maiatzaren 20koa, Gizarte Zerbitzuak.</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5/1996 LEGEA, urriaren 18koa Gizarte Zerbitzuena.</w:t>
      </w:r>
    </w:p>
    <w:p w:rsidR="009764B5" w:rsidRPr="00425A11" w:rsidRDefault="009764B5"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12/2008 LEGEA, abenduaren 5ekoa, Gizarte Zerbitzuei buruzkoa.</w:t>
      </w:r>
    </w:p>
    <w:p w:rsidR="009764B5" w:rsidRPr="00425A11" w:rsidRDefault="009764B5"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Zioen azalpena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Krisi eta berregituratze industriala gainditu ostean, argi gelditzen da arazo nagusiena ez dela desenplegua eta etengabeko hazkundea eman dela azken urteetan; egoera ekonomikoa ona dela aipatzen da. </w:t>
      </w:r>
      <w:r w:rsidRPr="00425A11">
        <w:rPr>
          <w:rFonts w:ascii="Arial" w:hAnsi="Arial" w:cs="Arial"/>
          <w:i/>
          <w:iCs/>
          <w:sz w:val="24"/>
          <w:szCs w:val="24"/>
          <w:lang w:val="eu-ES"/>
        </w:rPr>
        <w:t>(Egoera ekonomiko onean onartzen da lege hau, aldiz garapena krisi garaian ematen da).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Autonomia mugaturik duten pertsonen kopurua hazi eta hauen izaera ere aldatu egin da. Gehien bat adineko pertsonen gehikuntza eman da. Menpekotasunari aurre egitea lehentasuna da legearentzat.</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Hainbat kolektibok (nagusiki gazteak, emakumeak eta etorkinak) pairatzen duten zaurgarritasuna eta bazterkeria dela eta gizarte zerbitzuen eskaera handitu egin da.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zerbitzuek gizon eta emakumeen arteko berdintasuna bultzatu behar dute, emakumeen gizarteratzea bultzatzeko, indarkeriari aurre egiteko eta hauen etxeko lan eta zaintza kargak arintzeko zerbitzuak sustatuz.</w:t>
      </w:r>
    </w:p>
    <w:p w:rsidR="009764B5" w:rsidRPr="00425A11" w:rsidRDefault="009764B5"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2.  artikulua.- </w:t>
      </w:r>
      <w:r w:rsidRPr="00425A11">
        <w:rPr>
          <w:rFonts w:ascii="Arial" w:hAnsi="Arial" w:cs="Arial"/>
          <w:sz w:val="24"/>
          <w:szCs w:val="24"/>
          <w:lang w:val="eu-ES"/>
        </w:rPr>
        <w:t xml:space="preserve">Gizarte-zerbitzuetarako </w:t>
      </w:r>
      <w:r w:rsidRPr="00425A11">
        <w:rPr>
          <w:rFonts w:ascii="Arial" w:hAnsi="Arial" w:cs="Arial"/>
          <w:b/>
          <w:bCs/>
          <w:sz w:val="24"/>
          <w:szCs w:val="24"/>
          <w:u w:val="single"/>
          <w:lang w:val="eu-ES"/>
        </w:rPr>
        <w:t>ESKUBIDE SUBJEKTIBOA</w:t>
      </w:r>
      <w:r w:rsidRPr="00425A11">
        <w:rPr>
          <w:rFonts w:ascii="Arial" w:hAnsi="Arial" w:cs="Arial"/>
          <w:sz w:val="24"/>
          <w:szCs w:val="24"/>
          <w:lang w:val="eu-ES"/>
        </w:rPr>
        <w:t>eta benetako babes judiziala.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Zerbitzuen Euskal Sistemaren prestazioez eta zerbitzuez baliatu ahal izatea </w:t>
      </w:r>
      <w:r w:rsidRPr="00425A11">
        <w:rPr>
          <w:rFonts w:ascii="Arial" w:hAnsi="Arial" w:cs="Arial"/>
          <w:b/>
          <w:bCs/>
          <w:sz w:val="24"/>
          <w:szCs w:val="24"/>
          <w:lang w:val="eu-ES"/>
        </w:rPr>
        <w:t xml:space="preserve">eskubide subjektiboa </w:t>
      </w:r>
      <w:r w:rsidRPr="00425A11">
        <w:rPr>
          <w:rFonts w:ascii="Arial" w:hAnsi="Arial" w:cs="Arial"/>
          <w:sz w:val="24"/>
          <w:szCs w:val="24"/>
          <w:lang w:val="eu-ES"/>
        </w:rPr>
        <w:t>izango da. Baldintzak: eskabidea egin aurretik gutxientez 12 hilabete jarraituetan EAEn erroldatuta egon izana. (Gizarte-premia larriko gizarte zerbitzuetan salbuespena aurreikusten da) (</w:t>
      </w:r>
      <w:r w:rsidRPr="00425A11">
        <w:rPr>
          <w:rFonts w:ascii="Arial" w:hAnsi="Arial" w:cs="Arial"/>
          <w:b/>
          <w:bCs/>
          <w:sz w:val="24"/>
          <w:szCs w:val="24"/>
          <w:lang w:val="eu-ES"/>
        </w:rPr>
        <w:t>3. artiukulua</w:t>
      </w:r>
      <w:r w:rsidRPr="00425A11">
        <w:rPr>
          <w:rFonts w:ascii="Arial" w:hAnsi="Arial" w:cs="Arial"/>
          <w:sz w:val="24"/>
          <w:szCs w:val="24"/>
          <w:lang w:val="eu-ES"/>
        </w:rPr>
        <w:t>).</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Eskubide subjektibo honen titularrek administrazio- eta jurisdikzio-bidean erreklamatu ahal izango dute Lege honek ezagutzen dizkien prestazio eta zerbitzuak betetzea. </w:t>
      </w:r>
    </w:p>
    <w:p w:rsidR="009764B5" w:rsidRPr="00425A11" w:rsidRDefault="009764B5"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Garrantzitsua, lehenengo aldiz gizarte zerbitzuak legez bermatzen direlako eta eskatzaileak baldintzak betetzen baditu eta administrazioak ez badio gizarte zerbitzua eskeintzen auzitegietara jo ahal izango du</w:t>
      </w:r>
    </w:p>
    <w:p w:rsidR="009764B5" w:rsidRPr="00425A11" w:rsidRDefault="009764B5"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5. artikulua.- </w:t>
      </w:r>
      <w:r w:rsidRPr="00425A11">
        <w:rPr>
          <w:rFonts w:ascii="Arial" w:hAnsi="Arial" w:cs="Arial"/>
          <w:sz w:val="24"/>
          <w:szCs w:val="24"/>
          <w:lang w:val="eu-ES"/>
        </w:rPr>
        <w:t>Gizarte Zerbitzuen Euskal Sistema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Zerbitzuen Euskal Sistema ezartzen da. Gizarte zerbitzuen eskumena udalena (oinarrizko beharrak) eta Foru Aldundiena (behar espezializatuak) da. </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Askotan, koordinazio eza ematen zen eta udaletxe edo Foru Aldundi ezberdinek gizarte zerbitzu ezberdin eta kalitate ezberdinekoak eskeintzen zituzten. EAE barruko ezberdintasunak ekiditeko Gizarte Zerbitzuen Euskal Sistema eratzen da eta bertan zerbitzuen ikuskapenerako, ebaluaziorako eta kalitatea hobetzeko baliabideak aurreikusten dira. </w:t>
      </w:r>
    </w:p>
    <w:p w:rsidR="009764B5" w:rsidRPr="00425A11" w:rsidRDefault="009764B5"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Zerbitzuen kartera, 185/2015 dekretua</w:t>
      </w:r>
    </w:p>
    <w:p w:rsidR="009764B5" w:rsidRPr="00425A11" w:rsidRDefault="009764B5" w:rsidP="001E231F">
      <w:pPr>
        <w:pStyle w:val="Prrafodelista"/>
        <w:tabs>
          <w:tab w:val="left" w:pos="5130"/>
        </w:tabs>
        <w:spacing w:line="360" w:lineRule="auto"/>
        <w:ind w:left="2160"/>
        <w:jc w:val="both"/>
        <w:rPr>
          <w:rFonts w:ascii="Arial" w:hAnsi="Arial" w:cs="Arial"/>
          <w:sz w:val="24"/>
          <w:szCs w:val="24"/>
          <w:lang w:val="eu-ES"/>
        </w:rPr>
      </w:pPr>
    </w:p>
    <w:p w:rsidR="009764B5" w:rsidRPr="00425A11" w:rsidRDefault="009764B5" w:rsidP="001E231F">
      <w:pPr>
        <w:pStyle w:val="Prrafodelista"/>
        <w:tabs>
          <w:tab w:val="left" w:pos="5130"/>
        </w:tabs>
        <w:spacing w:line="360" w:lineRule="auto"/>
        <w:ind w:left="2160"/>
        <w:jc w:val="both"/>
        <w:rPr>
          <w:rFonts w:ascii="Arial" w:hAnsi="Arial" w:cs="Arial"/>
          <w:sz w:val="24"/>
          <w:szCs w:val="24"/>
          <w:lang w:val="eu-ES"/>
        </w:rPr>
      </w:pPr>
    </w:p>
    <w:p w:rsidR="009764B5" w:rsidRPr="00425A11" w:rsidRDefault="009764B5" w:rsidP="001E231F">
      <w:pPr>
        <w:pStyle w:val="Prrafodelista"/>
        <w:tabs>
          <w:tab w:val="left" w:pos="5130"/>
        </w:tabs>
        <w:spacing w:line="360" w:lineRule="auto"/>
        <w:ind w:left="2160"/>
        <w:jc w:val="both"/>
        <w:rPr>
          <w:rFonts w:ascii="Arial" w:hAnsi="Arial" w:cs="Arial"/>
          <w:sz w:val="24"/>
          <w:szCs w:val="24"/>
          <w:lang w:val="eu-ES"/>
        </w:rPr>
      </w:pPr>
      <w:r w:rsidRPr="00425A11">
        <w:rPr>
          <w:rFonts w:ascii="Arial" w:hAnsi="Arial" w:cs="Arial"/>
          <w:noProof/>
          <w:sz w:val="24"/>
          <w:szCs w:val="24"/>
          <w:lang w:eastAsia="es-ES"/>
        </w:rPr>
        <w:drawing>
          <wp:anchor distT="0" distB="0" distL="114300" distR="114300" simplePos="0" relativeHeight="251666432" behindDoc="0" locked="0" layoutInCell="1" allowOverlap="1">
            <wp:simplePos x="0" y="0"/>
            <wp:positionH relativeFrom="column">
              <wp:posOffset>845942</wp:posOffset>
            </wp:positionH>
            <wp:positionV relativeFrom="paragraph">
              <wp:posOffset>192</wp:posOffset>
            </wp:positionV>
            <wp:extent cx="4153710" cy="2247196"/>
            <wp:effectExtent l="0" t="0" r="0"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0894" t="33965" r="1824" b="30147"/>
                    <a:stretch/>
                  </pic:blipFill>
                  <pic:spPr bwMode="auto">
                    <a:xfrm>
                      <a:off x="0" y="0"/>
                      <a:ext cx="4166878" cy="2254320"/>
                    </a:xfrm>
                    <a:prstGeom prst="rect">
                      <a:avLst/>
                    </a:prstGeom>
                    <a:ln>
                      <a:noFill/>
                    </a:ln>
                    <a:extLst>
                      <a:ext uri="{53640926-AAD7-44D8-BBD7-CCE9431645EC}">
                        <a14:shadowObscured xmlns:a14="http://schemas.microsoft.com/office/drawing/2010/main"/>
                      </a:ext>
                    </a:extLst>
                  </pic:spPr>
                </pic:pic>
              </a:graphicData>
            </a:graphic>
          </wp:anchor>
        </w:drawing>
      </w:r>
    </w:p>
    <w:p w:rsidR="009764B5" w:rsidRPr="00425A11" w:rsidRDefault="009764B5" w:rsidP="001E231F">
      <w:pPr>
        <w:pStyle w:val="Prrafodelista"/>
        <w:tabs>
          <w:tab w:val="left" w:pos="5130"/>
        </w:tabs>
        <w:spacing w:line="360" w:lineRule="auto"/>
        <w:ind w:left="2160"/>
        <w:jc w:val="both"/>
        <w:rPr>
          <w:rFonts w:ascii="Arial" w:hAnsi="Arial" w:cs="Arial"/>
          <w:sz w:val="24"/>
          <w:szCs w:val="24"/>
          <w:lang w:val="eu-ES"/>
        </w:rPr>
      </w:pPr>
    </w:p>
    <w:p w:rsidR="009764B5" w:rsidRPr="00425A11" w:rsidRDefault="009764B5" w:rsidP="001E231F">
      <w:pPr>
        <w:pStyle w:val="Prrafodelista"/>
        <w:tabs>
          <w:tab w:val="left" w:pos="5130"/>
        </w:tabs>
        <w:spacing w:line="360" w:lineRule="auto"/>
        <w:ind w:left="2160"/>
        <w:jc w:val="both"/>
        <w:rPr>
          <w:rFonts w:ascii="Arial" w:hAnsi="Arial" w:cs="Arial"/>
          <w:sz w:val="24"/>
          <w:szCs w:val="24"/>
          <w:lang w:val="eu-ES"/>
        </w:rPr>
      </w:pPr>
    </w:p>
    <w:p w:rsidR="009764B5" w:rsidRPr="00425A11" w:rsidRDefault="009764B5" w:rsidP="001E231F">
      <w:pPr>
        <w:pStyle w:val="Prrafodelista"/>
        <w:tabs>
          <w:tab w:val="left" w:pos="5130"/>
        </w:tabs>
        <w:spacing w:line="360" w:lineRule="auto"/>
        <w:ind w:left="2160"/>
        <w:jc w:val="both"/>
        <w:rPr>
          <w:rFonts w:ascii="Arial" w:hAnsi="Arial" w:cs="Arial"/>
          <w:sz w:val="24"/>
          <w:szCs w:val="24"/>
          <w:lang w:val="eu-ES"/>
        </w:rPr>
      </w:pPr>
    </w:p>
    <w:p w:rsidR="009764B5" w:rsidRPr="00425A11" w:rsidRDefault="009764B5" w:rsidP="001E231F">
      <w:pPr>
        <w:pStyle w:val="Prrafodelista"/>
        <w:tabs>
          <w:tab w:val="left" w:pos="5130"/>
        </w:tabs>
        <w:spacing w:line="360" w:lineRule="auto"/>
        <w:ind w:left="2160"/>
        <w:jc w:val="both"/>
        <w:rPr>
          <w:rFonts w:ascii="Arial" w:hAnsi="Arial" w:cs="Arial"/>
          <w:sz w:val="24"/>
          <w:szCs w:val="24"/>
          <w:lang w:val="eu-ES"/>
        </w:rPr>
      </w:pPr>
    </w:p>
    <w:p w:rsidR="009764B5" w:rsidRPr="00425A11" w:rsidRDefault="009764B5" w:rsidP="001E231F">
      <w:pPr>
        <w:pStyle w:val="Prrafodelista"/>
        <w:tabs>
          <w:tab w:val="left" w:pos="5130"/>
        </w:tabs>
        <w:spacing w:line="360" w:lineRule="auto"/>
        <w:ind w:left="2160"/>
        <w:jc w:val="both"/>
        <w:rPr>
          <w:rFonts w:ascii="Arial" w:hAnsi="Arial" w:cs="Arial"/>
          <w:sz w:val="24"/>
          <w:szCs w:val="24"/>
          <w:lang w:val="eu-ES"/>
        </w:rPr>
      </w:pPr>
    </w:p>
    <w:p w:rsidR="009764B5" w:rsidRPr="00425A11" w:rsidRDefault="009764B5" w:rsidP="001E231F">
      <w:pPr>
        <w:tabs>
          <w:tab w:val="left" w:pos="5130"/>
        </w:tabs>
        <w:spacing w:line="360" w:lineRule="auto"/>
        <w:jc w:val="both"/>
        <w:rPr>
          <w:rFonts w:ascii="Arial" w:hAnsi="Arial" w:cs="Arial"/>
          <w:sz w:val="24"/>
          <w:szCs w:val="24"/>
          <w:lang w:val="eu-ES"/>
        </w:rPr>
      </w:pPr>
    </w:p>
    <w:p w:rsidR="009764B5" w:rsidRPr="00425A11" w:rsidRDefault="009764B5" w:rsidP="001E231F">
      <w:pPr>
        <w:tabs>
          <w:tab w:val="left" w:pos="5130"/>
        </w:tabs>
        <w:spacing w:line="360" w:lineRule="auto"/>
        <w:jc w:val="both"/>
        <w:rPr>
          <w:rFonts w:ascii="Arial" w:hAnsi="Arial" w:cs="Arial"/>
          <w:sz w:val="24"/>
          <w:szCs w:val="24"/>
          <w:lang w:val="eu-ES"/>
        </w:rPr>
      </w:pPr>
    </w:p>
    <w:p w:rsidR="009764B5" w:rsidRPr="00425A11" w:rsidRDefault="009764B5"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6. artikulua.- </w:t>
      </w:r>
      <w:r w:rsidRPr="00425A11">
        <w:rPr>
          <w:rFonts w:ascii="Arial" w:hAnsi="Arial" w:cs="Arial"/>
          <w:sz w:val="24"/>
          <w:szCs w:val="24"/>
          <w:lang w:val="eu-ES"/>
        </w:rPr>
        <w:t>Gizarte Zerbitzuen Euskal Sistemaren helburua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4 azpi-helburu aurreikusten dira:</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Pertsonen </w:t>
      </w:r>
      <w:r w:rsidRPr="00425A11">
        <w:rPr>
          <w:rFonts w:ascii="Arial" w:hAnsi="Arial" w:cs="Arial"/>
          <w:b/>
          <w:bCs/>
          <w:sz w:val="24"/>
          <w:szCs w:val="24"/>
          <w:lang w:val="eu-ES"/>
        </w:rPr>
        <w:t>autonomiasustatzea</w:t>
      </w:r>
      <w:r w:rsidRPr="00425A11">
        <w:rPr>
          <w:rFonts w:ascii="Arial" w:hAnsi="Arial" w:cs="Arial"/>
          <w:sz w:val="24"/>
          <w:szCs w:val="24"/>
          <w:lang w:val="eu-ES"/>
        </w:rPr>
        <w:t xml:space="preserve"> eta mendetasun-egoerek pertsonei eta familiei eragiten dizkieten beharrizanei aurrea hartu eta erantzutea.</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Babesgabezia-egoerek</w:t>
      </w:r>
      <w:r w:rsidRPr="00425A11">
        <w:rPr>
          <w:rFonts w:ascii="Arial" w:hAnsi="Arial" w:cs="Arial"/>
          <w:sz w:val="24"/>
          <w:szCs w:val="24"/>
          <w:lang w:val="eu-ES"/>
        </w:rPr>
        <w:t xml:space="preserve"> eragiten dituzten beharrizanei </w:t>
      </w:r>
      <w:r w:rsidRPr="00425A11">
        <w:rPr>
          <w:rFonts w:ascii="Arial" w:hAnsi="Arial" w:cs="Arial"/>
          <w:b/>
          <w:bCs/>
          <w:sz w:val="24"/>
          <w:szCs w:val="24"/>
          <w:lang w:val="eu-ES"/>
        </w:rPr>
        <w:t xml:space="preserve">aurre hartu </w:t>
      </w:r>
      <w:r w:rsidRPr="00425A11">
        <w:rPr>
          <w:rFonts w:ascii="Arial" w:hAnsi="Arial" w:cs="Arial"/>
          <w:sz w:val="24"/>
          <w:szCs w:val="24"/>
          <w:lang w:val="eu-ES"/>
        </w:rPr>
        <w:t>eta erantzutea.</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Bazterketa-egoerei aurre hartu </w:t>
      </w:r>
      <w:r w:rsidRPr="00425A11">
        <w:rPr>
          <w:rFonts w:ascii="Arial" w:hAnsi="Arial" w:cs="Arial"/>
          <w:sz w:val="24"/>
          <w:szCs w:val="24"/>
          <w:lang w:val="eu-ES"/>
        </w:rPr>
        <w:t>eta erantzutea eta pertsonen, familien eta taldeen gizarteratzea sustatzea.</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Larrialdi-egoerek</w:t>
      </w:r>
      <w:r w:rsidRPr="00425A11">
        <w:rPr>
          <w:rFonts w:ascii="Arial" w:hAnsi="Arial" w:cs="Arial"/>
          <w:sz w:val="24"/>
          <w:szCs w:val="24"/>
          <w:lang w:val="eu-ES"/>
        </w:rPr>
        <w:t xml:space="preserve"> pertsonei eta familiei eragiten dizkieten beharrizanei </w:t>
      </w:r>
      <w:r w:rsidRPr="00425A11">
        <w:rPr>
          <w:rFonts w:ascii="Arial" w:hAnsi="Arial" w:cs="Arial"/>
          <w:b/>
          <w:bCs/>
          <w:sz w:val="24"/>
          <w:szCs w:val="24"/>
          <w:lang w:val="eu-ES"/>
        </w:rPr>
        <w:t xml:space="preserve">aurrea hartu </w:t>
      </w:r>
      <w:r w:rsidRPr="00425A11">
        <w:rPr>
          <w:rFonts w:ascii="Arial" w:hAnsi="Arial" w:cs="Arial"/>
          <w:sz w:val="24"/>
          <w:szCs w:val="24"/>
          <w:lang w:val="eu-ES"/>
        </w:rPr>
        <w:t>eta erantzutea.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Helburu hauek betetzeko hainbat mekanismo aipatzen dira: </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beharrizanak detektatu eta horiei aurre egiteko zerbitzu eta prestazio egokiak planifikatzea. </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beharrizanetan komunitatearen parte hartzea bultzatzea. </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ongizatearen helburua ez da soilik gizarte zerbitzuena, gizarte babeseko beste sistema eta gizarte politiken zeregina ere badira.</w:t>
      </w:r>
    </w:p>
    <w:p w:rsidR="009764B5" w:rsidRPr="00425A11" w:rsidRDefault="009764B5"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7. artikulua.- </w:t>
      </w:r>
      <w:r w:rsidRPr="00425A11">
        <w:rPr>
          <w:rFonts w:ascii="Arial" w:hAnsi="Arial" w:cs="Arial"/>
          <w:sz w:val="24"/>
          <w:szCs w:val="24"/>
          <w:lang w:val="eu-ES"/>
        </w:rPr>
        <w:t>Gizarte Zerbitzuen Euskal Sistemaren printzipioak</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Erantzukizun publikoa. </w:t>
      </w:r>
      <w:r w:rsidRPr="00425A11">
        <w:rPr>
          <w:rFonts w:ascii="Arial" w:hAnsi="Arial" w:cs="Arial"/>
          <w:sz w:val="24"/>
          <w:szCs w:val="24"/>
          <w:lang w:val="eu-ES"/>
        </w:rPr>
        <w:t>Botere publikoek Gizarte Zerbitzuen Euskal Sistemako Prestazio eta Zerbitzuen Katalogoan araututako prestazioen eta zerbitzuen eskaintza eta horietaz baliatzeko modua bermatuko dute. Gizarte Zerbitzuen horniketan kudeaketa publikoa egitea azpimarratzen da eta sektore pribatuaren papera bigarren mailan geratzen da.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Unibertsaltasuna. </w:t>
      </w:r>
      <w:r w:rsidRPr="00425A11">
        <w:rPr>
          <w:rFonts w:ascii="Arial" w:hAnsi="Arial" w:cs="Arial"/>
          <w:sz w:val="24"/>
          <w:szCs w:val="24"/>
          <w:lang w:val="eu-ES"/>
        </w:rPr>
        <w:t>Baldintzak betetzen dituzten hiritar orok izango du gizarte zerbitzuak jasotzeko eskubidea. (3. artikulua: eskaera egin aurreko 12 hilabetetan EAEko udalerri baten erroldatuta daudenak.</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Berdintasuna eta ekitatea. </w:t>
      </w:r>
      <w:r w:rsidRPr="00425A11">
        <w:rPr>
          <w:rFonts w:ascii="Arial" w:hAnsi="Arial" w:cs="Arial"/>
          <w:sz w:val="24"/>
          <w:szCs w:val="24"/>
          <w:lang w:val="eu-ES"/>
        </w:rPr>
        <w:t>EAEko Gizarte Zerbitzuen Mapak zehazten dituen zerbitzu eta prestazioak bermatuko ditu udalerri orok.</w:t>
      </w:r>
    </w:p>
    <w:p w:rsidR="009764B5"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Hurbiltasuna. </w:t>
      </w:r>
      <w:r w:rsidRPr="00425A11">
        <w:rPr>
          <w:rFonts w:ascii="Arial" w:hAnsi="Arial" w:cs="Arial"/>
          <w:sz w:val="24"/>
          <w:szCs w:val="24"/>
          <w:lang w:val="eu-ES"/>
        </w:rPr>
        <w:t>Ahalik eta deszentralizazio handienarekin eskainiko dira zerbitzuak hurbiltasun printzipioari jarraikiz.</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Prebentzioa, integrazioa eta normalizazioa. </w:t>
      </w:r>
      <w:r w:rsidRPr="00425A11">
        <w:rPr>
          <w:rFonts w:ascii="Arial" w:hAnsi="Arial" w:cs="Arial"/>
          <w:sz w:val="24"/>
          <w:szCs w:val="24"/>
          <w:lang w:val="eu-ES"/>
        </w:rPr>
        <w:t>Bazterketa sortzen duten edo bizimodu autonomoa mugatzen duten egiturazko kausen azterketa eta prebentzioa egingo dute gizarte-zerbitzuek. Era berean, zerbitzuak onuradunari bere testuinguru naturalean eskaintzea bultzatuko da.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Arreta pertsonalizatua eta integrala eta arretaren jarraitasuna. </w:t>
      </w:r>
      <w:r w:rsidRPr="00425A11">
        <w:rPr>
          <w:rFonts w:ascii="Arial" w:hAnsi="Arial" w:cs="Arial"/>
          <w:sz w:val="24"/>
          <w:szCs w:val="24"/>
          <w:lang w:val="eu-ES"/>
        </w:rPr>
        <w:t>Gizarte Zerbitzuen Euskal Sistemak arreta pertsonalizatua eskaini behar du, pertsona eta/edo familia bakoitzaren beharrizan bereziei egokitua, eta arreta jarraitua eta integrala izango dela bermatu beharko du.</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Esku-hartze interdisziplinarioak.</w:t>
      </w:r>
      <w:r w:rsidRPr="00425A11">
        <w:rPr>
          <w:rFonts w:ascii="Arial" w:hAnsi="Arial" w:cs="Arial"/>
          <w:sz w:val="24"/>
          <w:szCs w:val="24"/>
          <w:lang w:val="eu-ES"/>
        </w:rPr>
        <w:t xml:space="preserve"> Talde lana sustatuko da eta arlo ezberdinetako langileen ekarpenak kontutan hartuko dira.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Koordinazioa eta lankidetza. </w:t>
      </w:r>
      <w:r w:rsidRPr="00425A11">
        <w:rPr>
          <w:rFonts w:ascii="Arial" w:hAnsi="Arial" w:cs="Arial"/>
          <w:sz w:val="24"/>
          <w:szCs w:val="24"/>
          <w:lang w:val="eu-ES"/>
        </w:rPr>
        <w:t>Gizarte Zerbitzuen hornitzaile ezberdinek (administrazio ezberdinak, gizarte ekimena, ekimen pribatua…) modu koordinatuan aritzeko eta elkarrekin lan egiteko beharra izango dute.</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Gizarte-ekimena sustatzea. </w:t>
      </w:r>
      <w:r w:rsidRPr="00425A11">
        <w:rPr>
          <w:rFonts w:ascii="Arial" w:hAnsi="Arial" w:cs="Arial"/>
          <w:sz w:val="24"/>
          <w:szCs w:val="24"/>
          <w:lang w:val="eu-ES"/>
        </w:rPr>
        <w:t>Irabazi asmorik gabeko gizarte-ekimenak gizarte-zerbitzuen arloan parte har dezan sustatuko dute botere publikoek. (Elementu berria, legean garrantzi handia ematen zaio gizarte ekimenari eta irabazi asmorik gabeko gizarte ekimenei lehentasuna ematen zaie, Hirugarren Sektoreari hain zuzen).</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Herritarren parte-hartzea. </w:t>
      </w:r>
      <w:r w:rsidRPr="00425A11">
        <w:rPr>
          <w:rFonts w:ascii="Arial" w:hAnsi="Arial" w:cs="Arial"/>
          <w:sz w:val="24"/>
          <w:szCs w:val="24"/>
          <w:lang w:val="eu-ES"/>
        </w:rPr>
        <w:t>Gizarte Zerbitzuen Euskal Sistemaren plangintzan eta garapenean herritarrek parte hartu dezatela.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Kalitatea. </w:t>
      </w:r>
      <w:r w:rsidRPr="00425A11">
        <w:rPr>
          <w:rFonts w:ascii="Arial" w:hAnsi="Arial" w:cs="Arial"/>
          <w:sz w:val="24"/>
          <w:szCs w:val="24"/>
          <w:lang w:val="eu-ES"/>
        </w:rPr>
        <w:t>Gutxieneko kalitate irizpide batzuk bermatu beharko dira gizarte zerbitzuen eskeintzan.</w:t>
      </w:r>
    </w:p>
    <w:p w:rsidR="00F2521B" w:rsidRPr="00425A11" w:rsidRDefault="00F2521B"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22. artikulua.- </w:t>
      </w:r>
      <w:r w:rsidRPr="00425A11">
        <w:rPr>
          <w:rFonts w:ascii="Arial" w:hAnsi="Arial" w:cs="Arial"/>
          <w:sz w:val="24"/>
          <w:szCs w:val="24"/>
          <w:lang w:val="eu-ES"/>
        </w:rPr>
        <w:t>Gizarte Zerbitzuen Euskal Sistemako Prestazio eta Zerbitzuen Katalogoa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Euskal Gizarte Zerbitzuen Sistemaren edukiak katalogoan zehazten dira, argi geratuz zein zerbitzu dauden barruan (eskubide subjektiboa) eta zeintzuk ez. </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Zerbitzu eta prestazio asko aurretik ere ematen ziren, berritasuna horiek eskubidea subjetibo izatera igaro direla da, legez exijitu ditzaketela herritarrek.</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Legean zerbitzu horiek aipatu egiten dira, eta gero 185/2015 zorro dekretuan garatzen eta sakontzen dira. Dena den, legea 2008an onartzen da eta 2015 arte ez da dekreturik onartzen.</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Lehen Mailako Arreta Gizarte Zerbitzuak (udalek eskaini beharrekoak):</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1.1.– Informazio-, balorazio-, diagnostiko- eta orientazio-zerbitzua.</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1.2.– Etxez etxeko laguntza-zerbitzua.</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1.3.– Gizarte eta hezkuntza-arloan eta arlo psikosozialean esku hartzeko zerbitzua.</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1.4.– Zaintzaileei laguntzeko zerbitzua.</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1.5.– Gizarte-zerbitzuen eremuan partaidetza eta gizarteratzea sustatzeko zerbitzua.</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1.6.– Telelaguntza-zerbitzua. </w:t>
      </w:r>
      <w:r w:rsidRPr="00425A11">
        <w:rPr>
          <w:rFonts w:ascii="Arial" w:hAnsi="Arial" w:cs="Arial"/>
          <w:i/>
          <w:iCs/>
          <w:sz w:val="24"/>
          <w:szCs w:val="24"/>
          <w:lang w:val="eu-ES"/>
        </w:rPr>
        <w:t>(Eskumena Eusko Jaurlaritza)</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1.7.– Eguneko arretako zerbitzuak.</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1.8.– Gaueko harrera-zentroak.</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1.9.– Ostatu-zerbitzuak:</w:t>
      </w:r>
    </w:p>
    <w:p w:rsidR="00F2521B" w:rsidRPr="00425A11" w:rsidRDefault="00F2521B"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1.9.1.– Harrera-pisua.</w:t>
      </w:r>
    </w:p>
    <w:p w:rsidR="00F2521B" w:rsidRPr="00425A11" w:rsidRDefault="00F2521B"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1.9.2.– Etxebizitza babestua.</w:t>
      </w:r>
    </w:p>
    <w:p w:rsidR="00F2521B" w:rsidRPr="00425A11" w:rsidRDefault="00F2521B"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1.9.3.– Apartamentu babestuak.</w:t>
      </w:r>
    </w:p>
    <w:p w:rsidR="00F2521B" w:rsidRPr="00425A11" w:rsidRDefault="00F2521B"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1.9.4.– Etxebizitza komunitarioa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Bigarren Mailako Arreta Gizarte Zerbitzuak (Foru Aldundiek eskaini beharrekoak)</w:t>
      </w:r>
    </w:p>
    <w:p w:rsidR="00867C6F"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Prestazio ekonomikoak</w:t>
      </w:r>
    </w:p>
    <w:p w:rsidR="00867C6F" w:rsidRPr="00425A11" w:rsidRDefault="00867C6F"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27. artikulua.- </w:t>
      </w:r>
      <w:r w:rsidRPr="00425A11">
        <w:rPr>
          <w:rFonts w:ascii="Arial" w:hAnsi="Arial" w:cs="Arial"/>
          <w:sz w:val="24"/>
          <w:szCs w:val="24"/>
          <w:lang w:val="eu-ES"/>
        </w:rPr>
        <w:t>Gizarte Zerbitzuen Euskal Sistemaren antolamendua eta egitura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Artikulu honetan lehen mailako eta bigarren mailako arretako gizarte-zerbitzuen arteko bereizketa eta horiek kudeatzeko ardura duten entitateak zehazten dira.</w:t>
      </w:r>
    </w:p>
    <w:p w:rsidR="00867C6F" w:rsidRPr="00425A11" w:rsidRDefault="00867C6F"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LEHEN MAILAKO ARRETAKO G. ZERBITZUAK</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 zerbitzu guztietarako lehenengo atea dira, gero hauetatik deribazioa ematen da eta lehenengo edo bigarren mailakora zuzenduko dute eskaera beharren arabera.</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Eskumena udalena da (Eusko Jaurlaritzaren esku dagoen telelaguntza zerbitzua izan ezik).</w:t>
      </w:r>
    </w:p>
    <w:p w:rsidR="00867C6F" w:rsidRPr="00425A11" w:rsidRDefault="00867C6F"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BIGARREN MAILAKO ARRETA G.ZERBITZUAK</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Behar berezien aurrean ematen direnak.</w:t>
      </w:r>
    </w:p>
    <w:p w:rsidR="00E27D7C" w:rsidRPr="00425A11" w:rsidRDefault="00E27D7C" w:rsidP="001E231F">
      <w:pPr>
        <w:pStyle w:val="Prrafodelista"/>
        <w:numPr>
          <w:ilvl w:val="3"/>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Udaletatik deribatuko dira kasuak eta Foru Aldundiek kudeatuko dituzte.</w:t>
      </w:r>
    </w:p>
    <w:p w:rsidR="00867C6F" w:rsidRPr="00425A11" w:rsidRDefault="00867C6F" w:rsidP="001E231F">
      <w:pPr>
        <w:pStyle w:val="Prrafodelista"/>
        <w:tabs>
          <w:tab w:val="left" w:pos="5130"/>
        </w:tabs>
        <w:spacing w:line="360" w:lineRule="auto"/>
        <w:ind w:left="2880"/>
        <w:jc w:val="both"/>
        <w:rPr>
          <w:rFonts w:ascii="Arial" w:hAnsi="Arial" w:cs="Arial"/>
          <w:sz w:val="24"/>
          <w:szCs w:val="24"/>
          <w:lang w:val="eu-ES"/>
        </w:rPr>
      </w:pPr>
    </w:p>
    <w:p w:rsidR="00867C6F" w:rsidRPr="00425A11" w:rsidRDefault="00867C6F"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29. artikulua.- </w:t>
      </w:r>
      <w:r w:rsidRPr="00425A11">
        <w:rPr>
          <w:rFonts w:ascii="Arial" w:hAnsi="Arial" w:cs="Arial"/>
          <w:sz w:val="24"/>
          <w:szCs w:val="24"/>
          <w:lang w:val="eu-ES"/>
        </w:rPr>
        <w:t>Oinarrizko gizarte zerbitzua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 Oinarrizko gizarte zerbitzuaren definizioa ematen da (lehen mailako arretako gizarte-zerbitzuak barnebiltzen dituelarik kontzeptu horrek)</w:t>
      </w:r>
    </w:p>
    <w:p w:rsidR="00867C6F" w:rsidRPr="00425A11" w:rsidRDefault="00867C6F"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“Oinarrizko gizarte-zerbitzua arreta-unitate bat da, polibalentea eta diziplina askotarikoa, udalen gizarte-zerbitzuen barruan dago eta herritarrek Gizarte Zerbitzuen Euskal Sistemara iristeko duten lehen sarbidea da”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Oinarrizko gizarte-zerbitzuak agintzen zaizkion lehen mailako arretako gizarte-zerbitzuak eskaintzeko lanak egingo ditu, baina, edonola ere, 22. artikuluko 1.1, 1.2, 1.3 eta 1.4 paragrafoetan jasota datozenak beti-beti eskaini beharko ditu. </w:t>
      </w:r>
    </w:p>
    <w:p w:rsidR="00867C6F" w:rsidRPr="00425A11" w:rsidRDefault="00867C6F" w:rsidP="001E231F">
      <w:pPr>
        <w:pStyle w:val="Prrafodelista"/>
        <w:tabs>
          <w:tab w:val="left" w:pos="5130"/>
        </w:tabs>
        <w:spacing w:line="360" w:lineRule="auto"/>
        <w:ind w:left="1440"/>
        <w:jc w:val="both"/>
        <w:rPr>
          <w:rFonts w:ascii="Arial" w:hAnsi="Arial" w:cs="Arial"/>
          <w:sz w:val="24"/>
          <w:szCs w:val="24"/>
          <w:lang w:val="eu-ES"/>
        </w:rPr>
      </w:pPr>
      <w:r w:rsidRPr="00425A11">
        <w:rPr>
          <w:rFonts w:ascii="Arial" w:hAnsi="Arial" w:cs="Arial"/>
          <w:sz w:val="24"/>
          <w:szCs w:val="24"/>
          <w:lang w:val="eu-ES"/>
        </w:rPr>
        <w:tab/>
      </w:r>
    </w:p>
    <w:p w:rsidR="00867C6F" w:rsidRPr="00425A11" w:rsidRDefault="00867C6F"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1.1.– Informazio-, balorazio-, diagnostiko- eta orientazio-zerbitzua.</w:t>
      </w:r>
    </w:p>
    <w:p w:rsidR="00867C6F" w:rsidRPr="00425A11" w:rsidRDefault="00867C6F"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1.2.– Etxez etxeko laguntza-zerbitzua.</w:t>
      </w:r>
    </w:p>
    <w:p w:rsidR="00867C6F" w:rsidRPr="00425A11" w:rsidRDefault="00867C6F"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1.3.– Gizarte eta hezkuntza-arloan eta arlo psikosozialean esku hartzeko zerbitzua.</w:t>
      </w:r>
    </w:p>
    <w:p w:rsidR="00867C6F" w:rsidRPr="00425A11" w:rsidRDefault="00867C6F"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1.4.– Zaintzaileei laguntzeko zerbitzua.</w:t>
      </w:r>
    </w:p>
    <w:p w:rsidR="00867C6F" w:rsidRPr="00425A11" w:rsidRDefault="00867C6F" w:rsidP="001E231F">
      <w:pPr>
        <w:pStyle w:val="Prrafodelista"/>
        <w:numPr>
          <w:ilvl w:val="0"/>
          <w:numId w:val="4"/>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HAUSNARKETARAKO PUNTUAK</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Kopagoaren auzia (Legeko 57.4 artikuluan arautzen da)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Hazkunde ekonomikoko garaian onartu izana, ia jarraian krisi ekonomiko sakona etorri zelarik.</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Dekretuaren onarpenean atzerapena, legea onartu eta urte betera onartu behar zena 7 urte beranduago burutu zen.</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langileak betetzen duen paper administratiboaren inguruko eztabaida. </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Kopagoaren auzia (Legeko 57.4 artikuluan arautzen da)</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Kopagoaren eztabaida ez da berria, ezta lege honetan soilik eman den auzia. Gizarte zerbitzuen inguruan gaur egun dagoen eztabaida nagusienetakoa da. Horrela bada, batzuen ustez erabiltzaileek gizarte zerbitzuen gastuaren parte bat ordaindu beharko lukete.</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 Legea egiterako momentuan eztabaida hau agertu zen, gehien bat adinekoen etxebizitza erabiltzea egoitzak ordaintzerako momentuan. Azkenean errentaren araberako ordainketa arautzen da eta era berean ohiko etxea baloraziotik kanpo geratzea erabakitzen da, baldin eta ez bada balio aparta duen etxebizitza.</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Hazkunde ekonomikoko garaian onartu izana, ia jarraian krisi ekonomiko sakona etorri zelarik.</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Legea hazkunde ekonomikoa nagusi zen garaia idatzi zen eta gizarte zerbitzuen hazkundea eta garapena defendatzen zuen. </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Ondorengo urteetako testuinguru ekonomikoa kontutan harturik zaila dirudi garapen hori ematea. Legean gizarte eskubideen unibertsaltasuna eta eskubide subjetiboa izatea defendatzen da. Nola bermatzen da eskubide hau aurrekontuak murriztuta dauden testuinguru batean?</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Azken urteetan oinarrizko gizare zerbitzuetako erabiltzaileak asko hazi dira (dependentzia kasuak gehitu dira adinekoen gehikuntzarekin, krisiak pobrezia eta bazterkeria egoerak areagotu ditu…), aldiz baliabideak ez dira era berean hazi. Gero eta erabiltzaile gehiago eta gero eta baliabide gutxiago, murrizketak.</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Dekretuaren onarpenean atzerapena.</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Karteraren zehaztapena oso garrantzitsua zen, honen arabera zehazten baitira benetan gizarte zerbitzu publikoen edukin eta izaera zehatza eta beraz zeintzuk diren legean jasotako eskubide subjetiboa. Legea onartu eta urtebetera onartu behar bazen karteraren erreglamendua, 7 urtetara onartu zen, atzerapen horrek sortzen dituen galerekin. </w:t>
      </w:r>
    </w:p>
    <w:p w:rsidR="00E27D7C" w:rsidRPr="00425A11" w:rsidRDefault="00E27D7C" w:rsidP="001E231F">
      <w:pPr>
        <w:pStyle w:val="Prrafodelista"/>
        <w:numPr>
          <w:ilvl w:val="1"/>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langileak betetzen duen paper administratiboaren inguruko eztabaida. </w:t>
      </w:r>
    </w:p>
    <w:p w:rsidR="00E27D7C"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Gizarte langileei zeregin asko egozten zaizkie, eta horietako asko administratiboak. Euren benetako lana egin beharrean administrazio lanetan dabiltza askotan. </w:t>
      </w:r>
    </w:p>
    <w:p w:rsidR="00867C6F" w:rsidRPr="00425A11" w:rsidRDefault="00E27D7C" w:rsidP="001E231F">
      <w:pPr>
        <w:pStyle w:val="Prrafodelista"/>
        <w:numPr>
          <w:ilvl w:val="2"/>
          <w:numId w:val="4"/>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Legean gizarte zerbitzuen izaera komunitarioa eta arreta indibidualizatuaren alde egiten da eta erreferentziazko profesionalaren figura aurreikusten da (laguntza pertsonalizatua erabiltzaile bakoitzari). Hau oinarrizko gizarte zerbitzuen zeregina da, baina gaur egun dauden baliabide pertsonalak nahiko ote dira helburu horiek lortu ahal izateko? Udal mailako gizarte zerbitzuen eta udal mailako gizarte langileen zereginen inguruko gogoeta egitea beharrezkoa da, benetan gizarte langileek gizarte langintza egin dezaten eta ez lan administratiboa eta baliabideen kudeaketa. Zentzu berean, gizarte langileen formakuntza ere bultzatu beharko da erronka hauei erantzun egokia eman diezaioten</w:t>
      </w:r>
    </w:p>
    <w:p w:rsidR="00E27D7C" w:rsidRDefault="00E27D7C" w:rsidP="001E231F">
      <w:pPr>
        <w:pStyle w:val="Prrafodelista"/>
        <w:tabs>
          <w:tab w:val="left" w:pos="5130"/>
        </w:tabs>
        <w:spacing w:line="360" w:lineRule="auto"/>
        <w:ind w:left="0"/>
        <w:jc w:val="both"/>
        <w:rPr>
          <w:rFonts w:ascii="Arial" w:hAnsi="Arial" w:cs="Arial"/>
          <w:sz w:val="24"/>
          <w:szCs w:val="24"/>
          <w:lang w:val="eu-ES"/>
        </w:rPr>
      </w:pPr>
    </w:p>
    <w:p w:rsidR="00EB336C" w:rsidRDefault="00EB336C" w:rsidP="001E231F">
      <w:pPr>
        <w:pStyle w:val="Prrafodelista"/>
        <w:tabs>
          <w:tab w:val="left" w:pos="5130"/>
        </w:tabs>
        <w:spacing w:line="360" w:lineRule="auto"/>
        <w:ind w:left="0"/>
        <w:jc w:val="both"/>
        <w:rPr>
          <w:rFonts w:ascii="Arial" w:hAnsi="Arial" w:cs="Arial"/>
          <w:sz w:val="24"/>
          <w:szCs w:val="24"/>
          <w:lang w:val="eu-ES"/>
        </w:rPr>
      </w:pPr>
    </w:p>
    <w:p w:rsidR="00EB336C" w:rsidRDefault="00EB336C" w:rsidP="001E231F">
      <w:pPr>
        <w:pStyle w:val="Prrafodelista"/>
        <w:tabs>
          <w:tab w:val="left" w:pos="5130"/>
        </w:tabs>
        <w:spacing w:line="360" w:lineRule="auto"/>
        <w:ind w:left="0"/>
        <w:jc w:val="both"/>
        <w:rPr>
          <w:rFonts w:ascii="Arial" w:hAnsi="Arial" w:cs="Arial"/>
          <w:sz w:val="24"/>
          <w:szCs w:val="24"/>
          <w:lang w:val="eu-ES"/>
        </w:rPr>
      </w:pPr>
    </w:p>
    <w:p w:rsidR="00EB336C" w:rsidRDefault="00EB336C" w:rsidP="001E231F">
      <w:pPr>
        <w:pStyle w:val="Prrafodelista"/>
        <w:tabs>
          <w:tab w:val="left" w:pos="5130"/>
        </w:tabs>
        <w:spacing w:line="360" w:lineRule="auto"/>
        <w:ind w:left="0"/>
        <w:jc w:val="both"/>
        <w:rPr>
          <w:rFonts w:ascii="Arial" w:hAnsi="Arial" w:cs="Arial"/>
          <w:sz w:val="24"/>
          <w:szCs w:val="24"/>
          <w:lang w:val="eu-ES"/>
        </w:rPr>
      </w:pPr>
    </w:p>
    <w:p w:rsidR="00EB336C" w:rsidRDefault="00EB336C" w:rsidP="001E231F">
      <w:pPr>
        <w:pStyle w:val="Prrafodelista"/>
        <w:tabs>
          <w:tab w:val="left" w:pos="5130"/>
        </w:tabs>
        <w:spacing w:line="360" w:lineRule="auto"/>
        <w:ind w:left="0"/>
        <w:jc w:val="both"/>
        <w:rPr>
          <w:rFonts w:ascii="Arial" w:hAnsi="Arial" w:cs="Arial"/>
          <w:sz w:val="24"/>
          <w:szCs w:val="24"/>
          <w:lang w:val="eu-ES"/>
        </w:rPr>
      </w:pPr>
    </w:p>
    <w:p w:rsidR="00EB336C" w:rsidRPr="00425A11" w:rsidRDefault="00EB336C" w:rsidP="001E231F">
      <w:pPr>
        <w:pStyle w:val="Prrafodelista"/>
        <w:tabs>
          <w:tab w:val="left" w:pos="5130"/>
        </w:tabs>
        <w:spacing w:line="360" w:lineRule="auto"/>
        <w:ind w:left="0"/>
        <w:jc w:val="both"/>
        <w:rPr>
          <w:rFonts w:ascii="Arial" w:hAnsi="Arial" w:cs="Arial"/>
          <w:sz w:val="24"/>
          <w:szCs w:val="24"/>
          <w:lang w:val="eu-ES"/>
        </w:rPr>
      </w:pPr>
    </w:p>
    <w:p w:rsidR="00E27D7C" w:rsidRPr="00425A11" w:rsidRDefault="00E27D7C" w:rsidP="001E231F">
      <w:pPr>
        <w:pStyle w:val="Prrafodelista"/>
        <w:tabs>
          <w:tab w:val="left" w:pos="5130"/>
        </w:tabs>
        <w:spacing w:line="360" w:lineRule="auto"/>
        <w:ind w:left="0"/>
        <w:jc w:val="both"/>
        <w:rPr>
          <w:rFonts w:ascii="Arial" w:hAnsi="Arial" w:cs="Arial"/>
          <w:sz w:val="24"/>
          <w:szCs w:val="24"/>
          <w:lang w:val="eu-ES"/>
        </w:rPr>
      </w:pPr>
    </w:p>
    <w:p w:rsidR="00E27D7C" w:rsidRPr="00425A11" w:rsidRDefault="009A3EBF" w:rsidP="001E231F">
      <w:pPr>
        <w:pStyle w:val="Prrafodelista"/>
        <w:tabs>
          <w:tab w:val="left" w:pos="5130"/>
        </w:tabs>
        <w:spacing w:line="360" w:lineRule="auto"/>
        <w:ind w:left="0"/>
        <w:jc w:val="both"/>
        <w:rPr>
          <w:rFonts w:ascii="Arial" w:hAnsi="Arial" w:cs="Arial"/>
          <w:b/>
          <w:sz w:val="32"/>
          <w:szCs w:val="32"/>
          <w:u w:val="single"/>
          <w:lang w:val="eu-ES"/>
        </w:rPr>
      </w:pPr>
      <w:r w:rsidRPr="00425A11">
        <w:rPr>
          <w:rFonts w:ascii="Arial" w:hAnsi="Arial" w:cs="Arial"/>
          <w:b/>
          <w:sz w:val="32"/>
          <w:szCs w:val="32"/>
          <w:u w:val="single"/>
          <w:lang w:val="eu-ES"/>
        </w:rPr>
        <w:t>4.</w:t>
      </w:r>
      <w:r w:rsidR="00406141" w:rsidRPr="00425A11">
        <w:rPr>
          <w:rFonts w:ascii="Arial" w:hAnsi="Arial" w:cs="Arial"/>
          <w:b/>
          <w:sz w:val="32"/>
          <w:szCs w:val="32"/>
          <w:u w:val="single"/>
          <w:lang w:val="eu-ES"/>
        </w:rPr>
        <w:t>GAIA</w:t>
      </w:r>
      <w:r w:rsidR="00867C6F" w:rsidRPr="00425A11">
        <w:rPr>
          <w:rFonts w:ascii="Arial" w:hAnsi="Arial" w:cs="Arial"/>
          <w:b/>
          <w:sz w:val="32"/>
          <w:szCs w:val="32"/>
          <w:u w:val="single"/>
          <w:lang w:val="eu-ES"/>
        </w:rPr>
        <w:t>:</w:t>
      </w:r>
      <w:r w:rsidR="00E27D7C" w:rsidRPr="00425A11">
        <w:rPr>
          <w:rFonts w:ascii="Arial" w:hAnsi="Arial" w:cs="Arial"/>
          <w:b/>
          <w:bCs/>
          <w:sz w:val="32"/>
          <w:szCs w:val="32"/>
          <w:u w:val="single"/>
          <w:lang w:val="eu-ES"/>
        </w:rPr>
        <w:t>Komunitaterako gizarte zerbitzuen egoera EAEn</w:t>
      </w:r>
    </w:p>
    <w:p w:rsidR="00DE1360" w:rsidRPr="00425A11" w:rsidRDefault="00DE1360" w:rsidP="001E231F">
      <w:pPr>
        <w:pStyle w:val="Prrafodelista"/>
        <w:numPr>
          <w:ilvl w:val="0"/>
          <w:numId w:val="5"/>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ONDORIOAK ETA ETORKIZUNA</w:t>
      </w:r>
    </w:p>
    <w:p w:rsidR="003118DD" w:rsidRPr="00425A11" w:rsidRDefault="00E677E9" w:rsidP="001E231F">
      <w:pPr>
        <w:pStyle w:val="Prrafodelista"/>
        <w:numPr>
          <w:ilvl w:val="1"/>
          <w:numId w:val="5"/>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 xml:space="preserve">Informazio gabezia handiak. </w:t>
      </w:r>
      <w:r w:rsidRPr="00425A11">
        <w:rPr>
          <w:rFonts w:ascii="Arial" w:hAnsi="Arial" w:cs="Arial"/>
          <w:noProof/>
          <w:sz w:val="24"/>
          <w:szCs w:val="24"/>
          <w:lang w:val="eu-ES"/>
        </w:rPr>
        <w:t>EAEko Gizerte Zerbitzuen errealitateari buruzko informazio gutxi. Horrek oztopatu egiten du egoera ezagutu eta hobekuntzak proposatzea. (Datuak erakusteko nahirik eza?)</w:t>
      </w:r>
    </w:p>
    <w:p w:rsidR="003118DD" w:rsidRPr="00425A11" w:rsidRDefault="00E677E9" w:rsidP="001E231F">
      <w:pPr>
        <w:pStyle w:val="Prrafodelista"/>
        <w:numPr>
          <w:ilvl w:val="1"/>
          <w:numId w:val="5"/>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 xml:space="preserve">Langile kopurua murriztu da eta oinarrizko gizarte zerbitzuen arreta ratioek okerrera egin dute. </w:t>
      </w:r>
      <w:r w:rsidRPr="00425A11">
        <w:rPr>
          <w:rFonts w:ascii="Arial" w:hAnsi="Arial" w:cs="Arial"/>
          <w:noProof/>
          <w:sz w:val="24"/>
          <w:szCs w:val="24"/>
          <w:lang w:val="eu-ES"/>
        </w:rPr>
        <w:t xml:space="preserve">Oinarrizko gizarte zerbitzuko langileen murrizketaren ondorioz, zerbitzu horietako arreta ratioak handitu egin dira, eta agerikoa da 90eko hamarkada amaieratik hiru lurraldeetan izandako hobekuntza ildoa eten egin dela. </w:t>
      </w:r>
    </w:p>
    <w:p w:rsidR="003118DD" w:rsidRPr="00425A11" w:rsidRDefault="00E677E9" w:rsidP="001E231F">
      <w:pPr>
        <w:pStyle w:val="Prrafodelista"/>
        <w:numPr>
          <w:ilvl w:val="1"/>
          <w:numId w:val="5"/>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Lurraldeen arteko desberdintasun handiek irauten dute</w:t>
      </w:r>
      <w:r w:rsidRPr="00425A11">
        <w:rPr>
          <w:rFonts w:ascii="Arial" w:hAnsi="Arial" w:cs="Arial"/>
          <w:noProof/>
          <w:sz w:val="24"/>
          <w:szCs w:val="24"/>
          <w:lang w:val="eu-ES"/>
        </w:rPr>
        <w:t xml:space="preserve">. Euskal Autonomia Erkidegoko hiru lurralde historikoetako bakoitzak udal gizarte zerbitzuen eredu desberdin bat dauka, eta udalerri edo eskualde bakoitzak ere eredu desberdina garatu duela pentsa daiteke; hala, erakunde komunek ezin izan dute orain arte oinarrizko eredu komuna ezarri. </w:t>
      </w:r>
    </w:p>
    <w:p w:rsidR="003118DD" w:rsidRPr="00425A11" w:rsidRDefault="00E677E9" w:rsidP="001E231F">
      <w:pPr>
        <w:pStyle w:val="Prrafodelista"/>
        <w:numPr>
          <w:ilvl w:val="1"/>
          <w:numId w:val="5"/>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 xml:space="preserve">Udalen gastuaren geldialdia; gizarte zerbitzuen gastu publiko osoaren zati bat baino ez dute finantzatzen. </w:t>
      </w:r>
    </w:p>
    <w:p w:rsidR="003118DD" w:rsidRPr="00425A11" w:rsidRDefault="00E677E9" w:rsidP="001E231F">
      <w:pPr>
        <w:pStyle w:val="Prrafodelista"/>
        <w:numPr>
          <w:ilvl w:val="2"/>
          <w:numId w:val="5"/>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 xml:space="preserve">Udalek gizarte zerbitzuetara bideratzen duten dirua gutxi da eta gutxitu egin da krisiaren eraginez. </w:t>
      </w:r>
    </w:p>
    <w:p w:rsidR="003118DD" w:rsidRPr="00425A11" w:rsidRDefault="00E677E9" w:rsidP="001E231F">
      <w:pPr>
        <w:pStyle w:val="Prrafodelista"/>
        <w:numPr>
          <w:ilvl w:val="2"/>
          <w:numId w:val="5"/>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Gainera ez da ikusi krisiko urte zailetan udalek gizarte zerbitzuak lehenetsi dituztenik gainontzeko jardute eremu eta eskumenekin alderatuz.</w:t>
      </w:r>
    </w:p>
    <w:p w:rsidR="003118DD" w:rsidRPr="00425A11" w:rsidRDefault="00E677E9" w:rsidP="001E231F">
      <w:pPr>
        <w:pStyle w:val="Prrafodelista"/>
        <w:numPr>
          <w:ilvl w:val="2"/>
          <w:numId w:val="5"/>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 xml:space="preserve">Hala, badirudi gizarte zerbitzuei erantzuteko beharrizanen gorakadak edo lege araudi berriak ez duela eragin nabarmenik izan udal baliabide ekonomikoak esleitzerako orduan. </w:t>
      </w:r>
    </w:p>
    <w:p w:rsidR="00DE1360" w:rsidRDefault="00E677E9" w:rsidP="001E231F">
      <w:pPr>
        <w:pStyle w:val="Prrafodelista"/>
        <w:numPr>
          <w:ilvl w:val="1"/>
          <w:numId w:val="5"/>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 xml:space="preserve">Berezkoak ez diren gastuen finantzaketa. </w:t>
      </w:r>
      <w:r w:rsidRPr="00425A11">
        <w:rPr>
          <w:rFonts w:ascii="Arial" w:hAnsi="Arial" w:cs="Arial"/>
          <w:noProof/>
          <w:sz w:val="24"/>
          <w:szCs w:val="24"/>
          <w:lang w:val="eu-ES"/>
        </w:rPr>
        <w:t>Oraindik karteran jasotako eskubide subjektiboari dagozkion zerbitzuetara diru gutxi bideratzen da udaletatik, eta aldi berean diru bat oinarrizkoak ez diren zerbitzuetarako erabiltzen jarraitzen da</w:t>
      </w:r>
    </w:p>
    <w:p w:rsidR="00393372" w:rsidRPr="00425A11" w:rsidRDefault="00393372" w:rsidP="00393372">
      <w:pPr>
        <w:pStyle w:val="Prrafodelista"/>
        <w:tabs>
          <w:tab w:val="left" w:pos="5130"/>
        </w:tabs>
        <w:spacing w:line="360" w:lineRule="auto"/>
        <w:ind w:left="786"/>
        <w:jc w:val="both"/>
        <w:rPr>
          <w:rFonts w:ascii="Arial" w:hAnsi="Arial" w:cs="Arial"/>
          <w:noProof/>
          <w:sz w:val="24"/>
          <w:szCs w:val="24"/>
          <w:lang w:val="eu-ES"/>
        </w:rPr>
      </w:pPr>
    </w:p>
    <w:p w:rsidR="00DE1360" w:rsidRPr="00425A11" w:rsidRDefault="00DE1360" w:rsidP="001E231F">
      <w:pPr>
        <w:tabs>
          <w:tab w:val="left" w:pos="5130"/>
        </w:tabs>
        <w:spacing w:line="360" w:lineRule="auto"/>
        <w:jc w:val="both"/>
        <w:rPr>
          <w:rFonts w:ascii="Arial" w:hAnsi="Arial" w:cs="Arial"/>
          <w:noProof/>
          <w:sz w:val="24"/>
          <w:szCs w:val="24"/>
          <w:lang w:val="eu-ES"/>
        </w:rPr>
      </w:pPr>
    </w:p>
    <w:p w:rsidR="003118DD" w:rsidRPr="00425A11" w:rsidRDefault="009A3EBF" w:rsidP="001E231F">
      <w:pPr>
        <w:tabs>
          <w:tab w:val="left" w:pos="5130"/>
        </w:tabs>
        <w:spacing w:line="360" w:lineRule="auto"/>
        <w:jc w:val="both"/>
        <w:rPr>
          <w:rFonts w:ascii="Arial" w:hAnsi="Arial" w:cs="Arial"/>
          <w:b/>
          <w:noProof/>
          <w:sz w:val="32"/>
          <w:szCs w:val="32"/>
          <w:u w:val="single"/>
          <w:lang w:val="eu-ES"/>
        </w:rPr>
      </w:pPr>
      <w:r w:rsidRPr="00425A11">
        <w:rPr>
          <w:rFonts w:ascii="Arial" w:hAnsi="Arial" w:cs="Arial"/>
          <w:b/>
          <w:sz w:val="32"/>
          <w:szCs w:val="32"/>
          <w:u w:val="single"/>
          <w:lang w:val="eu-ES"/>
        </w:rPr>
        <w:t>5.</w:t>
      </w:r>
      <w:r w:rsidR="00DE1360" w:rsidRPr="00425A11">
        <w:rPr>
          <w:rFonts w:ascii="Arial" w:hAnsi="Arial" w:cs="Arial"/>
          <w:b/>
          <w:sz w:val="32"/>
          <w:szCs w:val="32"/>
          <w:u w:val="single"/>
          <w:lang w:val="eu-ES"/>
        </w:rPr>
        <w:t>-</w:t>
      </w:r>
      <w:r w:rsidR="00406141" w:rsidRPr="00425A11">
        <w:rPr>
          <w:rFonts w:ascii="Arial" w:hAnsi="Arial" w:cs="Arial"/>
          <w:b/>
          <w:sz w:val="32"/>
          <w:szCs w:val="32"/>
          <w:u w:val="single"/>
          <w:lang w:val="eu-ES"/>
        </w:rPr>
        <w:t>GAIA</w:t>
      </w:r>
      <w:r w:rsidR="00DE1360" w:rsidRPr="00425A11">
        <w:rPr>
          <w:rFonts w:ascii="Arial" w:hAnsi="Arial" w:cs="Arial"/>
          <w:b/>
          <w:sz w:val="32"/>
          <w:szCs w:val="32"/>
          <w:u w:val="single"/>
          <w:lang w:val="eu-ES"/>
        </w:rPr>
        <w:t>:</w:t>
      </w:r>
      <w:r w:rsidR="00E677E9" w:rsidRPr="00425A11">
        <w:rPr>
          <w:rFonts w:ascii="Arial" w:hAnsi="Arial" w:cs="Arial"/>
          <w:b/>
          <w:bCs/>
          <w:sz w:val="32"/>
          <w:szCs w:val="32"/>
          <w:u w:val="single"/>
          <w:lang w:val="eu-ES"/>
        </w:rPr>
        <w:t>EAEko bazterkeriaren aurkako politikak</w:t>
      </w:r>
    </w:p>
    <w:p w:rsidR="003118DD" w:rsidRPr="00425A11" w:rsidRDefault="00E677E9" w:rsidP="001E231F">
      <w:pPr>
        <w:pStyle w:val="Prrafodelista"/>
        <w:numPr>
          <w:ilvl w:val="0"/>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Bi kontzeptu nagusi: pobrezia eta gizarte bazterkeria. Zeintzuk dira desberdintasunak?</w:t>
      </w:r>
    </w:p>
    <w:p w:rsidR="00DE1360" w:rsidRPr="00425A11" w:rsidRDefault="00DE1360"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POBREZIATIK GIZARTE BAZTERKERIARA, KONTZEPTU BERRIAGOA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Gizarte bazterkeria </w:t>
      </w:r>
      <w:r w:rsidRPr="00425A11">
        <w:rPr>
          <w:rFonts w:ascii="Arial" w:hAnsi="Arial" w:cs="Arial"/>
          <w:sz w:val="24"/>
          <w:szCs w:val="24"/>
          <w:lang w:val="eu-ES"/>
        </w:rPr>
        <w:t>kontzeptuaren hastapenak soziologiako autore klasikoetan aurkitzen ditugu, hala nola, Marx, Engels, Durkheim, Tonnies, Bourdieu edota Parkin-engan. Horiengan klase sozialaren alienamendu duala (subjektuaren kontroletik kanpo, produkzioaren morroi) edota “barne-kanpo” dinamikei dagozkien teoriak aurkitzen ditugu.</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Gizarte bazterkeria </w:t>
      </w:r>
      <w:r w:rsidRPr="00425A11">
        <w:rPr>
          <w:rFonts w:ascii="Arial" w:hAnsi="Arial" w:cs="Arial"/>
          <w:sz w:val="24"/>
          <w:szCs w:val="24"/>
          <w:lang w:val="eu-ES"/>
        </w:rPr>
        <w:t xml:space="preserve">terminoa 60. hamarkada amaieran eta 70.-aren hasiera bitartean sortu zen Frantzian. Termino honen erabilera lehendabizikoz Rene Lenoir (1974) autorearengan aurkitzen dugu: </w:t>
      </w:r>
      <w:r w:rsidRPr="00425A11">
        <w:rPr>
          <w:rFonts w:ascii="Arial" w:hAnsi="Arial" w:cs="Arial"/>
          <w:i/>
          <w:iCs/>
          <w:sz w:val="24"/>
          <w:szCs w:val="24"/>
          <w:lang w:val="eu-ES"/>
        </w:rPr>
        <w:t xml:space="preserve">Les exclus: Un Frangaise sur dix </w:t>
      </w:r>
      <w:r w:rsidRPr="00425A11">
        <w:rPr>
          <w:rFonts w:ascii="Arial" w:hAnsi="Arial" w:cs="Arial"/>
          <w:sz w:val="24"/>
          <w:szCs w:val="24"/>
          <w:lang w:val="eu-ES"/>
        </w:rPr>
        <w:t>(Los excluidos: uno de cada diez franceses)izeneko obran.</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Baina bere erabilera 80. hamarkadara arte ez da orokortzen. Hasiera batean </w:t>
      </w:r>
      <w:r w:rsidRPr="00425A11">
        <w:rPr>
          <w:rFonts w:ascii="Arial" w:hAnsi="Arial" w:cs="Arial"/>
          <w:b/>
          <w:bCs/>
          <w:sz w:val="24"/>
          <w:szCs w:val="24"/>
          <w:lang w:val="eu-ES"/>
        </w:rPr>
        <w:t xml:space="preserve">pobreen egoerari lotuta </w:t>
      </w:r>
      <w:r w:rsidRPr="00425A11">
        <w:rPr>
          <w:rFonts w:ascii="Arial" w:hAnsi="Arial" w:cs="Arial"/>
          <w:sz w:val="24"/>
          <w:szCs w:val="24"/>
          <w:lang w:val="eu-ES"/>
        </w:rPr>
        <w:t>hasten da erabiltzen kontzeptua. Apurka gizarte desabantaila kategoria desberdinei  aplikatuz joan zen, kolektibo eta gizarte arazo berriak barne hartuz.</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Frantziako kasutik abiatuta, gizarte bazterkeriaren inguruko diskurtsoa azkar batean zabaldu zen Europa osora. </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Hainbat txosten gauzatzen dira gizarte bazterkeriaren inguruan. Besteak beste, Europar Komunitateko gai sozialen ministroen kontseiluak 1989ko irailaren 29an onartutako ebazpena, “gizarte bazterkeria” eragotzi eta gizarteratzea zein “Europa solidario” bat sustatzeko helburua zuena  </w:t>
      </w:r>
      <w:r w:rsidRPr="00425A11">
        <w:rPr>
          <w:rFonts w:ascii="Arial" w:hAnsi="Arial" w:cs="Arial"/>
          <w:i/>
          <w:iCs/>
          <w:sz w:val="24"/>
          <w:szCs w:val="24"/>
          <w:lang w:val="eu-ES"/>
        </w:rPr>
        <w:t>(Resolution of the Council and of the ministers for social affairs meeting within the Council of 29 September 1989 on combating social exclusion)</w:t>
      </w:r>
    </w:p>
    <w:p w:rsidR="003118DD" w:rsidRPr="00425A11" w:rsidRDefault="00E677E9" w:rsidP="001E231F">
      <w:pPr>
        <w:pStyle w:val="Prrafodelista"/>
        <w:numPr>
          <w:ilvl w:val="3"/>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Gizarte bazterkeriaren dimentsio anitzeko izaera azpimarratzen da, dimentsio desberdinetan eragiten duela (2. puntua)</w:t>
      </w:r>
    </w:p>
    <w:p w:rsidR="003118DD" w:rsidRPr="00425A11" w:rsidRDefault="00E677E9" w:rsidP="001E231F">
      <w:pPr>
        <w:pStyle w:val="Prrafodelista"/>
        <w:numPr>
          <w:ilvl w:val="3"/>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Kausa anitzak ere anitzak izan daitezkeela jasotzen da, nagusiena lan-merkaturako sarbidea izan ohi delarik (3. puntua)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Lehendabiziko autore europarrentzat </w:t>
      </w:r>
      <w:r w:rsidRPr="00425A11">
        <w:rPr>
          <w:rFonts w:ascii="Arial" w:hAnsi="Arial" w:cs="Arial"/>
          <w:i/>
          <w:iCs/>
          <w:sz w:val="24"/>
          <w:szCs w:val="24"/>
          <w:lang w:val="eu-ES"/>
        </w:rPr>
        <w:t xml:space="preserve">baztertuak </w:t>
      </w:r>
      <w:r w:rsidRPr="00425A11">
        <w:rPr>
          <w:rFonts w:ascii="Arial" w:hAnsi="Arial" w:cs="Arial"/>
          <w:sz w:val="24"/>
          <w:szCs w:val="24"/>
          <w:lang w:val="eu-ES"/>
        </w:rPr>
        <w:t>gizarteak bizi zuen garapen orokorretik at geratu ziren biztanleriaren portzentaje txiki bat ziren, egoera hori batik bat langabezia eta gizarte harremanen ezegonkortasunari lotuta zegoelarik (Subirats, 2004).</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Nahaste terminologikoa eman da kontzeptuaren inguruan. Bere esanahiaren inuguruko adostasunik ez, kontzeptu desberdinak errealitate berdin bat deskribatzeko (marginazioa, banaketa, pobrezia, segregazioa…)</w:t>
      </w:r>
    </w:p>
    <w:p w:rsidR="006559C0" w:rsidRPr="00425A11" w:rsidRDefault="006559C0"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“A pesar de la rápida divulgación del término, frecuentemente empleado tanto en el marco académico-científico como el político-institucional, lo cierto es que ni existe un consenso sobre su definición, ni se trata de un concepto radicalmente nuevo, aunque </w:t>
      </w:r>
      <w:r w:rsidRPr="00425A11">
        <w:rPr>
          <w:rFonts w:ascii="Arial" w:hAnsi="Arial" w:cs="Arial"/>
          <w:b/>
          <w:bCs/>
          <w:i/>
          <w:iCs/>
          <w:sz w:val="24"/>
          <w:szCs w:val="24"/>
          <w:lang w:val="eu-ES"/>
        </w:rPr>
        <w:t>sí presenta unas características singulares</w:t>
      </w:r>
      <w:r w:rsidRPr="00425A11">
        <w:rPr>
          <w:rFonts w:ascii="Arial" w:hAnsi="Arial" w:cs="Arial"/>
          <w:i/>
          <w:iCs/>
          <w:sz w:val="24"/>
          <w:szCs w:val="24"/>
          <w:lang w:val="eu-ES"/>
        </w:rPr>
        <w:t>“  (</w:t>
      </w:r>
      <w:r w:rsidRPr="00425A11">
        <w:rPr>
          <w:rFonts w:ascii="Arial" w:hAnsi="Arial" w:cs="Arial"/>
          <w:sz w:val="24"/>
          <w:szCs w:val="24"/>
          <w:lang w:val="eu-ES"/>
        </w:rPr>
        <w:t>Rubio, 2002: 21).</w:t>
      </w:r>
    </w:p>
    <w:p w:rsidR="006559C0" w:rsidRPr="00425A11" w:rsidRDefault="006559C0" w:rsidP="00425A11">
      <w:pPr>
        <w:pStyle w:val="Prrafodelista"/>
        <w:tabs>
          <w:tab w:val="left" w:pos="5130"/>
        </w:tabs>
        <w:spacing w:line="360" w:lineRule="auto"/>
        <w:ind w:left="2160"/>
        <w:jc w:val="both"/>
        <w:rPr>
          <w:rFonts w:ascii="Arial" w:hAnsi="Arial" w:cs="Arial"/>
          <w:sz w:val="24"/>
          <w:szCs w:val="24"/>
          <w:lang w:val="eu-ES"/>
        </w:rPr>
      </w:pPr>
    </w:p>
    <w:p w:rsidR="006559C0" w:rsidRPr="00425A11" w:rsidRDefault="006559C0" w:rsidP="001E231F">
      <w:pPr>
        <w:pStyle w:val="Prrafodelista"/>
        <w:numPr>
          <w:ilvl w:val="0"/>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GIZARTE BAZTERKERIAREN EZAUGARRI NAGUSIAK:</w:t>
      </w:r>
    </w:p>
    <w:p w:rsidR="003118DD" w:rsidRPr="00425A11" w:rsidRDefault="00E677E9"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Fenomeno dinamikoa</w:t>
      </w:r>
      <w:r w:rsidRPr="00425A11">
        <w:rPr>
          <w:rFonts w:ascii="Arial" w:hAnsi="Arial" w:cs="Arial"/>
          <w:sz w:val="24"/>
          <w:szCs w:val="24"/>
          <w:lang w:val="eu-ES"/>
        </w:rPr>
        <w:t xml:space="preserve">. Une batean egoera jakin batean egoteak ez du esan nahi alda ezina denik. Prozesu bat da eta ez egoera bat. Aldaketa bitalen araberakoa da. Momentuaren arabera egoera aldatu daiteke. </w:t>
      </w:r>
    </w:p>
    <w:p w:rsidR="003118DD" w:rsidRPr="00425A11" w:rsidRDefault="00E677E9"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Diementsio anitzekoa</w:t>
      </w:r>
      <w:r w:rsidRPr="00425A11">
        <w:rPr>
          <w:rFonts w:ascii="Arial" w:hAnsi="Arial" w:cs="Arial"/>
          <w:sz w:val="24"/>
          <w:szCs w:val="24"/>
          <w:lang w:val="eu-ES"/>
        </w:rPr>
        <w:t>. Ez dago arrazoi bakarra, izaera konplexua du. Elkar-harremanean dauden esparru ugari hartzen ditu bere gain: enplegua, egoera ekonomikoa, etxebizitza, hezkuntza, gizarte harremanak…</w:t>
      </w:r>
    </w:p>
    <w:p w:rsidR="003118DD" w:rsidRPr="00425A11" w:rsidRDefault="00E677E9"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Egiturazko fenomenoa</w:t>
      </w:r>
      <w:r w:rsidRPr="00425A11">
        <w:rPr>
          <w:rFonts w:ascii="Arial" w:hAnsi="Arial" w:cs="Arial"/>
          <w:sz w:val="24"/>
          <w:szCs w:val="24"/>
          <w:lang w:val="eu-ES"/>
        </w:rPr>
        <w:t>. Arazoa ez da norbanakoarena, egiturak eragindakoa. Gizarte posindustrialaren ondorio.</w:t>
      </w:r>
    </w:p>
    <w:p w:rsidR="003118DD" w:rsidRPr="00425A11" w:rsidRDefault="00E677E9"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Izaera politikoa. </w:t>
      </w:r>
      <w:r w:rsidRPr="00425A11">
        <w:rPr>
          <w:rFonts w:ascii="Arial" w:hAnsi="Arial" w:cs="Arial"/>
          <w:sz w:val="24"/>
          <w:szCs w:val="24"/>
          <w:lang w:val="eu-ES"/>
        </w:rPr>
        <w:t>Ez da gauza naturala, izaera soziala eta politikoa du. Beraz politika publikoen bidez bideratu edo baretu daiteke.</w:t>
      </w:r>
    </w:p>
    <w:p w:rsidR="006559C0" w:rsidRPr="00425A11" w:rsidRDefault="006559C0"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Gure gizarteko errealitateri begiratzean bazterkorra den egitura baten gainean eraikitako testuinguru batekin topo egiten dugu, eta, aldi berean, ahalegin handiak egiten dituena gizarteratzeko. Bizi garen gizarteek gizarte-kohesio eta gizarte-integrazio maila handiak lortu nahi dituzte, baina hori egiten dute, gaurkoz, gizarte-bazterkeriaren jatorria diren egitura ekonomiko, politiko eta kulturalei eutsiz. Inklusio/bazterkeria gurpil hori bihurtu da desberdinak eta anitzak diren gure gizarteen ezaugarria. Beraz, gure gizarteak gizarte kontraesankorrak ere badira (Deusto, 2008: 11)</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Gure gizarteak berez bazterkorrak dira, baztertu egiten dute.</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Gizarteratze edo inklusioa bilatzeko ahaleginak egiten dira.</w:t>
      </w:r>
    </w:p>
    <w:p w:rsidR="003118DD" w:rsidRPr="00425A11" w:rsidRDefault="006559C0"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noProof/>
          <w:sz w:val="24"/>
          <w:szCs w:val="24"/>
          <w:lang w:eastAsia="es-ES"/>
        </w:rPr>
        <w:drawing>
          <wp:anchor distT="0" distB="0" distL="114300" distR="114300" simplePos="0" relativeHeight="251683840" behindDoc="0" locked="0" layoutInCell="1" allowOverlap="1">
            <wp:simplePos x="0" y="0"/>
            <wp:positionH relativeFrom="column">
              <wp:posOffset>-21144</wp:posOffset>
            </wp:positionH>
            <wp:positionV relativeFrom="paragraph">
              <wp:posOffset>740495</wp:posOffset>
            </wp:positionV>
            <wp:extent cx="5782206" cy="2482993"/>
            <wp:effectExtent l="0" t="0" r="9525" b="0"/>
            <wp:wrapSquare wrapText="bothSides"/>
            <wp:docPr id="102404" name="Imagen 10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2206" cy="2482993"/>
                    </a:xfrm>
                    <a:prstGeom prst="rect">
                      <a:avLst/>
                    </a:prstGeom>
                    <a:noFill/>
                  </pic:spPr>
                </pic:pic>
              </a:graphicData>
            </a:graphic>
          </wp:anchor>
        </w:drawing>
      </w:r>
      <w:r w:rsidR="00E677E9" w:rsidRPr="00425A11">
        <w:rPr>
          <w:rFonts w:ascii="Arial" w:hAnsi="Arial" w:cs="Arial"/>
          <w:b/>
          <w:bCs/>
          <w:sz w:val="24"/>
          <w:szCs w:val="24"/>
          <w:lang w:val="eu-ES"/>
        </w:rPr>
        <w:t xml:space="preserve">Kontraesana: </w:t>
      </w:r>
      <w:r w:rsidR="00E677E9" w:rsidRPr="00425A11">
        <w:rPr>
          <w:rFonts w:ascii="Arial" w:hAnsi="Arial" w:cs="Arial"/>
          <w:sz w:val="24"/>
          <w:szCs w:val="24"/>
          <w:lang w:val="eu-ES"/>
        </w:rPr>
        <w:t>gizarteratze ahaleginak baztertzailea den egitura baten baitan egiten dira (ez da planteatzen egitura hori aldatzea gehiago bazterkeriarik gertatu ez dadin, baizik eta gertatzen den bazterkeria horren gainean nolabait partxeak jartzen dira).</w:t>
      </w:r>
    </w:p>
    <w:p w:rsidR="006559C0" w:rsidRPr="00425A11" w:rsidRDefault="006559C0" w:rsidP="001E231F">
      <w:pPr>
        <w:pStyle w:val="Prrafodelista"/>
        <w:numPr>
          <w:ilvl w:val="1"/>
          <w:numId w:val="6"/>
        </w:numPr>
        <w:tabs>
          <w:tab w:val="left" w:pos="5130"/>
        </w:tabs>
        <w:spacing w:line="360" w:lineRule="auto"/>
        <w:jc w:val="both"/>
        <w:rPr>
          <w:rFonts w:ascii="Arial" w:hAnsi="Arial" w:cs="Arial"/>
          <w:sz w:val="24"/>
          <w:szCs w:val="24"/>
          <w:lang w:val="eu-ES"/>
        </w:rPr>
      </w:pPr>
    </w:p>
    <w:p w:rsidR="006559C0" w:rsidRPr="00425A11" w:rsidRDefault="006559C0" w:rsidP="001E231F">
      <w:pPr>
        <w:pStyle w:val="Prrafodelista"/>
        <w:numPr>
          <w:ilvl w:val="0"/>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POBREZIA</w:t>
      </w:r>
    </w:p>
    <w:p w:rsidR="003118DD" w:rsidRPr="00425A11" w:rsidRDefault="00E677E9"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Pobrezia bazterkeria terminoa baino mugatuagoa da eta bizitza duina ez izateko arrazoia material-baliabideen falta litzateke. </w:t>
      </w:r>
      <w:r w:rsidRPr="00425A11">
        <w:rPr>
          <w:rFonts w:ascii="Arial" w:hAnsi="Arial" w:cs="Arial"/>
          <w:sz w:val="24"/>
          <w:szCs w:val="24"/>
          <w:lang w:val="eu-ES"/>
        </w:rPr>
        <w:t xml:space="preserve">Pobrezia egoeran daude baliabideak gizabanakoaren edo familiaren eskakizunak (beharrak) baino askoz beherago daudenean, beraz baztertuta daude komunak diren jarduera, tradizio eta bizitzeko eretatik (baliabide gabeziagatik zenbait esparrutatik at edo baztertuta). Pobrezia horrela ulertuta </w:t>
      </w:r>
      <w:r w:rsidRPr="00425A11">
        <w:rPr>
          <w:rFonts w:ascii="Arial" w:hAnsi="Arial" w:cs="Arial"/>
          <w:b/>
          <w:bCs/>
          <w:sz w:val="24"/>
          <w:szCs w:val="24"/>
          <w:lang w:val="eu-ES"/>
        </w:rPr>
        <w:t xml:space="preserve">material eskasiari egiten dio erreferentzia </w:t>
      </w:r>
      <w:r w:rsidRPr="00425A11">
        <w:rPr>
          <w:rFonts w:ascii="Arial" w:hAnsi="Arial" w:cs="Arial"/>
          <w:sz w:val="24"/>
          <w:szCs w:val="24"/>
          <w:lang w:val="eu-ES"/>
        </w:rPr>
        <w:t>eta beraz zenbatu ahal den zerbait da (Deusto, 2008: 14)</w:t>
      </w:r>
    </w:p>
    <w:p w:rsidR="006559C0" w:rsidRPr="00425A11" w:rsidRDefault="006559C0"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(Baina bazterkeria ez dakar beti baliabide gabeziak. Hori ekar dezake adibidez arau sozialetatik desbideratzeak ere. Adb.: </w:t>
      </w:r>
      <w:r w:rsidRPr="00425A11">
        <w:rPr>
          <w:rFonts w:ascii="Arial" w:hAnsi="Arial" w:cs="Arial"/>
          <w:i/>
          <w:iCs/>
          <w:sz w:val="24"/>
          <w:szCs w:val="24"/>
          <w:lang w:val="eu-ES"/>
        </w:rPr>
        <w:t>Trans</w:t>
      </w:r>
      <w:r w:rsidRPr="00425A11">
        <w:rPr>
          <w:rFonts w:ascii="Arial" w:hAnsi="Arial" w:cs="Arial"/>
          <w:sz w:val="24"/>
          <w:szCs w:val="24"/>
          <w:lang w:val="eu-ES"/>
        </w:rPr>
        <w:t xml:space="preserve"> pertsonen egoera, normaltasuna sexu dualtasunean ezartzen da gure gizartean eta bakoitzari genero batek dagokiola ulertzen da; normaltasun horretatik at dagoena desbideratutzat jotzen da)</w:t>
      </w:r>
    </w:p>
    <w:p w:rsidR="006559C0" w:rsidRPr="00425A11" w:rsidRDefault="006559C0"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Jeffrey Aschs-en pobreziari buruzko sailkapena (baliabide materialak kontutan hartuta):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Muturreko pobrezia. </w:t>
      </w:r>
      <w:r w:rsidRPr="00425A11">
        <w:rPr>
          <w:rFonts w:ascii="Arial" w:hAnsi="Arial" w:cs="Arial"/>
          <w:sz w:val="24"/>
          <w:szCs w:val="24"/>
          <w:lang w:val="eu-ES"/>
        </w:rPr>
        <w:t>Familiek ez dute bizirauteko behar diren oinarrizko baliabiderik. Gosea, osasun-zerbitzurik ez, ur-hornidurarik ez, seme-alaben hezkuntzarako dirurik ez, etxebizitza duinik ez…</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Tarteko pobrezia. </w:t>
      </w:r>
      <w:r w:rsidRPr="00425A11">
        <w:rPr>
          <w:rFonts w:ascii="Arial" w:hAnsi="Arial" w:cs="Arial"/>
          <w:sz w:val="24"/>
          <w:szCs w:val="24"/>
          <w:lang w:val="eu-ES"/>
        </w:rPr>
        <w:t>Bizitzeko oinarrizko zenbait baldintza badute, baina estu-estu, urritasun handia dute.</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Pobrezia erlatiboa. </w:t>
      </w:r>
      <w:r w:rsidRPr="00425A11">
        <w:rPr>
          <w:rFonts w:ascii="Arial" w:hAnsi="Arial" w:cs="Arial"/>
          <w:sz w:val="24"/>
          <w:szCs w:val="24"/>
          <w:lang w:val="eu-ES"/>
        </w:rPr>
        <w:t>Familia baten diru-sarrerak herrialde horretako batezbesteko errentatik behera kokatzen direnean eta hainbat ekintzetatik at geratzen direnean (kultura edota aisialdi ondasunetara sarbiderik ez (zinema, kontzertuak, teatroa), kalitatezko hezkuntza eta osasun zerbitzuetara sarbiderik ez…)</w:t>
      </w:r>
    </w:p>
    <w:p w:rsidR="006559C0" w:rsidRPr="00425A11" w:rsidRDefault="006559C0"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(Erlatiboa, sentitua… Adb.: inork autorik ez duen auzo txiro batetan bizi eta auto bat badaukat denen begietan aberats sentituko naiz; aldiz auto berarekin baina auzo aberats batetan bizi banaiz, non denek marka oneko kotxe bat duten, pobrea sentituko naiz. Testuinguruak eragina du. Krisi garaian gure gurasoekin alderatuta pobre senti gaitezke, haiekin izandako bizi mailari ezin diogula eutsi)</w:t>
      </w:r>
    </w:p>
    <w:p w:rsidR="006559C0" w:rsidRPr="00425A11" w:rsidRDefault="006559C0"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Serge Paugam-en pobreziari buruzko sailkapena (gizarte-testuinguruan jartzen du arreta):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Pobrezia integratua. </w:t>
      </w:r>
      <w:r w:rsidRPr="00425A11">
        <w:rPr>
          <w:rFonts w:ascii="Arial" w:hAnsi="Arial" w:cs="Arial"/>
          <w:sz w:val="24"/>
          <w:szCs w:val="24"/>
          <w:lang w:val="eu-ES"/>
        </w:rPr>
        <w:t>Eskualdea bera pobrea da, horrenbestez bertan bizi diren pertsonak pobreak dira, eta ez soilik azpi-mailan kokatzen direnak. Ez dute estigmatizaziorik jasotzen, denak baitaude egoera beretsuan. Badirudi egoera hori ezin dela aldatu, epe luzekoa izan ohi da. Europan pobrezia mota hau desagertzen ari den bitartean (Italia, Portugal), Hego Amerika, Asia eta Afrikan eredu nagusia da.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Pobrezia marjinatua. </w:t>
      </w:r>
      <w:r w:rsidRPr="00425A11">
        <w:rPr>
          <w:rFonts w:ascii="Arial" w:hAnsi="Arial" w:cs="Arial"/>
          <w:sz w:val="24"/>
          <w:szCs w:val="24"/>
          <w:lang w:val="eu-ES"/>
        </w:rPr>
        <w:t>Pobreek populazioaren zati txiki bat osatzen dute. Gizarteek izandako garapen erritmoari jarraitzeko gai izan ez diren taldetzat hartzen dira, “moldakaitz” gisa ikusten dira. Gizarte laguntza jasotzen dute, eta gabe ezin dute integratu gizartean. Estigmatizatuta daude gizartearen aurrean, gehiengoak jarraitu dituen joerei jarraitzeko gai izan ez direlako. Enpleguratze tasa oso altuak direnean horretatik at geratzen direnak lirateke pobreak. Europa mailan gehiago ematen den eredua.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Pobrezia gutxieskorra. </w:t>
      </w:r>
      <w:r w:rsidRPr="00425A11">
        <w:rPr>
          <w:rFonts w:ascii="Arial" w:hAnsi="Arial" w:cs="Arial"/>
          <w:sz w:val="24"/>
          <w:szCs w:val="24"/>
          <w:lang w:val="eu-ES"/>
        </w:rPr>
        <w:t>Pobreek populazioaren zati esanguratsua osatzen dute. Lan merkatuarekin lotzen da, batzuek lan desegonkorrak dituzte eta beste batzuk enplegurik gabe geratu dira eta horrek hainbat desabantaila izatera daramatza, diru-sarrera gutxi edo baterez izatearen ondorioz. Gizarteak gutxietsi egiten ditu. Ez die soilik klase sozial baxuenei eragiten, krisi ekonomikoko egoeretan ematen da eta orain arte egoera onean egon direnei eragin diezaieke.</w:t>
      </w:r>
    </w:p>
    <w:p w:rsidR="006559C0" w:rsidRPr="00425A11" w:rsidRDefault="006559C0"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Kulturaren Euskal Behatokia, 2016: ( HAUEN POBREZIA ADIERAZGARRIAK DIRA * EZ BADOGU ULERTZEN POWER)</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Pobrezia subjektiboa. </w:t>
      </w:r>
      <w:r w:rsidRPr="00425A11">
        <w:rPr>
          <w:rFonts w:ascii="Arial" w:hAnsi="Arial" w:cs="Arial"/>
          <w:sz w:val="24"/>
          <w:szCs w:val="24"/>
          <w:lang w:val="eu-ES"/>
        </w:rPr>
        <w:t>Norbanakoek euren egoeraz duten pretzepzioaren araberako pobrezia.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Pobrezia objektiboa. </w:t>
      </w:r>
      <w:r w:rsidRPr="00425A11">
        <w:rPr>
          <w:rFonts w:ascii="Arial" w:hAnsi="Arial" w:cs="Arial"/>
          <w:sz w:val="24"/>
          <w:szCs w:val="24"/>
          <w:lang w:val="eu-ES"/>
        </w:rPr>
        <w:t>Gabezia materialei lotuta dago, hala nola, disru-sarrerak, enplegua, etxebizitza… izatea edo ez. (Jeffrey Aschs-en sailkapena hemen kokatuko genuke)</w:t>
      </w:r>
    </w:p>
    <w:p w:rsidR="003118DD" w:rsidRPr="00425A11" w:rsidRDefault="00E677E9" w:rsidP="001E231F">
      <w:pPr>
        <w:pStyle w:val="Prrafodelista"/>
        <w:numPr>
          <w:ilvl w:val="3"/>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Pobrezia erlatiboa. Gizarte bakoitzak duen bizi-maila kontutan hartzen da, testuingurua, eta horren arabera neurtzen da pobrezia. (Jeffrey Aschs)</w:t>
      </w:r>
    </w:p>
    <w:p w:rsidR="009A3EBF" w:rsidRPr="00425A11" w:rsidRDefault="006559C0" w:rsidP="001E231F">
      <w:pPr>
        <w:pStyle w:val="Prrafodelista"/>
        <w:numPr>
          <w:ilvl w:val="3"/>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Pobrezia absolutua. Norbanakoa bizi den gizartea edo testuingurua ez da kontutan hartzen kasu honetan, gutxieneko baliabide material batzuk bete gabe dituztenak, muturreko pobrezia egoerak, larriak. (Jeffrey Aschs-en </w:t>
      </w:r>
      <w:r w:rsidRPr="00425A11">
        <w:rPr>
          <w:rFonts w:ascii="Arial" w:hAnsi="Arial" w:cs="Arial"/>
          <w:i/>
          <w:iCs/>
          <w:sz w:val="24"/>
          <w:szCs w:val="24"/>
          <w:lang w:val="eu-ES"/>
        </w:rPr>
        <w:t>muturreko pobrezia</w:t>
      </w:r>
      <w:r w:rsidRPr="00425A11">
        <w:rPr>
          <w:rFonts w:ascii="Arial" w:hAnsi="Arial" w:cs="Arial"/>
          <w:sz w:val="24"/>
          <w:szCs w:val="24"/>
          <w:lang w:val="eu-ES"/>
        </w:rPr>
        <w:t>ren baliokidea</w:t>
      </w:r>
    </w:p>
    <w:p w:rsidR="00DE1360" w:rsidRPr="00EB336C" w:rsidRDefault="006559C0"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Pobrezia subjektiboa – pertzepzioan oinarrituta (inorekin konparatu Gabe</w:t>
      </w:r>
    </w:p>
    <w:p w:rsidR="00DE1360" w:rsidRPr="00425A11" w:rsidRDefault="00DE1360" w:rsidP="001E231F">
      <w:pPr>
        <w:tabs>
          <w:tab w:val="left" w:pos="5130"/>
        </w:tabs>
        <w:spacing w:line="360" w:lineRule="auto"/>
        <w:jc w:val="both"/>
        <w:rPr>
          <w:rFonts w:ascii="Arial" w:hAnsi="Arial" w:cs="Arial"/>
          <w:sz w:val="24"/>
          <w:szCs w:val="24"/>
          <w:lang w:val="eu-ES"/>
        </w:rPr>
      </w:pPr>
    </w:p>
    <w:p w:rsidR="006559C0" w:rsidRPr="00EB336C" w:rsidRDefault="006559C0"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Pobrezia erlatiboa – pertzepzioan oinarrituta, baina testuinguruarekin konparatuta</w:t>
      </w:r>
    </w:p>
    <w:p w:rsidR="006559C0" w:rsidRPr="00425A11" w:rsidRDefault="006559C0" w:rsidP="001E231F">
      <w:pPr>
        <w:tabs>
          <w:tab w:val="left" w:pos="5130"/>
        </w:tabs>
        <w:spacing w:line="360" w:lineRule="auto"/>
        <w:jc w:val="both"/>
        <w:rPr>
          <w:rFonts w:ascii="Arial" w:hAnsi="Arial" w:cs="Arial"/>
          <w:sz w:val="24"/>
          <w:szCs w:val="24"/>
          <w:lang w:val="eu-ES"/>
        </w:rPr>
      </w:pPr>
    </w:p>
    <w:p w:rsidR="003118DD" w:rsidRPr="00425A11" w:rsidRDefault="00E677E9"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DIMENTSIOAK</w:t>
      </w:r>
    </w:p>
    <w:p w:rsidR="00A00694"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DIMENTSIO BAKARRA (Pobrezia materiala, monetarioa, ekonomikoa. Diru-sarrera zein gastuak)</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DIMENTSIO ANITZ (Gizarte bazterkeria, zailtasun ekonomikoez haratago)</w:t>
      </w:r>
    </w:p>
    <w:p w:rsidR="003118DD" w:rsidRPr="00425A11" w:rsidRDefault="00E677E9" w:rsidP="001E231F">
      <w:pPr>
        <w:pStyle w:val="Prrafodelista"/>
        <w:numPr>
          <w:ilvl w:val="3"/>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Dimentsio aniztasunari lotuta</w:t>
      </w:r>
    </w:p>
    <w:p w:rsidR="00A00694" w:rsidRPr="00425A11" w:rsidRDefault="00A00694" w:rsidP="001E231F">
      <w:pPr>
        <w:pStyle w:val="Prrafodelista"/>
        <w:numPr>
          <w:ilvl w:val="3"/>
          <w:numId w:val="6"/>
        </w:numPr>
        <w:tabs>
          <w:tab w:val="left" w:pos="5130"/>
        </w:tabs>
        <w:spacing w:line="360" w:lineRule="auto"/>
        <w:jc w:val="both"/>
        <w:rPr>
          <w:rFonts w:ascii="Arial" w:hAnsi="Arial" w:cs="Arial"/>
          <w:sz w:val="24"/>
          <w:szCs w:val="24"/>
          <w:lang w:val="eu-ES"/>
        </w:rPr>
      </w:pPr>
      <w:r w:rsidRPr="00425A11">
        <w:rPr>
          <w:rFonts w:ascii="Arial" w:hAnsi="Arial" w:cs="Arial"/>
          <w:i/>
          <w:iCs/>
          <w:sz w:val="24"/>
          <w:szCs w:val="24"/>
          <w:lang w:val="eu-ES"/>
        </w:rPr>
        <w:t xml:space="preserve">“Pobreziaren kontzeptu dimentsiobakarra utzi eta gizarte bazterketaren dimentsio anitzeko kontzeptua bereganatzeak, desparekotasunaren alderdi materialetan ez ezik, gizarteratzearen aldeko gizarte- eta kultura-dinamiketan ere jartzen du arreta berezia. Gaitasunean oinarritutako ikuspegia ere ildo beretik doa, eta gizabanakoak gaitzeko, diru-sarrerez gain, beste faktore batzuek ere bidea ematen dutela adierazten du. Kulturak zer nolako eragina duen ulertzeko eta problematikari heltzeko bidea irekitzen du horrek”. </w:t>
      </w:r>
      <w:r w:rsidRPr="00425A11">
        <w:rPr>
          <w:rFonts w:ascii="Arial" w:hAnsi="Arial" w:cs="Arial"/>
          <w:sz w:val="24"/>
          <w:szCs w:val="24"/>
          <w:lang w:val="eu-ES"/>
        </w:rPr>
        <w:t>(Kulturaren Euskal Behatokia, 2016:10)</w:t>
      </w:r>
    </w:p>
    <w:p w:rsidR="00A00694" w:rsidRPr="00425A11" w:rsidRDefault="00A00694" w:rsidP="001E231F">
      <w:pPr>
        <w:pStyle w:val="Prrafodelista"/>
        <w:numPr>
          <w:ilvl w:val="1"/>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Pobreziarekin zerikusia duten faktoreak:</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Familia-egitura. </w:t>
      </w:r>
      <w:r w:rsidRPr="00425A11">
        <w:rPr>
          <w:rFonts w:ascii="Arial" w:hAnsi="Arial" w:cs="Arial"/>
          <w:sz w:val="24"/>
          <w:szCs w:val="24"/>
          <w:lang w:val="eu-ES"/>
        </w:rPr>
        <w:t>Familia-giro kalteberak zerikusia izan dezake pobrezia- eta bazterketa-egoerekin, familia-loturek askotan gizartearen aurrean segurtasun-sare gisa jokatzen baitute (gurasoen heziketa maila, seme-alabei igortzen diotena).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Lan esperientzia. </w:t>
      </w:r>
      <w:r w:rsidRPr="00425A11">
        <w:rPr>
          <w:rFonts w:ascii="Arial" w:hAnsi="Arial" w:cs="Arial"/>
          <w:sz w:val="24"/>
          <w:szCs w:val="24"/>
          <w:lang w:val="eu-ES"/>
        </w:rPr>
        <w:t>Langabezia edo lan egoera ezegonkor edo prekarioan egoteak eragina izan dezake. Diru-sarreren ezegonkortasuna eta gehiegi zorpetzea arrisku-faktoreak dira.</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Geografia.</w:t>
      </w:r>
      <w:r w:rsidRPr="00425A11">
        <w:rPr>
          <w:rFonts w:ascii="Arial" w:hAnsi="Arial" w:cs="Arial"/>
          <w:sz w:val="24"/>
          <w:szCs w:val="24"/>
          <w:lang w:val="eu-ES"/>
        </w:rPr>
        <w:t xml:space="preserve"> Gune jakin batzuetan bizitzea, periferiako auzoetan. Pobrezia egoerak garamatza auzo horietan bizitzera, hainbatetan konfliktibo izan daitezkeenak.</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Hezkuntza. </w:t>
      </w:r>
      <w:r w:rsidRPr="00425A11">
        <w:rPr>
          <w:rFonts w:ascii="Arial" w:hAnsi="Arial" w:cs="Arial"/>
          <w:sz w:val="24"/>
          <w:szCs w:val="24"/>
          <w:lang w:val="eu-ES"/>
        </w:rPr>
        <w:t>Pobreek hezkuntzarako sarbide zailagoa dute eta horrek lan-aukera desberdinak ematen dizkie.</w:t>
      </w:r>
    </w:p>
    <w:p w:rsidR="003118DD" w:rsidRPr="00425A11" w:rsidRDefault="00E677E9"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Droga zein alkoholaren kontsumoa eta </w:t>
      </w:r>
      <w:r w:rsidRPr="00425A11">
        <w:rPr>
          <w:rFonts w:ascii="Arial" w:hAnsi="Arial" w:cs="Arial"/>
          <w:b/>
          <w:bCs/>
          <w:sz w:val="24"/>
          <w:szCs w:val="24"/>
          <w:lang w:val="eu-ES"/>
        </w:rPr>
        <w:t xml:space="preserve">delitugintza. </w:t>
      </w:r>
      <w:r w:rsidRPr="00425A11">
        <w:rPr>
          <w:rFonts w:ascii="Arial" w:hAnsi="Arial" w:cs="Arial"/>
          <w:sz w:val="24"/>
          <w:szCs w:val="24"/>
          <w:lang w:val="eu-ES"/>
        </w:rPr>
        <w:t>Pobreenek jokabide ezkorragoak garatzeko arriskua.</w:t>
      </w:r>
    </w:p>
    <w:p w:rsidR="00A00694" w:rsidRPr="00425A11" w:rsidRDefault="00A00694" w:rsidP="001E231F">
      <w:pPr>
        <w:pStyle w:val="Prrafodelista"/>
        <w:numPr>
          <w:ilvl w:val="2"/>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Pobrezia bazterkeriaren barne egon ohi da, baina ez dute derrigorrean loturik joan behar. Bazterkeria egoera guztiek ez dute biltzen pobrezia egoera larririk. Eta, aldi berean, pobrezia egoera guztiak ez dira bazterkeria egoerak.</w:t>
      </w:r>
    </w:p>
    <w:p w:rsidR="003118DD" w:rsidRPr="00425A11" w:rsidRDefault="00E677E9" w:rsidP="001E231F">
      <w:pPr>
        <w:pStyle w:val="Prrafodelista"/>
        <w:numPr>
          <w:ilvl w:val="3"/>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Pobrezia egoerarik biltzen ez duen bazterkeria egoera baten adibidea:</w:t>
      </w:r>
    </w:p>
    <w:p w:rsidR="003118DD" w:rsidRPr="00425A11" w:rsidRDefault="00E677E9" w:rsidP="001E231F">
      <w:pPr>
        <w:pStyle w:val="Prrafodelista"/>
        <w:numPr>
          <w:ilvl w:val="4"/>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Bulling kasu bat.</w:t>
      </w:r>
    </w:p>
    <w:p w:rsidR="003118DD" w:rsidRPr="00425A11" w:rsidRDefault="00E677E9" w:rsidP="001E231F">
      <w:pPr>
        <w:pStyle w:val="Prrafodelista"/>
        <w:numPr>
          <w:ilvl w:val="4"/>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Arrazakeria kasu bat, etorkin izateagatiko baztertzea.</w:t>
      </w:r>
    </w:p>
    <w:p w:rsidR="00A00694" w:rsidRPr="00425A11" w:rsidRDefault="00A00694" w:rsidP="001E231F">
      <w:pPr>
        <w:pStyle w:val="Prrafodelista"/>
        <w:numPr>
          <w:ilvl w:val="4"/>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LGTB kolektiboa desbideratutzat jotzea</w:t>
      </w:r>
    </w:p>
    <w:p w:rsidR="003118DD" w:rsidRPr="00425A11" w:rsidRDefault="00E677E9" w:rsidP="001E231F">
      <w:pPr>
        <w:pStyle w:val="Prrafodelista"/>
        <w:numPr>
          <w:ilvl w:val="3"/>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Bazterkeria egoerarik ez dakarren pobrezia egoeraren adibidea:</w:t>
      </w:r>
    </w:p>
    <w:p w:rsidR="00A00694" w:rsidRPr="00425A11" w:rsidRDefault="00E677E9" w:rsidP="001E231F">
      <w:pPr>
        <w:pStyle w:val="Prrafodelista"/>
        <w:numPr>
          <w:ilvl w:val="4"/>
          <w:numId w:val="6"/>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Krisi ekonomikoa dela eta gaur egun pertsona gazte bat lanik gabe eta diru sarrerarik gabe egon daiteke, baina bere gurasoen babesari esker pisu bat ordaintzeko eta bere beharrei aurre egiteko dirua eta laguntza jaso dezake. (Gizarte sare sendo bat izatearen garrantzia nabarmentzen da hemen).</w:t>
      </w:r>
    </w:p>
    <w:p w:rsidR="00A00694" w:rsidRPr="00425A11" w:rsidRDefault="00A00694" w:rsidP="001E231F">
      <w:pPr>
        <w:pStyle w:val="Prrafodelista"/>
        <w:numPr>
          <w:ilvl w:val="0"/>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GIZARTE BAZTERKERIA: PROZESU </w:t>
      </w:r>
      <w:r w:rsidRPr="00C067A5">
        <w:rPr>
          <w:rStyle w:val="nfasissutil"/>
        </w:rPr>
        <w:t>DINAMIKOA</w:t>
      </w:r>
    </w:p>
    <w:p w:rsidR="00A00694" w:rsidRPr="00425A11" w:rsidRDefault="00A00694" w:rsidP="001E231F">
      <w:pPr>
        <w:tabs>
          <w:tab w:val="left" w:pos="5130"/>
        </w:tabs>
        <w:spacing w:line="360" w:lineRule="auto"/>
        <w:jc w:val="both"/>
        <w:rPr>
          <w:rFonts w:ascii="Arial" w:hAnsi="Arial" w:cs="Arial"/>
          <w:sz w:val="24"/>
          <w:szCs w:val="24"/>
          <w:lang w:val="eu-ES"/>
        </w:rPr>
      </w:pPr>
      <w:r w:rsidRPr="00425A11">
        <w:rPr>
          <w:rFonts w:ascii="Arial" w:hAnsi="Arial" w:cs="Arial"/>
          <w:noProof/>
          <w:sz w:val="24"/>
          <w:szCs w:val="24"/>
          <w:lang w:eastAsia="es-ES"/>
        </w:rPr>
        <w:drawing>
          <wp:anchor distT="0" distB="0" distL="114300" distR="114300" simplePos="0" relativeHeight="251686912" behindDoc="0" locked="0" layoutInCell="1" allowOverlap="1">
            <wp:simplePos x="0" y="0"/>
            <wp:positionH relativeFrom="column">
              <wp:posOffset>1399878</wp:posOffset>
            </wp:positionH>
            <wp:positionV relativeFrom="paragraph">
              <wp:posOffset>58569</wp:posOffset>
            </wp:positionV>
            <wp:extent cx="3287395" cy="2045970"/>
            <wp:effectExtent l="0" t="0" r="8255" b="0"/>
            <wp:wrapSquare wrapText="bothSides"/>
            <wp:docPr id="102407" name="Imagen 10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6293" t="40052" r="7948" b="31429"/>
                    <a:stretch/>
                  </pic:blipFill>
                  <pic:spPr bwMode="auto">
                    <a:xfrm>
                      <a:off x="0" y="0"/>
                      <a:ext cx="3287395" cy="2045970"/>
                    </a:xfrm>
                    <a:prstGeom prst="rect">
                      <a:avLst/>
                    </a:prstGeom>
                    <a:ln>
                      <a:noFill/>
                    </a:ln>
                    <a:extLst>
                      <a:ext uri="{53640926-AAD7-44D8-BBD7-CCE9431645EC}">
                        <a14:shadowObscured xmlns:a14="http://schemas.microsoft.com/office/drawing/2010/main"/>
                      </a:ext>
                    </a:extLst>
                  </pic:spPr>
                </pic:pic>
              </a:graphicData>
            </a:graphic>
          </wp:anchor>
        </w:drawing>
      </w:r>
    </w:p>
    <w:p w:rsidR="00A00694" w:rsidRPr="00425A11" w:rsidRDefault="00A00694" w:rsidP="001E231F">
      <w:pPr>
        <w:tabs>
          <w:tab w:val="left" w:pos="5130"/>
        </w:tabs>
        <w:spacing w:line="360" w:lineRule="auto"/>
        <w:jc w:val="both"/>
        <w:rPr>
          <w:rFonts w:ascii="Arial" w:hAnsi="Arial" w:cs="Arial"/>
          <w:sz w:val="24"/>
          <w:szCs w:val="24"/>
          <w:lang w:val="eu-ES"/>
        </w:rPr>
      </w:pPr>
    </w:p>
    <w:p w:rsidR="00A00694" w:rsidRPr="00425A11" w:rsidRDefault="00A00694" w:rsidP="001E231F">
      <w:pPr>
        <w:tabs>
          <w:tab w:val="left" w:pos="5130"/>
        </w:tabs>
        <w:spacing w:line="360" w:lineRule="auto"/>
        <w:jc w:val="both"/>
        <w:rPr>
          <w:rFonts w:ascii="Arial" w:hAnsi="Arial" w:cs="Arial"/>
          <w:sz w:val="24"/>
          <w:szCs w:val="24"/>
          <w:lang w:val="eu-ES"/>
        </w:rPr>
      </w:pPr>
    </w:p>
    <w:p w:rsidR="00A00694" w:rsidRPr="00425A11" w:rsidRDefault="00A00694" w:rsidP="001E231F">
      <w:pPr>
        <w:tabs>
          <w:tab w:val="left" w:pos="5130"/>
        </w:tabs>
        <w:spacing w:line="360" w:lineRule="auto"/>
        <w:jc w:val="both"/>
        <w:rPr>
          <w:rFonts w:ascii="Arial" w:hAnsi="Arial" w:cs="Arial"/>
          <w:sz w:val="24"/>
          <w:szCs w:val="24"/>
          <w:lang w:val="eu-ES"/>
        </w:rPr>
      </w:pPr>
    </w:p>
    <w:p w:rsidR="00A00694" w:rsidRPr="00425A11" w:rsidRDefault="00A00694" w:rsidP="001E231F">
      <w:pPr>
        <w:pStyle w:val="Prrafodelista"/>
        <w:tabs>
          <w:tab w:val="left" w:pos="5130"/>
        </w:tabs>
        <w:spacing w:line="360" w:lineRule="auto"/>
        <w:ind w:left="2160"/>
        <w:jc w:val="both"/>
        <w:rPr>
          <w:rFonts w:ascii="Arial" w:hAnsi="Arial" w:cs="Arial"/>
          <w:sz w:val="24"/>
          <w:szCs w:val="24"/>
          <w:lang w:val="eu-ES"/>
        </w:rPr>
      </w:pPr>
    </w:p>
    <w:p w:rsidR="006559C0" w:rsidRPr="00425A11" w:rsidRDefault="006559C0" w:rsidP="001E231F">
      <w:pPr>
        <w:tabs>
          <w:tab w:val="left" w:pos="5130"/>
        </w:tabs>
        <w:spacing w:line="360" w:lineRule="auto"/>
        <w:ind w:left="1080"/>
        <w:jc w:val="both"/>
        <w:rPr>
          <w:rFonts w:ascii="Arial" w:hAnsi="Arial" w:cs="Arial"/>
          <w:sz w:val="24"/>
          <w:szCs w:val="24"/>
          <w:lang w:val="eu-ES"/>
        </w:rPr>
      </w:pPr>
    </w:p>
    <w:p w:rsidR="006559C0" w:rsidRPr="00425A11" w:rsidRDefault="006559C0" w:rsidP="001E231F">
      <w:pPr>
        <w:tabs>
          <w:tab w:val="left" w:pos="5130"/>
        </w:tabs>
        <w:spacing w:line="360" w:lineRule="auto"/>
        <w:jc w:val="both"/>
        <w:rPr>
          <w:rFonts w:ascii="Arial" w:hAnsi="Arial" w:cs="Arial"/>
          <w:sz w:val="24"/>
          <w:szCs w:val="24"/>
          <w:lang w:val="eu-ES"/>
        </w:rPr>
      </w:pPr>
    </w:p>
    <w:p w:rsidR="00A00694" w:rsidRPr="00425A11" w:rsidRDefault="00A00694" w:rsidP="001E231F">
      <w:pPr>
        <w:tabs>
          <w:tab w:val="left" w:pos="5130"/>
        </w:tabs>
        <w:spacing w:line="360" w:lineRule="auto"/>
        <w:jc w:val="both"/>
        <w:rPr>
          <w:rFonts w:ascii="Arial" w:hAnsi="Arial" w:cs="Arial"/>
          <w:noProof/>
          <w:sz w:val="24"/>
          <w:szCs w:val="24"/>
          <w:lang w:val="eu-ES"/>
        </w:rPr>
      </w:pPr>
    </w:p>
    <w:p w:rsidR="006559C0" w:rsidRPr="00EB336C" w:rsidRDefault="00A00694" w:rsidP="001E231F">
      <w:pPr>
        <w:pStyle w:val="Prrafodelista"/>
        <w:numPr>
          <w:ilvl w:val="0"/>
          <w:numId w:val="6"/>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GIZARTE BAZTERKERIA: DIMENTSIO ANITZEKO FENOMENOA</w:t>
      </w:r>
    </w:p>
    <w:p w:rsidR="006559C0" w:rsidRPr="00425A11" w:rsidRDefault="00044CFC" w:rsidP="001E231F">
      <w:pPr>
        <w:tabs>
          <w:tab w:val="left" w:pos="5130"/>
        </w:tabs>
        <w:spacing w:line="360" w:lineRule="auto"/>
        <w:jc w:val="both"/>
        <w:rPr>
          <w:rFonts w:ascii="Arial" w:hAnsi="Arial" w:cs="Arial"/>
          <w:sz w:val="24"/>
          <w:szCs w:val="24"/>
          <w:lang w:val="eu-ES"/>
        </w:rPr>
      </w:pPr>
      <w:r>
        <w:rPr>
          <w:rFonts w:ascii="Arial" w:hAnsi="Arial" w:cs="Arial"/>
          <w:noProof/>
          <w:sz w:val="24"/>
          <w:szCs w:val="24"/>
          <w:lang w:eastAsia="es-ES"/>
        </w:rPr>
        <mc:AlternateContent>
          <mc:Choice Requires="wpg">
            <w:drawing>
              <wp:anchor distT="0" distB="0" distL="114300" distR="114300" simplePos="0" relativeHeight="251691008" behindDoc="0" locked="0" layoutInCell="1" allowOverlap="1">
                <wp:simplePos x="0" y="0"/>
                <wp:positionH relativeFrom="column">
                  <wp:posOffset>-1050925</wp:posOffset>
                </wp:positionH>
                <wp:positionV relativeFrom="paragraph">
                  <wp:posOffset>-899795</wp:posOffset>
                </wp:positionV>
                <wp:extent cx="7747635" cy="4307840"/>
                <wp:effectExtent l="0" t="0" r="0" b="0"/>
                <wp:wrapNone/>
                <wp:docPr id="102409" name="1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635" cy="4307840"/>
                          <a:chOff x="29146" y="0"/>
                          <a:chExt cx="7748259" cy="4308364"/>
                        </a:xfrm>
                      </wpg:grpSpPr>
                      <wps:wsp>
                        <wps:cNvPr id="102411" name="7 CuadroTexto"/>
                        <wps:cNvSpPr txBox="1"/>
                        <wps:spPr>
                          <a:xfrm>
                            <a:off x="29146" y="4041648"/>
                            <a:ext cx="5242818" cy="266716"/>
                          </a:xfrm>
                          <a:prstGeom prst="rect">
                            <a:avLst/>
                          </a:prstGeom>
                          <a:noFill/>
                        </wps:spPr>
                        <wps:txbx>
                          <w:txbxContent>
                            <w:p w:rsidR="00660FB8" w:rsidRDefault="00660FB8" w:rsidP="00A00694">
                              <w:pPr>
                                <w:pStyle w:val="NormalWeb"/>
                                <w:spacing w:before="0" w:beforeAutospacing="0" w:after="0" w:afterAutospacing="0"/>
                              </w:pPr>
                            </w:p>
                          </w:txbxContent>
                        </wps:txbx>
                        <wps:bodyPr wrap="square" rtlCol="0">
                          <a:spAutoFit/>
                        </wps:bodyPr>
                      </wps:wsp>
                      <wps:wsp>
                        <wps:cNvPr id="102413" name="11 CuadroTexto"/>
                        <wps:cNvSpPr txBox="1"/>
                        <wps:spPr>
                          <a:xfrm>
                            <a:off x="285178" y="6096"/>
                            <a:ext cx="2365491" cy="266716"/>
                          </a:xfrm>
                          <a:prstGeom prst="rect">
                            <a:avLst/>
                          </a:prstGeom>
                          <a:noFill/>
                        </wps:spPr>
                        <wps:txbx>
                          <w:txbxContent>
                            <w:p w:rsidR="00660FB8" w:rsidRDefault="00660FB8" w:rsidP="00A00694">
                              <w:pPr>
                                <w:pStyle w:val="NormalWeb"/>
                                <w:spacing w:before="0" w:beforeAutospacing="0" w:after="0" w:afterAutospacing="0"/>
                              </w:pPr>
                            </w:p>
                          </w:txbxContent>
                        </wps:txbx>
                        <wps:bodyPr wrap="square" rtlCol="0">
                          <a:spAutoFit/>
                        </wps:bodyPr>
                      </wps:wsp>
                      <wps:wsp>
                        <wps:cNvPr id="102414" name="12 CuadroTexto"/>
                        <wps:cNvSpPr txBox="1"/>
                        <wps:spPr>
                          <a:xfrm>
                            <a:off x="2851594" y="0"/>
                            <a:ext cx="2364856" cy="266716"/>
                          </a:xfrm>
                          <a:prstGeom prst="rect">
                            <a:avLst/>
                          </a:prstGeom>
                          <a:noFill/>
                        </wps:spPr>
                        <wps:txbx>
                          <w:txbxContent>
                            <w:p w:rsidR="00660FB8" w:rsidRDefault="00660FB8" w:rsidP="00A00694">
                              <w:pPr>
                                <w:pStyle w:val="NormalWeb"/>
                                <w:spacing w:before="0" w:beforeAutospacing="0" w:after="0" w:afterAutospacing="0"/>
                              </w:pPr>
                            </w:p>
                          </w:txbxContent>
                        </wps:txbx>
                        <wps:bodyPr wrap="square" rtlCol="0">
                          <a:spAutoFit/>
                        </wps:bodyPr>
                      </wps:wsp>
                      <wps:wsp>
                        <wps:cNvPr id="102415" name="13 CuadroTexto"/>
                        <wps:cNvSpPr txBox="1"/>
                        <wps:spPr>
                          <a:xfrm>
                            <a:off x="5411914" y="0"/>
                            <a:ext cx="2365491" cy="266716"/>
                          </a:xfrm>
                          <a:prstGeom prst="rect">
                            <a:avLst/>
                          </a:prstGeom>
                          <a:noFill/>
                        </wps:spPr>
                        <wps:txbx>
                          <w:txbxContent>
                            <w:p w:rsidR="00660FB8" w:rsidRDefault="00660FB8" w:rsidP="00A00694">
                              <w:pPr>
                                <w:pStyle w:val="NormalWeb"/>
                                <w:spacing w:before="0" w:beforeAutospacing="0" w:after="0" w:afterAutospacing="0"/>
                              </w:pP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w:pict>
              <v:group id="14 Grupo" o:spid="_x0000_s1026" style="position:absolute;left:0;text-align:left;margin-left:-82.75pt;margin-top:-70.85pt;width:610.05pt;height:339.2pt;z-index:251691008;mso-width-relative:margin" coordorigin="291" coordsize="77482,4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">
                <v:shapetype id="_x0000_t202" coordsize="21600,21600" o:spt="202" path="m,l,21600r21600,l21600,xe">
                  <v:stroke joinstyle="miter"/>
                  <v:path gradientshapeok="t" o:connecttype="rect"/>
                </v:shapetype>
                <v:shape id="7 CuadroTexto" o:spid="_x0000_s1027" type="#_x0000_t202" style="position:absolute;left:291;top:40416;width:5242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CIcEA&#10;AADfAAAADwAAAGRycy9kb3ducmV2LnhtbERPTUvDQBC9C/0PyxS82d0UlRK7LaUq9ODFNr0P2TEb&#10;mp0N2bFJ/70rCB4f73u9nUKnrjSkNrKFYmFAEdfRtdxYqE7vDytQSZAddpHJwo0SbDezuzWWLo78&#10;SdejNCqHcCrRghfpS61T7SlgWsSeOHNfcQgoGQ6NdgOOOTx0emnMsw7Ycm7w2NPeU305fgcLIm5X&#10;3Kq3kA7n6eN19KZ+wsra+/m0ewElNMm/+M99cHm+WT4WBfz+yQD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JQiHBAAAA3wAAAA8AAAAAAAAAAAAAAAAAmAIAAGRycy9kb3du&#10;cmV2LnhtbFBLBQYAAAAABAAEAPUAAACGAwAAAAA=&#10;" filled="f" stroked="f">
                  <v:textbox style="mso-fit-shape-to-text:t">
                    <w:txbxContent>
                      <w:p w:rsidR="00660FB8" w:rsidRDefault="00660FB8" w:rsidP="00A00694">
                        <w:pPr>
                          <w:pStyle w:val="NormalWeb"/>
                          <w:spacing w:before="0" w:beforeAutospacing="0" w:after="0" w:afterAutospacing="0"/>
                        </w:pPr>
                      </w:p>
                    </w:txbxContent>
                  </v:textbox>
                </v:shape>
                <v:shape id="11 CuadroTexto" o:spid="_x0000_s1028" type="#_x0000_t202" style="position:absolute;left:2851;top:60;width:23655;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5zcIA&#10;AADfAAAADwAAAGRycy9kb3ducmV2LnhtbERPTUvDQBC9C/0Pywje7G5aFUm7LaVW6MGLNd6H7DQb&#10;zM6G7Nik/94VBI+P973eTqFTFxpSG9lCMTegiOvoWm4sVB+v98+gkiA77CKThSsl2G5mN2ssXRz5&#10;nS4naVQO4VSiBS/Sl1qn2lPANI89cebOcQgoGQ6NdgOOOTx0emHMkw7Ycm7w2NPeU/11+g4WRNyu&#10;uFaHkI6f09vL6E39iJW1d7fTbgVKaJJ/8Z/76PJ8s3golvD7JwP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3nNwgAAAN8AAAAPAAAAAAAAAAAAAAAAAJgCAABkcnMvZG93&#10;bnJldi54bWxQSwUGAAAAAAQABAD1AAAAhwMAAAAA&#10;" filled="f" stroked="f">
                  <v:textbox style="mso-fit-shape-to-text:t">
                    <w:txbxContent>
                      <w:p w:rsidR="00660FB8" w:rsidRDefault="00660FB8" w:rsidP="00A00694">
                        <w:pPr>
                          <w:pStyle w:val="NormalWeb"/>
                          <w:spacing w:before="0" w:beforeAutospacing="0" w:after="0" w:afterAutospacing="0"/>
                        </w:pPr>
                      </w:p>
                    </w:txbxContent>
                  </v:textbox>
                </v:shape>
                <v:shape id="12 CuadroTexto" o:spid="_x0000_s1029" type="#_x0000_t202" style="position:absolute;left:28515;width:2364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hucIA&#10;AADfAAAADwAAAGRycy9kb3ducmV2LnhtbERPTUvDQBC9C/6HZQRvdjeliqTdltIq9ODFmt6H7JgN&#10;ZmdDdmzSf+8KhR4f73u1mUKnzjSkNrKFYmZAEdfRtdxYqL7en15BJUF22EUmCxdKsFnf362wdHHk&#10;TzofpVE5hFOJFrxIX2qdak8B0yz2xJn7jkNAyXBotBtwzOGh03NjXnTAlnODx552nuqf42+wIOK2&#10;xaV6C+lwmj72ozf1M1bWPj5M2yUooUlu4qv74PJ8M18UC/j/kwH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uG5wgAAAN8AAAAPAAAAAAAAAAAAAAAAAJgCAABkcnMvZG93&#10;bnJldi54bWxQSwUGAAAAAAQABAD1AAAAhwMAAAAA&#10;" filled="f" stroked="f">
                  <v:textbox style="mso-fit-shape-to-text:t">
                    <w:txbxContent>
                      <w:p w:rsidR="00660FB8" w:rsidRDefault="00660FB8" w:rsidP="00A00694">
                        <w:pPr>
                          <w:pStyle w:val="NormalWeb"/>
                          <w:spacing w:before="0" w:beforeAutospacing="0" w:after="0" w:afterAutospacing="0"/>
                        </w:pPr>
                      </w:p>
                    </w:txbxContent>
                  </v:textbox>
                </v:shape>
                <v:shape id="13 CuadroTexto" o:spid="_x0000_s1030" type="#_x0000_t202" style="position:absolute;left:54119;width:236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EIsIA&#10;AADfAAAADwAAAGRycy9kb3ducmV2LnhtbERPTUvDQBC9C/6HZQRvdjfFFkm7LaVV6MFLa3ofsmM2&#10;mJ0N2bFJ/70rCB4f73u9nUKnrjSkNrKFYmZAEdfRtdxYqD7enl5AJUF22EUmCzdKsN3c362xdHHk&#10;E13P0qgcwqlEC16kL7VOtaeAaRZ74sx9xiGgZDg02g045vDQ6bkxSx2w5dzgsae9p/rr/B0siLhd&#10;cateQzpepvfD6E29wMrax4dptwIlNMm/+M99dHm+mT8XC/j9kwH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kQiwgAAAN8AAAAPAAAAAAAAAAAAAAAAAJgCAABkcnMvZG93&#10;bnJldi54bWxQSwUGAAAAAAQABAD1AAAAhwMAAAAA&#10;" filled="f" stroked="f">
                  <v:textbox style="mso-fit-shape-to-text:t">
                    <w:txbxContent>
                      <w:p w:rsidR="00660FB8" w:rsidRDefault="00660FB8" w:rsidP="00A00694">
                        <w:pPr>
                          <w:pStyle w:val="NormalWeb"/>
                          <w:spacing w:before="0" w:beforeAutospacing="0" w:after="0" w:afterAutospacing="0"/>
                        </w:pPr>
                      </w:p>
                    </w:txbxContent>
                  </v:textbox>
                </v:shape>
              </v:group>
            </w:pict>
          </mc:Fallback>
        </mc:AlternateContent>
      </w:r>
      <w:r w:rsidR="00A00694" w:rsidRPr="00425A11">
        <w:rPr>
          <w:rFonts w:ascii="Arial" w:hAnsi="Arial" w:cs="Arial"/>
          <w:noProof/>
          <w:sz w:val="24"/>
          <w:szCs w:val="24"/>
          <w:lang w:eastAsia="es-ES"/>
        </w:rPr>
        <w:drawing>
          <wp:anchor distT="0" distB="0" distL="114300" distR="114300" simplePos="0" relativeHeight="251688960" behindDoc="0" locked="0" layoutInCell="1" allowOverlap="1">
            <wp:simplePos x="0" y="0"/>
            <wp:positionH relativeFrom="column">
              <wp:posOffset>2741930</wp:posOffset>
            </wp:positionH>
            <wp:positionV relativeFrom="paragraph">
              <wp:posOffset>261417</wp:posOffset>
            </wp:positionV>
            <wp:extent cx="2849880" cy="2159000"/>
            <wp:effectExtent l="0" t="0" r="7620" b="0"/>
            <wp:wrapSquare wrapText="bothSides"/>
            <wp:docPr id="102408" name="Imagen 10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880" cy="2159000"/>
                    </a:xfrm>
                    <a:prstGeom prst="rect">
                      <a:avLst/>
                    </a:prstGeom>
                    <a:noFill/>
                  </pic:spPr>
                </pic:pic>
              </a:graphicData>
            </a:graphic>
          </wp:anchor>
        </w:drawing>
      </w:r>
      <w:r w:rsidR="00A00694" w:rsidRPr="00425A11">
        <w:rPr>
          <w:rFonts w:ascii="Arial" w:hAnsi="Arial" w:cs="Arial"/>
          <w:noProof/>
          <w:sz w:val="24"/>
          <w:szCs w:val="24"/>
          <w:lang w:eastAsia="es-ES"/>
        </w:rPr>
        <w:drawing>
          <wp:anchor distT="0" distB="0" distL="114300" distR="114300" simplePos="0" relativeHeight="251687936" behindDoc="0" locked="0" layoutInCell="1" allowOverlap="1">
            <wp:simplePos x="0" y="0"/>
            <wp:positionH relativeFrom="column">
              <wp:posOffset>-39505</wp:posOffset>
            </wp:positionH>
            <wp:positionV relativeFrom="paragraph">
              <wp:posOffset>298</wp:posOffset>
            </wp:positionV>
            <wp:extent cx="2557780" cy="2421255"/>
            <wp:effectExtent l="0" t="0" r="0" b="0"/>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7780" cy="2421255"/>
                    </a:xfrm>
                    <a:prstGeom prst="rect">
                      <a:avLst/>
                    </a:prstGeom>
                    <a:noFill/>
                    <a:ln w="9525">
                      <a:noFill/>
                      <a:miter lim="800000"/>
                      <a:headEnd/>
                      <a:tailEnd/>
                    </a:ln>
                  </pic:spPr>
                </pic:pic>
              </a:graphicData>
            </a:graphic>
          </wp:anchor>
        </w:drawing>
      </w:r>
    </w:p>
    <w:p w:rsidR="001E231F" w:rsidRPr="00425A11" w:rsidRDefault="001E231F" w:rsidP="001E231F">
      <w:pPr>
        <w:tabs>
          <w:tab w:val="left" w:pos="5130"/>
        </w:tabs>
        <w:spacing w:line="360" w:lineRule="auto"/>
        <w:jc w:val="both"/>
        <w:rPr>
          <w:rFonts w:ascii="Arial" w:hAnsi="Arial" w:cs="Arial"/>
          <w:sz w:val="24"/>
          <w:szCs w:val="24"/>
          <w:lang w:val="eu-ES"/>
        </w:rPr>
      </w:pPr>
    </w:p>
    <w:p w:rsidR="001E231F" w:rsidRPr="00425A11" w:rsidRDefault="00EB336C" w:rsidP="001E231F">
      <w:pPr>
        <w:rPr>
          <w:rFonts w:ascii="Arial" w:hAnsi="Arial" w:cs="Arial"/>
          <w:sz w:val="24"/>
          <w:szCs w:val="24"/>
          <w:lang w:val="eu-ES"/>
        </w:rPr>
      </w:pPr>
      <w:r w:rsidRPr="00EB336C">
        <w:rPr>
          <w:rFonts w:ascii="Arial" w:hAnsi="Arial" w:cs="Arial"/>
          <w:noProof/>
          <w:sz w:val="24"/>
          <w:szCs w:val="24"/>
          <w:lang w:eastAsia="es-ES"/>
        </w:rPr>
        <w:drawing>
          <wp:inline distT="0" distB="0" distL="0" distR="0">
            <wp:extent cx="3821989" cy="2178982"/>
            <wp:effectExtent l="0" t="0" r="7620" b="0"/>
            <wp:docPr id="13" name="Imagen 10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3079" cy="2185304"/>
                    </a:xfrm>
                    <a:prstGeom prst="rect">
                      <a:avLst/>
                    </a:prstGeom>
                    <a:noFill/>
                  </pic:spPr>
                </pic:pic>
              </a:graphicData>
            </a:graphic>
          </wp:inline>
        </w:drawing>
      </w:r>
    </w:p>
    <w:p w:rsidR="006559C0" w:rsidRPr="00425A11" w:rsidRDefault="006559C0" w:rsidP="001E231F">
      <w:pPr>
        <w:jc w:val="right"/>
        <w:rPr>
          <w:rFonts w:ascii="Arial" w:hAnsi="Arial" w:cs="Arial"/>
          <w:sz w:val="24"/>
          <w:szCs w:val="24"/>
          <w:lang w:val="eu-ES"/>
        </w:rPr>
      </w:pPr>
    </w:p>
    <w:p w:rsidR="006559C0" w:rsidRPr="00425A11" w:rsidRDefault="00884DEE" w:rsidP="001E231F">
      <w:pPr>
        <w:tabs>
          <w:tab w:val="left" w:pos="2620"/>
        </w:tabs>
        <w:spacing w:line="360" w:lineRule="auto"/>
        <w:jc w:val="both"/>
        <w:rPr>
          <w:rFonts w:ascii="Arial" w:hAnsi="Arial" w:cs="Arial"/>
          <w:sz w:val="24"/>
          <w:szCs w:val="24"/>
          <w:lang w:val="eu-ES"/>
        </w:rPr>
      </w:pPr>
      <w:r w:rsidRPr="00425A11">
        <w:rPr>
          <w:rFonts w:ascii="Arial" w:hAnsi="Arial" w:cs="Arial"/>
          <w:noProof/>
          <w:sz w:val="24"/>
          <w:szCs w:val="24"/>
          <w:lang w:eastAsia="es-ES"/>
        </w:rPr>
        <w:drawing>
          <wp:anchor distT="0" distB="0" distL="114300" distR="114300" simplePos="0" relativeHeight="251692032" behindDoc="0" locked="0" layoutInCell="1" allowOverlap="1">
            <wp:simplePos x="0" y="0"/>
            <wp:positionH relativeFrom="column">
              <wp:posOffset>-127635</wp:posOffset>
            </wp:positionH>
            <wp:positionV relativeFrom="paragraph">
              <wp:posOffset>147955</wp:posOffset>
            </wp:positionV>
            <wp:extent cx="4455795" cy="1905000"/>
            <wp:effectExtent l="19050" t="0" r="1905" b="0"/>
            <wp:wrapSquare wrapText="bothSides"/>
            <wp:docPr id="102417" name="Imagen 10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0887" t="39411" b="30782"/>
                    <a:stretch/>
                  </pic:blipFill>
                  <pic:spPr bwMode="auto">
                    <a:xfrm>
                      <a:off x="0" y="0"/>
                      <a:ext cx="4455795" cy="1905000"/>
                    </a:xfrm>
                    <a:prstGeom prst="rect">
                      <a:avLst/>
                    </a:prstGeom>
                    <a:ln>
                      <a:noFill/>
                    </a:ln>
                    <a:extLst>
                      <a:ext uri="{53640926-AAD7-44D8-BBD7-CCE9431645EC}">
                        <a14:shadowObscured xmlns:a14="http://schemas.microsoft.com/office/drawing/2010/main"/>
                      </a:ext>
                    </a:extLst>
                  </pic:spPr>
                </pic:pic>
              </a:graphicData>
            </a:graphic>
          </wp:anchor>
        </w:drawing>
      </w:r>
      <w:r w:rsidR="00A00694" w:rsidRPr="00425A11">
        <w:rPr>
          <w:rFonts w:ascii="Arial" w:hAnsi="Arial" w:cs="Arial"/>
          <w:sz w:val="24"/>
          <w:szCs w:val="24"/>
          <w:lang w:val="eu-ES"/>
        </w:rPr>
        <w:tab/>
      </w:r>
    </w:p>
    <w:p w:rsidR="00A00694" w:rsidRPr="00425A11" w:rsidRDefault="00A00694" w:rsidP="001E231F">
      <w:pPr>
        <w:tabs>
          <w:tab w:val="left" w:pos="5130"/>
        </w:tabs>
        <w:spacing w:line="360" w:lineRule="auto"/>
        <w:jc w:val="both"/>
        <w:rPr>
          <w:rFonts w:ascii="Arial" w:hAnsi="Arial" w:cs="Arial"/>
          <w:sz w:val="24"/>
          <w:szCs w:val="24"/>
          <w:lang w:val="eu-ES"/>
        </w:rPr>
      </w:pPr>
    </w:p>
    <w:p w:rsidR="00A00694" w:rsidRPr="00425A11" w:rsidRDefault="00A00694" w:rsidP="001E231F">
      <w:pPr>
        <w:tabs>
          <w:tab w:val="left" w:pos="5130"/>
        </w:tabs>
        <w:spacing w:line="360" w:lineRule="auto"/>
        <w:jc w:val="both"/>
        <w:rPr>
          <w:rFonts w:ascii="Arial" w:hAnsi="Arial" w:cs="Arial"/>
          <w:sz w:val="24"/>
          <w:szCs w:val="24"/>
          <w:lang w:val="eu-ES"/>
        </w:rPr>
      </w:pPr>
    </w:p>
    <w:p w:rsidR="00A00694" w:rsidRPr="00425A11" w:rsidRDefault="00A00694" w:rsidP="001E231F">
      <w:pPr>
        <w:tabs>
          <w:tab w:val="left" w:pos="5130"/>
        </w:tabs>
        <w:spacing w:line="360" w:lineRule="auto"/>
        <w:jc w:val="both"/>
        <w:rPr>
          <w:rFonts w:ascii="Arial" w:hAnsi="Arial" w:cs="Arial"/>
          <w:sz w:val="24"/>
          <w:szCs w:val="24"/>
          <w:lang w:val="eu-ES"/>
        </w:rPr>
      </w:pPr>
    </w:p>
    <w:p w:rsidR="00A00694" w:rsidRPr="00425A11" w:rsidRDefault="00A00694" w:rsidP="001E231F">
      <w:pPr>
        <w:tabs>
          <w:tab w:val="left" w:pos="5130"/>
        </w:tabs>
        <w:spacing w:line="360" w:lineRule="auto"/>
        <w:jc w:val="both"/>
        <w:rPr>
          <w:rFonts w:ascii="Arial" w:hAnsi="Arial" w:cs="Arial"/>
          <w:sz w:val="24"/>
          <w:szCs w:val="24"/>
          <w:lang w:val="eu-ES"/>
        </w:rPr>
      </w:pPr>
    </w:p>
    <w:p w:rsidR="00A00694" w:rsidRPr="00425A11" w:rsidRDefault="00A00694"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r w:rsidRPr="00425A11">
        <w:rPr>
          <w:rFonts w:ascii="Arial" w:hAnsi="Arial" w:cs="Arial"/>
          <w:noProof/>
          <w:sz w:val="24"/>
          <w:szCs w:val="24"/>
          <w:lang w:eastAsia="es-ES"/>
        </w:rPr>
        <w:drawing>
          <wp:anchor distT="0" distB="0" distL="114300" distR="114300" simplePos="0" relativeHeight="251693056" behindDoc="0" locked="0" layoutInCell="1" allowOverlap="1">
            <wp:simplePos x="0" y="0"/>
            <wp:positionH relativeFrom="column">
              <wp:posOffset>1176655</wp:posOffset>
            </wp:positionH>
            <wp:positionV relativeFrom="paragraph">
              <wp:posOffset>0</wp:posOffset>
            </wp:positionV>
            <wp:extent cx="4161790" cy="2275840"/>
            <wp:effectExtent l="0" t="0" r="0" b="0"/>
            <wp:wrapSquare wrapText="bothSides"/>
            <wp:docPr id="102418" name="Imagen 10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2154" t="35887" r="3264" b="30467"/>
                    <a:stretch/>
                  </pic:blipFill>
                  <pic:spPr bwMode="auto">
                    <a:xfrm>
                      <a:off x="0" y="0"/>
                      <a:ext cx="4161790" cy="2275840"/>
                    </a:xfrm>
                    <a:prstGeom prst="rect">
                      <a:avLst/>
                    </a:prstGeom>
                    <a:ln>
                      <a:noFill/>
                    </a:ln>
                    <a:extLst>
                      <a:ext uri="{53640926-AAD7-44D8-BBD7-CCE9431645EC}">
                        <a14:shadowObscured xmlns:a14="http://schemas.microsoft.com/office/drawing/2010/main"/>
                      </a:ext>
                    </a:extLst>
                  </pic:spPr>
                </pic:pic>
              </a:graphicData>
            </a:graphic>
          </wp:anchor>
        </w:drawing>
      </w: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pStyle w:val="Prrafodelista"/>
        <w:numPr>
          <w:ilvl w:val="0"/>
          <w:numId w:val="6"/>
        </w:numPr>
        <w:tabs>
          <w:tab w:val="left" w:pos="950"/>
        </w:tabs>
        <w:spacing w:line="360" w:lineRule="auto"/>
        <w:jc w:val="both"/>
        <w:rPr>
          <w:rFonts w:ascii="Arial" w:hAnsi="Arial" w:cs="Arial"/>
          <w:sz w:val="24"/>
          <w:szCs w:val="24"/>
          <w:lang w:val="eu-ES"/>
        </w:rPr>
      </w:pPr>
      <w:r w:rsidRPr="00425A11">
        <w:rPr>
          <w:rFonts w:ascii="Arial" w:hAnsi="Arial" w:cs="Arial"/>
          <w:b/>
          <w:bCs/>
          <w:sz w:val="24"/>
          <w:szCs w:val="24"/>
          <w:lang w:val="eu-ES"/>
        </w:rPr>
        <w:t>GIZARTERATZEA – GIZARTE BAZTERKERIA EREDUAK ETORKINEI DAGOKIONEZ</w:t>
      </w:r>
    </w:p>
    <w:p w:rsidR="00884DEE" w:rsidRPr="00425A11" w:rsidRDefault="00884DEE" w:rsidP="001E231F">
      <w:pPr>
        <w:pStyle w:val="Prrafodelista"/>
        <w:tabs>
          <w:tab w:val="left" w:pos="950"/>
        </w:tabs>
        <w:spacing w:line="360" w:lineRule="auto"/>
        <w:jc w:val="both"/>
        <w:rPr>
          <w:rFonts w:ascii="Arial" w:hAnsi="Arial" w:cs="Arial"/>
          <w:sz w:val="24"/>
          <w:szCs w:val="24"/>
          <w:lang w:val="eu-ES"/>
        </w:rPr>
      </w:pPr>
      <w:r w:rsidRPr="00425A11">
        <w:rPr>
          <w:rFonts w:ascii="Arial" w:hAnsi="Arial" w:cs="Arial"/>
          <w:noProof/>
          <w:sz w:val="24"/>
          <w:szCs w:val="24"/>
          <w:lang w:eastAsia="es-ES"/>
        </w:rPr>
        <w:drawing>
          <wp:anchor distT="0" distB="0" distL="114300" distR="114300" simplePos="0" relativeHeight="251694080" behindDoc="0" locked="0" layoutInCell="1" allowOverlap="1">
            <wp:simplePos x="0" y="0"/>
            <wp:positionH relativeFrom="column">
              <wp:posOffset>530036</wp:posOffset>
            </wp:positionH>
            <wp:positionV relativeFrom="paragraph">
              <wp:posOffset>106153</wp:posOffset>
            </wp:positionV>
            <wp:extent cx="4458335" cy="1983740"/>
            <wp:effectExtent l="0" t="0" r="0" b="0"/>
            <wp:wrapSquare wrapText="bothSides"/>
            <wp:docPr id="102419" name="Imagen 10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1067" t="40693" r="2905" b="30785"/>
                    <a:stretch/>
                  </pic:blipFill>
                  <pic:spPr bwMode="auto">
                    <a:xfrm>
                      <a:off x="0" y="0"/>
                      <a:ext cx="4458335" cy="1983740"/>
                    </a:xfrm>
                    <a:prstGeom prst="rect">
                      <a:avLst/>
                    </a:prstGeom>
                    <a:ln>
                      <a:noFill/>
                    </a:ln>
                    <a:extLst>
                      <a:ext uri="{53640926-AAD7-44D8-BBD7-CCE9431645EC}">
                        <a14:shadowObscured xmlns:a14="http://schemas.microsoft.com/office/drawing/2010/main"/>
                      </a:ext>
                    </a:extLst>
                  </pic:spPr>
                </pic:pic>
              </a:graphicData>
            </a:graphic>
          </wp:anchor>
        </w:drawing>
      </w: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noProof/>
          <w:sz w:val="24"/>
          <w:szCs w:val="24"/>
          <w:lang w:val="eu-ES"/>
        </w:rPr>
      </w:pPr>
    </w:p>
    <w:p w:rsidR="00884DEE" w:rsidRPr="00425A11" w:rsidRDefault="00884DEE" w:rsidP="001E231F">
      <w:pPr>
        <w:tabs>
          <w:tab w:val="left" w:pos="5130"/>
        </w:tabs>
        <w:spacing w:line="360" w:lineRule="auto"/>
        <w:jc w:val="both"/>
        <w:rPr>
          <w:rFonts w:ascii="Arial" w:hAnsi="Arial" w:cs="Arial"/>
          <w:sz w:val="24"/>
          <w:szCs w:val="24"/>
          <w:lang w:val="eu-ES"/>
        </w:rPr>
      </w:pPr>
    </w:p>
    <w:p w:rsidR="00884DEE" w:rsidRPr="00425A11" w:rsidRDefault="00884DEE" w:rsidP="001E231F">
      <w:pPr>
        <w:tabs>
          <w:tab w:val="left" w:pos="5130"/>
        </w:tabs>
        <w:spacing w:line="360" w:lineRule="auto"/>
        <w:jc w:val="both"/>
        <w:rPr>
          <w:rFonts w:ascii="Arial" w:hAnsi="Arial" w:cs="Arial"/>
          <w:b/>
          <w:sz w:val="32"/>
          <w:szCs w:val="32"/>
          <w:u w:val="single"/>
          <w:lang w:val="eu-ES"/>
        </w:rPr>
      </w:pPr>
    </w:p>
    <w:p w:rsidR="00425A11" w:rsidRPr="00425A11" w:rsidRDefault="00425A11" w:rsidP="001E231F">
      <w:pPr>
        <w:tabs>
          <w:tab w:val="left" w:pos="5130"/>
        </w:tabs>
        <w:spacing w:line="360" w:lineRule="auto"/>
        <w:jc w:val="both"/>
        <w:rPr>
          <w:rFonts w:ascii="Arial" w:hAnsi="Arial" w:cs="Arial"/>
          <w:b/>
          <w:sz w:val="32"/>
          <w:szCs w:val="32"/>
          <w:u w:val="single"/>
          <w:lang w:val="eu-ES"/>
        </w:rPr>
      </w:pPr>
    </w:p>
    <w:p w:rsidR="00425A11" w:rsidRPr="00425A11" w:rsidRDefault="00425A11" w:rsidP="001E231F">
      <w:pPr>
        <w:tabs>
          <w:tab w:val="left" w:pos="5130"/>
        </w:tabs>
        <w:spacing w:line="360" w:lineRule="auto"/>
        <w:jc w:val="both"/>
        <w:rPr>
          <w:rFonts w:ascii="Arial" w:hAnsi="Arial" w:cs="Arial"/>
          <w:b/>
          <w:sz w:val="32"/>
          <w:szCs w:val="32"/>
          <w:u w:val="single"/>
          <w:lang w:val="eu-ES"/>
        </w:rPr>
      </w:pPr>
    </w:p>
    <w:p w:rsidR="00425A11" w:rsidRPr="00425A11" w:rsidRDefault="00425A11" w:rsidP="001E231F">
      <w:pPr>
        <w:tabs>
          <w:tab w:val="left" w:pos="5130"/>
        </w:tabs>
        <w:spacing w:line="360" w:lineRule="auto"/>
        <w:jc w:val="both"/>
        <w:rPr>
          <w:rFonts w:ascii="Arial" w:hAnsi="Arial" w:cs="Arial"/>
          <w:b/>
          <w:sz w:val="32"/>
          <w:szCs w:val="32"/>
          <w:u w:val="single"/>
          <w:lang w:val="eu-ES"/>
        </w:rPr>
      </w:pPr>
    </w:p>
    <w:p w:rsidR="00425A11" w:rsidRDefault="00425A11" w:rsidP="001E231F">
      <w:pPr>
        <w:tabs>
          <w:tab w:val="left" w:pos="5130"/>
        </w:tabs>
        <w:spacing w:line="360" w:lineRule="auto"/>
        <w:jc w:val="both"/>
        <w:rPr>
          <w:rFonts w:ascii="Arial" w:hAnsi="Arial" w:cs="Arial"/>
          <w:b/>
          <w:sz w:val="32"/>
          <w:szCs w:val="32"/>
          <w:u w:val="single"/>
          <w:lang w:val="eu-ES"/>
        </w:rPr>
      </w:pPr>
    </w:p>
    <w:p w:rsidR="00393372" w:rsidRDefault="00393372" w:rsidP="001E231F">
      <w:pPr>
        <w:tabs>
          <w:tab w:val="left" w:pos="5130"/>
        </w:tabs>
        <w:spacing w:line="360" w:lineRule="auto"/>
        <w:jc w:val="both"/>
        <w:rPr>
          <w:rFonts w:ascii="Arial" w:hAnsi="Arial" w:cs="Arial"/>
          <w:b/>
          <w:sz w:val="32"/>
          <w:szCs w:val="32"/>
          <w:u w:val="single"/>
          <w:lang w:val="eu-ES"/>
        </w:rPr>
      </w:pPr>
    </w:p>
    <w:p w:rsidR="00393372" w:rsidRDefault="00393372" w:rsidP="001E231F">
      <w:pPr>
        <w:tabs>
          <w:tab w:val="left" w:pos="5130"/>
        </w:tabs>
        <w:spacing w:line="360" w:lineRule="auto"/>
        <w:jc w:val="both"/>
        <w:rPr>
          <w:rFonts w:ascii="Arial" w:hAnsi="Arial" w:cs="Arial"/>
          <w:b/>
          <w:sz w:val="32"/>
          <w:szCs w:val="32"/>
          <w:u w:val="single"/>
          <w:lang w:val="eu-ES"/>
        </w:rPr>
      </w:pPr>
    </w:p>
    <w:p w:rsidR="00393372" w:rsidRDefault="00393372" w:rsidP="001E231F">
      <w:pPr>
        <w:tabs>
          <w:tab w:val="left" w:pos="5130"/>
        </w:tabs>
        <w:spacing w:line="360" w:lineRule="auto"/>
        <w:jc w:val="both"/>
        <w:rPr>
          <w:rFonts w:ascii="Arial" w:hAnsi="Arial" w:cs="Arial"/>
          <w:b/>
          <w:sz w:val="32"/>
          <w:szCs w:val="32"/>
          <w:u w:val="single"/>
          <w:lang w:val="eu-ES"/>
        </w:rPr>
      </w:pPr>
    </w:p>
    <w:p w:rsidR="00393372" w:rsidRDefault="00393372" w:rsidP="001E231F">
      <w:pPr>
        <w:tabs>
          <w:tab w:val="left" w:pos="5130"/>
        </w:tabs>
        <w:spacing w:line="360" w:lineRule="auto"/>
        <w:jc w:val="both"/>
        <w:rPr>
          <w:rFonts w:ascii="Arial" w:hAnsi="Arial" w:cs="Arial"/>
          <w:b/>
          <w:sz w:val="32"/>
          <w:szCs w:val="32"/>
          <w:u w:val="single"/>
          <w:lang w:val="eu-ES"/>
        </w:rPr>
      </w:pPr>
    </w:p>
    <w:p w:rsidR="00393372" w:rsidRPr="00425A11" w:rsidRDefault="00393372" w:rsidP="001E231F">
      <w:pPr>
        <w:tabs>
          <w:tab w:val="left" w:pos="5130"/>
        </w:tabs>
        <w:spacing w:line="360" w:lineRule="auto"/>
        <w:jc w:val="both"/>
        <w:rPr>
          <w:rFonts w:ascii="Arial" w:hAnsi="Arial" w:cs="Arial"/>
          <w:b/>
          <w:sz w:val="32"/>
          <w:szCs w:val="32"/>
          <w:u w:val="single"/>
          <w:lang w:val="eu-ES"/>
        </w:rPr>
      </w:pPr>
    </w:p>
    <w:p w:rsidR="00393372" w:rsidRDefault="00393372" w:rsidP="00EB336C">
      <w:pPr>
        <w:pStyle w:val="Prrafodelista"/>
        <w:tabs>
          <w:tab w:val="left" w:pos="5130"/>
        </w:tabs>
        <w:spacing w:line="360" w:lineRule="auto"/>
        <w:ind w:left="0"/>
        <w:jc w:val="both"/>
        <w:rPr>
          <w:rFonts w:ascii="Arial" w:hAnsi="Arial" w:cs="Arial"/>
          <w:b/>
          <w:sz w:val="32"/>
          <w:szCs w:val="32"/>
          <w:u w:val="single"/>
          <w:lang w:val="eu-ES"/>
        </w:rPr>
      </w:pPr>
    </w:p>
    <w:p w:rsidR="00393372" w:rsidRDefault="00393372" w:rsidP="00EB336C">
      <w:pPr>
        <w:pStyle w:val="Prrafodelista"/>
        <w:tabs>
          <w:tab w:val="left" w:pos="5130"/>
        </w:tabs>
        <w:spacing w:line="360" w:lineRule="auto"/>
        <w:ind w:left="0"/>
        <w:jc w:val="both"/>
        <w:rPr>
          <w:rFonts w:ascii="Arial" w:hAnsi="Arial" w:cs="Arial"/>
          <w:b/>
          <w:sz w:val="32"/>
          <w:szCs w:val="32"/>
          <w:u w:val="single"/>
          <w:lang w:val="eu-ES"/>
        </w:rPr>
      </w:pPr>
    </w:p>
    <w:p w:rsidR="00393372" w:rsidRDefault="00393372" w:rsidP="00EB336C">
      <w:pPr>
        <w:pStyle w:val="Prrafodelista"/>
        <w:tabs>
          <w:tab w:val="left" w:pos="5130"/>
        </w:tabs>
        <w:spacing w:line="360" w:lineRule="auto"/>
        <w:ind w:left="0"/>
        <w:jc w:val="both"/>
        <w:rPr>
          <w:rFonts w:ascii="Arial" w:hAnsi="Arial" w:cs="Arial"/>
          <w:b/>
          <w:sz w:val="32"/>
          <w:szCs w:val="32"/>
          <w:u w:val="single"/>
          <w:lang w:val="eu-ES"/>
        </w:rPr>
      </w:pPr>
    </w:p>
    <w:p w:rsidR="00393372" w:rsidRDefault="00393372" w:rsidP="00EB336C">
      <w:pPr>
        <w:pStyle w:val="Prrafodelista"/>
        <w:tabs>
          <w:tab w:val="left" w:pos="5130"/>
        </w:tabs>
        <w:spacing w:line="360" w:lineRule="auto"/>
        <w:ind w:left="0"/>
        <w:jc w:val="both"/>
        <w:rPr>
          <w:rFonts w:ascii="Arial" w:hAnsi="Arial" w:cs="Arial"/>
          <w:b/>
          <w:sz w:val="32"/>
          <w:szCs w:val="32"/>
          <w:u w:val="single"/>
          <w:lang w:val="eu-ES"/>
        </w:rPr>
      </w:pPr>
    </w:p>
    <w:p w:rsidR="00406141" w:rsidRDefault="009A3EBF" w:rsidP="00EB336C">
      <w:pPr>
        <w:pStyle w:val="Prrafodelista"/>
        <w:tabs>
          <w:tab w:val="left" w:pos="5130"/>
        </w:tabs>
        <w:spacing w:line="360" w:lineRule="auto"/>
        <w:ind w:left="0"/>
        <w:jc w:val="both"/>
        <w:rPr>
          <w:rFonts w:ascii="Arial" w:hAnsi="Arial" w:cs="Arial"/>
          <w:b/>
          <w:bCs/>
          <w:sz w:val="32"/>
          <w:szCs w:val="32"/>
          <w:u w:val="single"/>
          <w:lang w:val="eu-ES"/>
        </w:rPr>
      </w:pPr>
      <w:r w:rsidRPr="00425A11">
        <w:rPr>
          <w:rFonts w:ascii="Arial" w:hAnsi="Arial" w:cs="Arial"/>
          <w:b/>
          <w:sz w:val="32"/>
          <w:szCs w:val="32"/>
          <w:u w:val="single"/>
          <w:lang w:val="eu-ES"/>
        </w:rPr>
        <w:t xml:space="preserve">6. </w:t>
      </w:r>
      <w:r w:rsidR="00406141" w:rsidRPr="00425A11">
        <w:rPr>
          <w:rFonts w:ascii="Arial" w:hAnsi="Arial" w:cs="Arial"/>
          <w:b/>
          <w:sz w:val="32"/>
          <w:szCs w:val="32"/>
          <w:u w:val="single"/>
          <w:lang w:val="eu-ES"/>
        </w:rPr>
        <w:t>GAIA:</w:t>
      </w:r>
      <w:r w:rsidR="00AF2D47" w:rsidRPr="00425A11">
        <w:rPr>
          <w:rFonts w:ascii="Arial" w:hAnsi="Arial" w:cs="Arial"/>
          <w:b/>
          <w:bCs/>
          <w:sz w:val="32"/>
          <w:szCs w:val="32"/>
          <w:u w:val="single"/>
          <w:lang w:val="eu-ES"/>
        </w:rPr>
        <w:t>Prestazio ekonomiko ez-kontributiboak</w:t>
      </w:r>
    </w:p>
    <w:p w:rsidR="00EB336C" w:rsidRPr="00EB336C" w:rsidRDefault="00EB336C" w:rsidP="00EB336C">
      <w:pPr>
        <w:pStyle w:val="Prrafodelista"/>
        <w:tabs>
          <w:tab w:val="left" w:pos="5130"/>
        </w:tabs>
        <w:spacing w:line="360" w:lineRule="auto"/>
        <w:ind w:left="0"/>
        <w:jc w:val="both"/>
        <w:rPr>
          <w:rFonts w:ascii="Arial" w:hAnsi="Arial" w:cs="Arial"/>
          <w:b/>
          <w:sz w:val="32"/>
          <w:szCs w:val="32"/>
          <w:u w:val="single"/>
          <w:lang w:val="eu-ES"/>
        </w:rPr>
      </w:pPr>
    </w:p>
    <w:p w:rsidR="00AF2D47" w:rsidRPr="00425A11" w:rsidRDefault="00AF2D47" w:rsidP="001E231F">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Prestazio ekonomikoak (diru-laguntzak) bi taldeetan banatu ditzakegu:</w:t>
      </w:r>
    </w:p>
    <w:p w:rsidR="00406141" w:rsidRPr="00425A11" w:rsidRDefault="00406141" w:rsidP="001E231F">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KONTRIBUTIBOA:Baldintza gisa Gizarte Segurantzaren zerga ordaintzea eskatzen dutenak. Adibidez: langabezi-saria.</w:t>
      </w:r>
    </w:p>
    <w:p w:rsidR="00406141" w:rsidRPr="00425A11" w:rsidRDefault="00406141" w:rsidP="001E231F">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EZ-KONTIBUTIBOA: Sarbide gisa gizarte segurantzaren zerga ordaintzea eskatzen ez dutenak, jasotzeko baldintza bizirauteko diru-sarrera nahikorik ez edukitzea delarik.</w:t>
      </w:r>
    </w:p>
    <w:p w:rsidR="00AF2D47" w:rsidRPr="00425A11" w:rsidRDefault="00AF2D47" w:rsidP="001E231F">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Prestazio ez kontributibo hauek </w:t>
      </w:r>
      <w:r w:rsidRPr="00425A11">
        <w:rPr>
          <w:rFonts w:ascii="Arial" w:hAnsi="Arial" w:cs="Arial"/>
          <w:b/>
          <w:bCs/>
          <w:sz w:val="24"/>
          <w:szCs w:val="24"/>
          <w:lang w:val="eu-ES"/>
        </w:rPr>
        <w:t>aldizkakoak</w:t>
      </w:r>
      <w:r w:rsidRPr="00425A11">
        <w:rPr>
          <w:rFonts w:ascii="Arial" w:hAnsi="Arial" w:cs="Arial"/>
          <w:sz w:val="24"/>
          <w:szCs w:val="24"/>
          <w:lang w:val="eu-ES"/>
        </w:rPr>
        <w:t xml:space="preserve"> (sarritasun batekin ematen direnak, hilero adibidez) edo </w:t>
      </w:r>
      <w:r w:rsidRPr="00425A11">
        <w:rPr>
          <w:rFonts w:ascii="Arial" w:hAnsi="Arial" w:cs="Arial"/>
          <w:b/>
          <w:bCs/>
          <w:sz w:val="24"/>
          <w:szCs w:val="24"/>
          <w:lang w:val="eu-ES"/>
        </w:rPr>
        <w:t>puntualak</w:t>
      </w:r>
      <w:r w:rsidRPr="00425A11">
        <w:rPr>
          <w:rFonts w:ascii="Arial" w:hAnsi="Arial" w:cs="Arial"/>
          <w:sz w:val="24"/>
          <w:szCs w:val="24"/>
          <w:lang w:val="eu-ES"/>
        </w:rPr>
        <w:t xml:space="preserve"> (une jakin batetan ematen direnak) izan daitezke.</w:t>
      </w:r>
    </w:p>
    <w:p w:rsidR="00AF2D47" w:rsidRPr="00425A11" w:rsidRDefault="00AF2D47" w:rsidP="001E231F">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Pertsona edo familien </w:t>
      </w:r>
      <w:r w:rsidRPr="00425A11">
        <w:rPr>
          <w:rFonts w:ascii="Arial" w:hAnsi="Arial" w:cs="Arial"/>
          <w:b/>
          <w:bCs/>
          <w:sz w:val="24"/>
          <w:szCs w:val="24"/>
          <w:lang w:val="eu-ES"/>
        </w:rPr>
        <w:t>gizarteratzea</w:t>
      </w:r>
      <w:r w:rsidRPr="00425A11">
        <w:rPr>
          <w:rFonts w:ascii="Arial" w:hAnsi="Arial" w:cs="Arial"/>
          <w:sz w:val="24"/>
          <w:szCs w:val="24"/>
          <w:lang w:val="eu-ES"/>
        </w:rPr>
        <w:t xml:space="preserve"> ahalbidetzea dute helburu.</w:t>
      </w:r>
    </w:p>
    <w:p w:rsidR="00AF2D47" w:rsidRPr="00425A11" w:rsidRDefault="00AF2D47" w:rsidP="001E231F">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Espainiako Estatuan eta EAEn indarrean dauden Prestazio Ekonomiko Ez-Kontributiboak errealitate konplexua osatzen dute: prestazioak sakabanatuta eta nahasita daude, eta ugariak zein aldakorrak dira. Jarraian </w:t>
      </w:r>
      <w:r w:rsidRPr="00425A11">
        <w:rPr>
          <w:rFonts w:ascii="Arial" w:hAnsi="Arial" w:cs="Arial"/>
          <w:b/>
          <w:bCs/>
          <w:sz w:val="24"/>
          <w:szCs w:val="24"/>
          <w:u w:val="single"/>
          <w:lang w:val="eu-ES"/>
        </w:rPr>
        <w:t>prestazio ekonomiko ez-kontributibo nagusiak</w:t>
      </w:r>
      <w:r w:rsidRPr="00425A11">
        <w:rPr>
          <w:rFonts w:ascii="Arial" w:hAnsi="Arial" w:cs="Arial"/>
          <w:sz w:val="24"/>
          <w:szCs w:val="24"/>
          <w:lang w:val="eu-ES"/>
        </w:rPr>
        <w:t>soilik landuko dira.</w:t>
      </w:r>
    </w:p>
    <w:p w:rsidR="00406141" w:rsidRPr="00425A11" w:rsidRDefault="00406141" w:rsidP="001E231F">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ESTATU ETA EAE MAILAKO PRESTAZIOAK</w:t>
      </w:r>
      <w:r w:rsidR="00660FB8">
        <w:rPr>
          <w:rFonts w:ascii="Arial" w:hAnsi="Arial" w:cs="Arial"/>
          <w:sz w:val="24"/>
          <w:szCs w:val="24"/>
          <w:lang w:val="eu-ES"/>
        </w:rPr>
        <w:t>: (ESKEMA)</w:t>
      </w:r>
    </w:p>
    <w:p w:rsidR="00406141" w:rsidRPr="00660FB8" w:rsidRDefault="00406141" w:rsidP="00660FB8">
      <w:pPr>
        <w:pStyle w:val="Prrafodelista"/>
        <w:numPr>
          <w:ilvl w:val="1"/>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ESTATU MAILAKOAK</w:t>
      </w:r>
    </w:p>
    <w:p w:rsidR="00AF2D47" w:rsidRPr="00660FB8" w:rsidRDefault="00AF2D47" w:rsidP="00660FB8">
      <w:pPr>
        <w:pStyle w:val="Prrafodelista"/>
        <w:numPr>
          <w:ilvl w:val="2"/>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Gizarte Segurantza Sistemako Pentsio Ez-Kontributiboak</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Erretiro Pentsio Ez-Kontributiboak</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Baliaezintasun Pentsio Ez-Kontributiboak</w:t>
      </w:r>
    </w:p>
    <w:p w:rsidR="00AF2D47" w:rsidRPr="00660FB8" w:rsidRDefault="00AF2D47" w:rsidP="00660FB8">
      <w:pPr>
        <w:pStyle w:val="Prrafodelista"/>
        <w:numPr>
          <w:ilvl w:val="2"/>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Pertsona Ezgaituen Babes Bereziko Prestazio Ekonomikoak</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Laguntza sanitario eta farmazeutikoa</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Garraioen gastuagatiko mugikortasun eta ordainen diru-laguntza</w:t>
      </w:r>
    </w:p>
    <w:p w:rsidR="00406141" w:rsidRPr="00660FB8" w:rsidRDefault="00BF733A" w:rsidP="00660FB8">
      <w:pPr>
        <w:pStyle w:val="Prrafodelista"/>
        <w:numPr>
          <w:ilvl w:val="1"/>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EAE MAILAKOAK</w:t>
      </w:r>
    </w:p>
    <w:p w:rsidR="00AF2D47" w:rsidRPr="00660FB8" w:rsidRDefault="00AF2D47" w:rsidP="00660FB8">
      <w:pPr>
        <w:pStyle w:val="Prrafodelista"/>
        <w:numPr>
          <w:ilvl w:val="2"/>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Gizarte Ongizate Fondoaren Pentsioak</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Zahartzaro Pentsioa</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Gaixotasun Pentsioa</w:t>
      </w:r>
    </w:p>
    <w:p w:rsidR="00AF2D47" w:rsidRPr="00660FB8" w:rsidRDefault="00AF2D47" w:rsidP="00660FB8">
      <w:pPr>
        <w:pStyle w:val="Prrafodelista"/>
        <w:numPr>
          <w:ilvl w:val="2"/>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Bazterkeriaren Aurkako Diru Laguntzak</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Diru-sarrerak Bermatzeko Errenta</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Etxebizitzarako gastuetarako prestazio osagarria</w:t>
      </w:r>
    </w:p>
    <w:p w:rsidR="00AF2D47" w:rsidRPr="00660FB8" w:rsidRDefault="00AF2D47" w:rsidP="00660FB8">
      <w:pPr>
        <w:pStyle w:val="Prrafodelista"/>
        <w:numPr>
          <w:ilvl w:val="3"/>
          <w:numId w:val="1"/>
        </w:numPr>
        <w:tabs>
          <w:tab w:val="left" w:pos="5130"/>
        </w:tabs>
        <w:spacing w:line="240" w:lineRule="auto"/>
        <w:jc w:val="both"/>
        <w:rPr>
          <w:rFonts w:ascii="Arial" w:hAnsi="Arial" w:cs="Arial"/>
          <w:sz w:val="20"/>
          <w:szCs w:val="20"/>
          <w:lang w:val="eu-ES"/>
        </w:rPr>
      </w:pPr>
      <w:r w:rsidRPr="00660FB8">
        <w:rPr>
          <w:rFonts w:ascii="Arial" w:hAnsi="Arial" w:cs="Arial"/>
          <w:sz w:val="20"/>
          <w:szCs w:val="20"/>
          <w:lang w:val="eu-ES"/>
        </w:rPr>
        <w:t>Gizarte Larrialdietarako Laguntzak</w:t>
      </w:r>
    </w:p>
    <w:p w:rsidR="009C595C" w:rsidRDefault="009C595C" w:rsidP="00660FB8">
      <w:pPr>
        <w:pStyle w:val="Prrafodelista"/>
        <w:tabs>
          <w:tab w:val="left" w:pos="5130"/>
        </w:tabs>
        <w:spacing w:line="360" w:lineRule="auto"/>
        <w:ind w:left="360"/>
        <w:jc w:val="both"/>
        <w:rPr>
          <w:rFonts w:ascii="Arial" w:hAnsi="Arial" w:cs="Arial"/>
          <w:b/>
          <w:sz w:val="24"/>
          <w:szCs w:val="24"/>
          <w:lang w:val="eu-ES"/>
        </w:rPr>
      </w:pPr>
    </w:p>
    <w:p w:rsidR="00BF733A" w:rsidRPr="00660FB8" w:rsidRDefault="00BF733A" w:rsidP="00660FB8">
      <w:pPr>
        <w:pStyle w:val="Prrafodelista"/>
        <w:tabs>
          <w:tab w:val="left" w:pos="5130"/>
        </w:tabs>
        <w:spacing w:line="360" w:lineRule="auto"/>
        <w:ind w:left="360"/>
        <w:jc w:val="both"/>
        <w:rPr>
          <w:rFonts w:ascii="Arial" w:hAnsi="Arial" w:cs="Arial"/>
          <w:b/>
          <w:sz w:val="24"/>
          <w:szCs w:val="24"/>
          <w:lang w:val="eu-ES"/>
        </w:rPr>
      </w:pPr>
      <w:r w:rsidRPr="00660FB8">
        <w:rPr>
          <w:rFonts w:ascii="Arial" w:hAnsi="Arial" w:cs="Arial"/>
          <w:b/>
          <w:sz w:val="24"/>
          <w:szCs w:val="24"/>
          <w:lang w:val="eu-ES"/>
        </w:rPr>
        <w:t>ESTATU MAILAKO PRESTAZIOAK:</w:t>
      </w:r>
    </w:p>
    <w:p w:rsidR="00BF733A" w:rsidRPr="00660FB8" w:rsidRDefault="00660FB8" w:rsidP="00660FB8">
      <w:pPr>
        <w:tabs>
          <w:tab w:val="left" w:pos="5130"/>
        </w:tabs>
        <w:spacing w:line="360" w:lineRule="auto"/>
        <w:jc w:val="both"/>
        <w:rPr>
          <w:rFonts w:ascii="Arial" w:hAnsi="Arial" w:cs="Arial"/>
          <w:sz w:val="24"/>
          <w:szCs w:val="24"/>
          <w:lang w:val="eu-ES"/>
        </w:rPr>
      </w:pPr>
      <w:r>
        <w:rPr>
          <w:rFonts w:ascii="Arial" w:hAnsi="Arial" w:cs="Arial"/>
          <w:sz w:val="24"/>
          <w:szCs w:val="24"/>
          <w:u w:val="single"/>
          <w:lang w:val="eu-ES"/>
        </w:rPr>
        <w:t>1.</w:t>
      </w:r>
      <w:r w:rsidR="00BF733A" w:rsidRPr="00660FB8">
        <w:rPr>
          <w:rFonts w:ascii="Arial" w:hAnsi="Arial" w:cs="Arial"/>
          <w:sz w:val="24"/>
          <w:szCs w:val="24"/>
          <w:u w:val="single"/>
          <w:lang w:val="eu-ES"/>
        </w:rPr>
        <w:t>GIZARTE SEGURANTZ A SISTEMAKO PRESTAZIOAK</w:t>
      </w:r>
    </w:p>
    <w:p w:rsidR="00BF733A" w:rsidRPr="009C595C" w:rsidRDefault="00BF733A" w:rsidP="009C595C">
      <w:pPr>
        <w:tabs>
          <w:tab w:val="left" w:pos="5130"/>
        </w:tabs>
        <w:spacing w:line="360" w:lineRule="auto"/>
        <w:jc w:val="both"/>
        <w:rPr>
          <w:rFonts w:ascii="Arial" w:hAnsi="Arial" w:cs="Arial"/>
          <w:sz w:val="24"/>
          <w:szCs w:val="24"/>
          <w:lang w:val="eu-ES"/>
        </w:rPr>
      </w:pPr>
      <w:r w:rsidRPr="009C595C">
        <w:rPr>
          <w:rFonts w:ascii="Arial" w:hAnsi="Arial" w:cs="Arial"/>
          <w:b/>
          <w:bCs/>
          <w:sz w:val="24"/>
          <w:szCs w:val="24"/>
          <w:lang w:val="eu-ES"/>
        </w:rPr>
        <w:t>LEGEDIA</w:t>
      </w:r>
      <w:r w:rsidR="00660FB8" w:rsidRPr="009C595C">
        <w:rPr>
          <w:rFonts w:ascii="Arial" w:hAnsi="Arial" w:cs="Arial"/>
          <w:b/>
          <w:bCs/>
          <w:sz w:val="24"/>
          <w:szCs w:val="24"/>
          <w:lang w:val="eu-ES"/>
        </w:rPr>
        <w:t xml:space="preserve">: </w:t>
      </w:r>
      <w:r w:rsidRPr="009C595C">
        <w:rPr>
          <w:rFonts w:ascii="Arial" w:hAnsi="Arial" w:cs="Arial"/>
          <w:sz w:val="24"/>
          <w:szCs w:val="24"/>
          <w:lang w:val="eu-ES"/>
        </w:rPr>
        <w:t>8/2015 Legegintzako Errege Dekretua, urriaren 30ekoa, Gizarte Segurantzaren Lege Orokorraren testu bategina onartzen duena.</w:t>
      </w:r>
    </w:p>
    <w:p w:rsidR="00AF2D47" w:rsidRPr="009C595C" w:rsidRDefault="009C595C" w:rsidP="009C595C">
      <w:pPr>
        <w:tabs>
          <w:tab w:val="left" w:pos="5130"/>
        </w:tabs>
        <w:spacing w:line="360" w:lineRule="auto"/>
        <w:jc w:val="both"/>
        <w:rPr>
          <w:rFonts w:ascii="Arial" w:hAnsi="Arial" w:cs="Arial"/>
          <w:sz w:val="24"/>
          <w:szCs w:val="24"/>
          <w:lang w:val="eu-ES"/>
        </w:rPr>
      </w:pPr>
      <w:r>
        <w:rPr>
          <w:rFonts w:ascii="Arial" w:hAnsi="Arial" w:cs="Arial"/>
          <w:sz w:val="24"/>
          <w:szCs w:val="24"/>
          <w:lang w:val="eu-ES"/>
        </w:rPr>
        <w:t>1.</w:t>
      </w:r>
      <w:r w:rsidR="00BF733A" w:rsidRPr="009C595C">
        <w:rPr>
          <w:rFonts w:ascii="Arial" w:hAnsi="Arial" w:cs="Arial"/>
          <w:sz w:val="24"/>
          <w:szCs w:val="24"/>
          <w:lang w:val="eu-ES"/>
        </w:rPr>
        <w:t xml:space="preserve">1. </w:t>
      </w:r>
      <w:r w:rsidR="00AF2D47" w:rsidRPr="009C595C">
        <w:rPr>
          <w:rFonts w:ascii="Arial" w:hAnsi="Arial" w:cs="Arial"/>
          <w:sz w:val="24"/>
          <w:szCs w:val="24"/>
          <w:lang w:val="eu-ES"/>
        </w:rPr>
        <w:t>PRESTAZIO KONTRIBUTIBOAK:</w:t>
      </w:r>
    </w:p>
    <w:p w:rsidR="00AF2D47" w:rsidRPr="00425A11" w:rsidRDefault="00AF2D47"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Langabezia saria. </w:t>
      </w:r>
      <w:r w:rsidRPr="00425A11">
        <w:rPr>
          <w:rFonts w:ascii="Arial" w:hAnsi="Arial" w:cs="Arial"/>
          <w:sz w:val="24"/>
          <w:szCs w:val="24"/>
          <w:lang w:val="eu-ES"/>
        </w:rPr>
        <w:t>Lan egin nahi eta ahal izanik ere euren enplegua galtzen duten pertsonek jaso ahal dute langabezia saria, beti ere denbora jakin batez Gizarte Segurantzan kotizatu badute (gutxienik urtebete).</w:t>
      </w:r>
    </w:p>
    <w:p w:rsidR="00AF2D47" w:rsidRPr="00425A11" w:rsidRDefault="00AF2D47"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Erretiro pentsioa. </w:t>
      </w:r>
      <w:r w:rsidRPr="00425A11">
        <w:rPr>
          <w:rFonts w:ascii="Arial" w:hAnsi="Arial" w:cs="Arial"/>
          <w:sz w:val="24"/>
          <w:szCs w:val="24"/>
          <w:lang w:val="eu-ES"/>
        </w:rPr>
        <w:t>Adina dela eta (edo lan istripuagatiko baliaezintasuna dela eta) erretiratu egin den pertsonari ordura arte jasotzen zuen soldata osoa edo zati bat estaltzen duen kantitatea ordaintzen zaio biziarteko pentsio modura (pensión vitalicia).</w:t>
      </w:r>
    </w:p>
    <w:p w:rsidR="00AF2D47" w:rsidRPr="00425A11" w:rsidRDefault="00AF2D47"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Aldi baterako desgaitasuna. </w:t>
      </w:r>
      <w:r w:rsidRPr="00425A11">
        <w:rPr>
          <w:rFonts w:ascii="Arial" w:hAnsi="Arial" w:cs="Arial"/>
          <w:sz w:val="24"/>
          <w:szCs w:val="24"/>
          <w:lang w:val="eu-ES"/>
        </w:rPr>
        <w:t xml:space="preserve">Langile bat gaixotasun edota istripua dela eta denbora batez lan egiteko eragotzita dagoenean eta Gizarte Segurantzaren osasun laguntza/sorospena behar duenean, errekuperatzen den bitartean prestazio ekonomikoa jasoko du (bajan gaudenean). </w:t>
      </w:r>
    </w:p>
    <w:p w:rsidR="00AF2D47" w:rsidRPr="00425A11" w:rsidRDefault="00AF2D47"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Betirako desgaitasuna. </w:t>
      </w:r>
      <w:r w:rsidRPr="00425A11">
        <w:rPr>
          <w:rFonts w:ascii="Arial" w:hAnsi="Arial" w:cs="Arial"/>
          <w:sz w:val="24"/>
          <w:szCs w:val="24"/>
          <w:lang w:val="eu-ES"/>
        </w:rPr>
        <w:t>Pertsona baten lan egiteko gaitasuna gutxituta edo ezeztatua suertatzen denean desgaitasunagatiko pentsio bat ordainduko zaio betirako. (invalidez)</w:t>
      </w:r>
    </w:p>
    <w:p w:rsidR="00AF2D47" w:rsidRPr="00425A11" w:rsidRDefault="00AF2D47"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Pentsio kontributiboen gaineko amatasun osagarria. </w:t>
      </w:r>
      <w:r w:rsidRPr="00425A11">
        <w:rPr>
          <w:rFonts w:ascii="Arial" w:hAnsi="Arial" w:cs="Arial"/>
          <w:sz w:val="24"/>
          <w:szCs w:val="24"/>
          <w:lang w:val="eu-ES"/>
        </w:rPr>
        <w:t xml:space="preserve">Emakumeek haur biologiko bat  izateak edo adpozioan hartzeak Gizarte Segurantzari eginten dion ekarpen demografikoa dela eta, erretiro, alargun edota desgaitasun iraunkorragatiko pentsio kontributibo bat jasotzen ari direnei  osagarri bat ematen zaie (lehendik jasotzen duten pentsioari gehitzen zaiona). </w:t>
      </w:r>
    </w:p>
    <w:p w:rsidR="009C595C" w:rsidRPr="009C595C" w:rsidRDefault="00AF2D47"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 xml:space="preserve">Heriotza eta bizirauteari lotutako prestazioa. </w:t>
      </w:r>
      <w:r w:rsidRPr="00425A11">
        <w:rPr>
          <w:rFonts w:ascii="Arial" w:hAnsi="Arial" w:cs="Arial"/>
          <w:sz w:val="24"/>
          <w:szCs w:val="24"/>
          <w:lang w:val="eu-ES"/>
        </w:rPr>
        <w:t>Ekonomikoki hil egin den pertsona langile edo pentsio jasotzailearekiko menpekotasuna zuten familiartekoak babesteko prestazioa da. Hildakoaren senar-emazteak (alargun pentsioa) seme-alabek (zurztasun pentsioa, orfandad) edota familiakideek eskatu ahal dute.</w:t>
      </w:r>
    </w:p>
    <w:p w:rsidR="00AF2D47" w:rsidRPr="009C595C" w:rsidRDefault="009C595C" w:rsidP="009C595C">
      <w:pPr>
        <w:tabs>
          <w:tab w:val="left" w:pos="5130"/>
        </w:tabs>
        <w:spacing w:line="360" w:lineRule="auto"/>
        <w:jc w:val="both"/>
        <w:rPr>
          <w:rFonts w:ascii="Arial" w:hAnsi="Arial" w:cs="Arial"/>
          <w:sz w:val="24"/>
          <w:szCs w:val="24"/>
          <w:lang w:val="eu-ES"/>
        </w:rPr>
      </w:pPr>
      <w:r w:rsidRPr="009C595C">
        <w:rPr>
          <w:rFonts w:ascii="Arial" w:hAnsi="Arial" w:cs="Arial"/>
          <w:bCs/>
          <w:sz w:val="24"/>
          <w:szCs w:val="24"/>
          <w:lang w:val="eu-ES"/>
        </w:rPr>
        <w:t>2.</w:t>
      </w:r>
      <w:r w:rsidR="00FA6B8C" w:rsidRPr="009C595C">
        <w:rPr>
          <w:rFonts w:ascii="Arial" w:hAnsi="Arial" w:cs="Arial"/>
          <w:sz w:val="24"/>
          <w:szCs w:val="24"/>
          <w:lang w:val="eu-ES"/>
        </w:rPr>
        <w:t xml:space="preserve">2. </w:t>
      </w:r>
      <w:r w:rsidR="00AF2D47" w:rsidRPr="009C595C">
        <w:rPr>
          <w:rFonts w:ascii="Arial" w:hAnsi="Arial" w:cs="Arial"/>
          <w:sz w:val="24"/>
          <w:szCs w:val="24"/>
          <w:lang w:val="eu-ES"/>
        </w:rPr>
        <w:t>PRESTAZIO EZ KONTRIBUTIBOAK</w:t>
      </w:r>
      <w:r w:rsidRPr="009C595C">
        <w:rPr>
          <w:rFonts w:ascii="Arial" w:hAnsi="Arial" w:cs="Arial"/>
          <w:sz w:val="24"/>
          <w:szCs w:val="24"/>
          <w:lang w:val="eu-ES"/>
        </w:rPr>
        <w:t>:</w:t>
      </w:r>
    </w:p>
    <w:p w:rsidR="00FA6B8C" w:rsidRPr="00425A11" w:rsidRDefault="00FA6B8C"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Pentsio ez kontributiboek </w:t>
      </w:r>
      <w:r w:rsidRPr="009C595C">
        <w:rPr>
          <w:rFonts w:ascii="Arial" w:hAnsi="Arial" w:cs="Arial"/>
          <w:sz w:val="24"/>
          <w:szCs w:val="24"/>
          <w:u w:val="single"/>
          <w:lang w:val="eu-ES"/>
        </w:rPr>
        <w:t>erretiratuta edo desgaitasun</w:t>
      </w:r>
      <w:r w:rsidRPr="00425A11">
        <w:rPr>
          <w:rFonts w:ascii="Arial" w:hAnsi="Arial" w:cs="Arial"/>
          <w:sz w:val="24"/>
          <w:szCs w:val="24"/>
          <w:lang w:val="eu-ES"/>
        </w:rPr>
        <w:t xml:space="preserve"> egoeran dauden herritar guztiei pentsio ekonomiko bat ziurtatzen die, kotizatu ez badute edota kotizatuta ere Gizarte Segurantzaren pentsio kontributibo bat jasotzeko gutxienekora iritsi ez badira.</w:t>
      </w:r>
    </w:p>
    <w:p w:rsidR="00417FB2" w:rsidRPr="00425A11" w:rsidRDefault="00417FB2"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Gobernu Espainiarraren pentsioak dira baina Autonomia Erkidegoek kudeatzen dituzte. Gure kasuan Foru Aldundiak dira pentsio hauen kudeaketaz arduratzen direnak.</w:t>
      </w:r>
    </w:p>
    <w:p w:rsidR="00417FB2" w:rsidRPr="00425A11" w:rsidRDefault="00417FB2" w:rsidP="009C595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Banakakoak, aldizkakoak eta bizirauteko oinarrizko beharrak asetzera zuzenduak dira.</w:t>
      </w:r>
    </w:p>
    <w:p w:rsidR="009C595C" w:rsidRDefault="00417FB2" w:rsidP="009C595C">
      <w:pPr>
        <w:tabs>
          <w:tab w:val="left" w:pos="5130"/>
        </w:tabs>
        <w:spacing w:line="360" w:lineRule="auto"/>
        <w:jc w:val="both"/>
        <w:rPr>
          <w:rFonts w:ascii="Arial" w:hAnsi="Arial" w:cs="Arial"/>
          <w:sz w:val="24"/>
          <w:szCs w:val="24"/>
          <w:lang w:val="eu-ES"/>
        </w:rPr>
      </w:pPr>
      <w:r w:rsidRPr="009C595C">
        <w:rPr>
          <w:rFonts w:ascii="Arial" w:hAnsi="Arial" w:cs="Arial"/>
          <w:b/>
          <w:bCs/>
          <w:sz w:val="24"/>
          <w:szCs w:val="24"/>
          <w:lang w:val="eu-ES"/>
        </w:rPr>
        <w:t>LEGEDIA</w:t>
      </w:r>
      <w:r w:rsidR="009C595C">
        <w:rPr>
          <w:rFonts w:ascii="Arial" w:hAnsi="Arial" w:cs="Arial"/>
          <w:sz w:val="24"/>
          <w:szCs w:val="24"/>
          <w:lang w:val="eu-ES"/>
        </w:rPr>
        <w:t>:</w:t>
      </w:r>
    </w:p>
    <w:p w:rsidR="00417FB2" w:rsidRPr="009C595C" w:rsidRDefault="00417FB2" w:rsidP="009C595C">
      <w:pPr>
        <w:pStyle w:val="Prrafodelista"/>
        <w:numPr>
          <w:ilvl w:val="0"/>
          <w:numId w:val="1"/>
        </w:numPr>
        <w:tabs>
          <w:tab w:val="left" w:pos="5130"/>
        </w:tabs>
        <w:spacing w:line="360" w:lineRule="auto"/>
        <w:jc w:val="both"/>
        <w:rPr>
          <w:rFonts w:ascii="Arial" w:hAnsi="Arial" w:cs="Arial"/>
          <w:sz w:val="24"/>
          <w:szCs w:val="24"/>
          <w:lang w:val="eu-ES"/>
        </w:rPr>
      </w:pPr>
      <w:r w:rsidRPr="009C595C">
        <w:rPr>
          <w:rFonts w:ascii="Arial" w:hAnsi="Arial" w:cs="Arial"/>
          <w:sz w:val="24"/>
          <w:szCs w:val="24"/>
          <w:lang w:val="eu-ES"/>
        </w:rPr>
        <w:t>8/2015 Legegintzako Errege Dekretua, urriaren 30ekoa, Gizarte Segurantzaren Lege Orokorraren testu bategina onartzen duena (prestazio kontributibo zein ez kontributiboak)</w:t>
      </w:r>
    </w:p>
    <w:p w:rsidR="009C595C" w:rsidRDefault="00417FB2" w:rsidP="009C595C">
      <w:pPr>
        <w:pStyle w:val="Prrafodelista"/>
        <w:numPr>
          <w:ilvl w:val="0"/>
          <w:numId w:val="1"/>
        </w:numPr>
        <w:tabs>
          <w:tab w:val="left" w:pos="5130"/>
        </w:tabs>
        <w:spacing w:line="360" w:lineRule="auto"/>
        <w:jc w:val="both"/>
        <w:rPr>
          <w:rFonts w:ascii="Arial" w:hAnsi="Arial" w:cs="Arial"/>
          <w:sz w:val="24"/>
          <w:szCs w:val="24"/>
          <w:lang w:val="eu-ES"/>
        </w:rPr>
      </w:pPr>
      <w:r w:rsidRPr="009C595C">
        <w:rPr>
          <w:rFonts w:ascii="Arial" w:hAnsi="Arial" w:cs="Arial"/>
          <w:sz w:val="24"/>
          <w:szCs w:val="24"/>
          <w:lang w:val="eu-ES"/>
        </w:rPr>
        <w:t>357/1991 Errege Dekretua, martxoak 15ekoa (kotizazio gabeko pentsioak garatzen dira).</w:t>
      </w:r>
    </w:p>
    <w:p w:rsidR="00417FB2" w:rsidRPr="009C595C" w:rsidRDefault="00417FB2" w:rsidP="009C595C">
      <w:pPr>
        <w:pStyle w:val="Prrafodelista"/>
        <w:numPr>
          <w:ilvl w:val="0"/>
          <w:numId w:val="1"/>
        </w:numPr>
        <w:tabs>
          <w:tab w:val="left" w:pos="5130"/>
        </w:tabs>
        <w:spacing w:line="360" w:lineRule="auto"/>
        <w:jc w:val="both"/>
        <w:rPr>
          <w:rFonts w:ascii="Arial" w:hAnsi="Arial" w:cs="Arial"/>
          <w:sz w:val="24"/>
          <w:szCs w:val="24"/>
          <w:lang w:val="eu-ES"/>
        </w:rPr>
      </w:pPr>
      <w:r w:rsidRPr="009C595C">
        <w:rPr>
          <w:rFonts w:ascii="Arial" w:hAnsi="Arial" w:cs="Arial"/>
          <w:sz w:val="24"/>
          <w:szCs w:val="24"/>
          <w:lang w:val="eu-ES"/>
        </w:rPr>
        <w:t>PRE/3113/2009 Agindua, azaroak 13koa(kotizazio gabeko pentsioak garatzen dira).</w:t>
      </w:r>
    </w:p>
    <w:p w:rsidR="00AF2D47" w:rsidRPr="009C595C" w:rsidRDefault="009C595C" w:rsidP="009C595C">
      <w:pPr>
        <w:tabs>
          <w:tab w:val="left" w:pos="5130"/>
        </w:tabs>
        <w:spacing w:line="360" w:lineRule="auto"/>
        <w:jc w:val="both"/>
        <w:rPr>
          <w:rFonts w:ascii="Arial" w:hAnsi="Arial" w:cs="Arial"/>
          <w:sz w:val="24"/>
          <w:szCs w:val="24"/>
          <w:lang w:val="eu-ES"/>
        </w:rPr>
      </w:pPr>
      <w:r>
        <w:rPr>
          <w:rFonts w:ascii="Arial" w:hAnsi="Arial" w:cs="Arial"/>
          <w:b/>
          <w:bCs/>
          <w:sz w:val="24"/>
          <w:szCs w:val="24"/>
          <w:lang w:val="eu-ES"/>
        </w:rPr>
        <w:t>-</w:t>
      </w:r>
      <w:r w:rsidR="00AF2D47" w:rsidRPr="009C595C">
        <w:rPr>
          <w:rFonts w:ascii="Arial" w:hAnsi="Arial" w:cs="Arial"/>
          <w:b/>
          <w:bCs/>
          <w:sz w:val="24"/>
          <w:szCs w:val="24"/>
          <w:lang w:val="eu-ES"/>
        </w:rPr>
        <w:t>Erretiro</w:t>
      </w:r>
      <w:r w:rsidR="00AF2D47" w:rsidRPr="009C595C">
        <w:rPr>
          <w:rFonts w:ascii="Arial" w:hAnsi="Arial" w:cs="Arial"/>
          <w:sz w:val="24"/>
          <w:szCs w:val="24"/>
          <w:lang w:val="eu-ES"/>
        </w:rPr>
        <w:t xml:space="preserve"> Pentsio Ez-Kontributiboak</w:t>
      </w:r>
      <w:r>
        <w:rPr>
          <w:rFonts w:ascii="Arial" w:hAnsi="Arial" w:cs="Arial"/>
          <w:sz w:val="24"/>
          <w:szCs w:val="24"/>
          <w:lang w:val="eu-ES"/>
        </w:rPr>
        <w:t>:</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Erretiratzeko ohiko adina (65-67) beteta izatea. </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Legalki Espainiar estatuaren barnean bizitzea. </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Bizirauteko errenta edo diru-sarrera nahikorik ez izatea.</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u w:val="single"/>
          <w:lang w:val="eu-ES"/>
        </w:rPr>
        <w:t>Zenbatekoa:</w:t>
      </w:r>
      <w:r w:rsidRPr="00425A11">
        <w:rPr>
          <w:rFonts w:ascii="Arial" w:hAnsi="Arial" w:cs="Arial"/>
          <w:sz w:val="24"/>
          <w:szCs w:val="24"/>
          <w:lang w:val="eu-ES"/>
        </w:rPr>
        <w:t xml:space="preserve"> 368,90€ko 14 ordainketa (hilero + aparteko 2 ordainsari) = 5.164,6€ urtean</w:t>
      </w:r>
    </w:p>
    <w:p w:rsidR="00AF2D47" w:rsidRPr="009C595C" w:rsidRDefault="009C595C" w:rsidP="009C595C">
      <w:pPr>
        <w:tabs>
          <w:tab w:val="left" w:pos="5130"/>
        </w:tabs>
        <w:spacing w:line="360" w:lineRule="auto"/>
        <w:jc w:val="both"/>
        <w:rPr>
          <w:rFonts w:ascii="Arial" w:hAnsi="Arial" w:cs="Arial"/>
          <w:sz w:val="24"/>
          <w:szCs w:val="24"/>
          <w:lang w:val="eu-ES"/>
        </w:rPr>
      </w:pPr>
      <w:r>
        <w:rPr>
          <w:rFonts w:ascii="Arial" w:hAnsi="Arial" w:cs="Arial"/>
          <w:b/>
          <w:bCs/>
          <w:sz w:val="24"/>
          <w:szCs w:val="24"/>
          <w:lang w:val="eu-ES"/>
        </w:rPr>
        <w:t>-</w:t>
      </w:r>
      <w:r w:rsidR="00AF2D47" w:rsidRPr="009C595C">
        <w:rPr>
          <w:rFonts w:ascii="Arial" w:hAnsi="Arial" w:cs="Arial"/>
          <w:b/>
          <w:bCs/>
          <w:sz w:val="24"/>
          <w:szCs w:val="24"/>
          <w:lang w:val="eu-ES"/>
        </w:rPr>
        <w:t>Baliaezintasun</w:t>
      </w:r>
      <w:r w:rsidR="00AF2D47" w:rsidRPr="009C595C">
        <w:rPr>
          <w:rFonts w:ascii="Arial" w:hAnsi="Arial" w:cs="Arial"/>
          <w:sz w:val="24"/>
          <w:szCs w:val="24"/>
          <w:lang w:val="eu-ES"/>
        </w:rPr>
        <w:t xml:space="preserve"> Pentsio Ez-Kontributiboak</w:t>
      </w:r>
      <w:r>
        <w:rPr>
          <w:rFonts w:ascii="Arial" w:hAnsi="Arial" w:cs="Arial"/>
          <w:sz w:val="24"/>
          <w:szCs w:val="24"/>
          <w:lang w:val="eu-ES"/>
        </w:rPr>
        <w:t>:</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18 urte beteta izatea eta ohiko erretiro adinera (65-67) ez iristea.</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Legalki Espainiar estatuaren barnean bizitzea. </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%65 edo gehiagoko desgaitasun edo gaixotasun kroniko batek eraginda egotea. </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Bizirauteko errenta edo diru-sarrera nahikorik ez izatea.</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u w:val="single"/>
          <w:lang w:val="eu-ES"/>
        </w:rPr>
        <w:t>Zenbatekoa:</w:t>
      </w:r>
      <w:r w:rsidRPr="00425A11">
        <w:rPr>
          <w:rFonts w:ascii="Arial" w:hAnsi="Arial" w:cs="Arial"/>
          <w:sz w:val="24"/>
          <w:szCs w:val="24"/>
          <w:lang w:val="eu-ES"/>
        </w:rPr>
        <w:t xml:space="preserve"> 368,90€ko 14 ordainketa (hilero + aparteko 2 ordainsari) = 5.164,6€ urtean</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Pertsona eskatzaileak %75eko edo gehiagoko desgaitasuna duenean eta bizitzako ekintzetako hirugarren pertsona baten laguntza behar duenean, pentsioa % 50ean handituko da. 553,35€ko 14 ordainketa (hilero + aparteko 2 ordainsari) = 7.746,9€ urtean</w:t>
      </w:r>
    </w:p>
    <w:p w:rsidR="00AF2D47" w:rsidRPr="00425A11" w:rsidRDefault="00AF2D47" w:rsidP="009C595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Familia berberaren baitan pentsio ez kontributiboa jasotzen duten pertsona bat baino gehiago bizi direnean, bakoitzari dagokion kopuru indibiduala ondorengoa izango da:</w:t>
      </w:r>
    </w:p>
    <w:p w:rsidR="00FA6B8C" w:rsidRPr="00425A11" w:rsidRDefault="00FA6B8C" w:rsidP="001E231F">
      <w:pPr>
        <w:tabs>
          <w:tab w:val="left" w:pos="5130"/>
        </w:tabs>
        <w:spacing w:line="360" w:lineRule="auto"/>
        <w:jc w:val="both"/>
        <w:rPr>
          <w:rFonts w:ascii="Arial" w:hAnsi="Arial" w:cs="Arial"/>
          <w:sz w:val="24"/>
          <w:szCs w:val="24"/>
          <w:lang w:val="eu-ES"/>
        </w:rPr>
      </w:pPr>
    </w:p>
    <w:p w:rsidR="00417FB2" w:rsidRPr="009C595C" w:rsidRDefault="009C595C" w:rsidP="009C595C">
      <w:pPr>
        <w:tabs>
          <w:tab w:val="left" w:pos="5130"/>
        </w:tabs>
        <w:spacing w:line="360" w:lineRule="auto"/>
        <w:jc w:val="both"/>
        <w:rPr>
          <w:rFonts w:ascii="Arial" w:hAnsi="Arial" w:cs="Arial"/>
          <w:noProof/>
          <w:sz w:val="24"/>
          <w:szCs w:val="24"/>
          <w:lang w:val="eu-ES"/>
        </w:rPr>
      </w:pPr>
      <w:r>
        <w:rPr>
          <w:rFonts w:ascii="Arial" w:hAnsi="Arial" w:cs="Arial"/>
          <w:noProof/>
          <w:sz w:val="24"/>
          <w:szCs w:val="24"/>
          <w:u w:val="single"/>
          <w:lang w:val="eu-ES"/>
        </w:rPr>
        <w:t>2.</w:t>
      </w:r>
      <w:r w:rsidR="00417FB2" w:rsidRPr="009C595C">
        <w:rPr>
          <w:rFonts w:ascii="Arial" w:hAnsi="Arial" w:cs="Arial"/>
          <w:noProof/>
          <w:sz w:val="24"/>
          <w:szCs w:val="24"/>
          <w:u w:val="single"/>
          <w:lang w:val="eu-ES"/>
        </w:rPr>
        <w:t xml:space="preserve">PERTSONA </w:t>
      </w:r>
      <w:r w:rsidR="00417FB2" w:rsidRPr="009C595C">
        <w:rPr>
          <w:rFonts w:ascii="Arial" w:hAnsi="Arial" w:cs="Arial"/>
          <w:b/>
          <w:noProof/>
          <w:sz w:val="24"/>
          <w:szCs w:val="24"/>
          <w:u w:val="single"/>
          <w:lang w:val="eu-ES"/>
        </w:rPr>
        <w:t>EZGAITUAN BABES BEREZIKO</w:t>
      </w:r>
      <w:r w:rsidR="00417FB2" w:rsidRPr="009C595C">
        <w:rPr>
          <w:rFonts w:ascii="Arial" w:hAnsi="Arial" w:cs="Arial"/>
          <w:noProof/>
          <w:sz w:val="24"/>
          <w:szCs w:val="24"/>
          <w:u w:val="single"/>
          <w:lang w:val="eu-ES"/>
        </w:rPr>
        <w:t xml:space="preserve"> PRESTAZIO EKONOMIKO EZ KONTRIBUTIBOAK</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Gobernu Espainiarraren pentsioak dira baina Autonomia Erkidegoek kudeatzen dituzte. Gure kasuan Foru Aldundiak dira pentsio hauen kudeaketaz arduratzen direnak.</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Banakakoak, aldizkakoak eta bizirauteko oinarrizko beharrak asetzera zuzenduak dira.</w:t>
      </w:r>
    </w:p>
    <w:p w:rsidR="009C595C" w:rsidRPr="009C595C" w:rsidRDefault="00417FB2"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b/>
          <w:bCs/>
          <w:noProof/>
          <w:sz w:val="24"/>
          <w:szCs w:val="24"/>
          <w:lang w:val="eu-ES"/>
        </w:rPr>
        <w:t>LEGEDIA</w:t>
      </w:r>
    </w:p>
    <w:p w:rsidR="009C595C" w:rsidRDefault="009C595C" w:rsidP="009C595C">
      <w:pPr>
        <w:pStyle w:val="Prrafodelista"/>
        <w:tabs>
          <w:tab w:val="left" w:pos="5130"/>
        </w:tabs>
        <w:spacing w:line="360" w:lineRule="auto"/>
        <w:ind w:left="360"/>
        <w:jc w:val="both"/>
        <w:rPr>
          <w:rFonts w:ascii="Arial" w:hAnsi="Arial" w:cs="Arial"/>
          <w:noProof/>
          <w:sz w:val="24"/>
          <w:szCs w:val="24"/>
          <w:lang w:val="eu-ES"/>
        </w:rPr>
      </w:pPr>
      <w:r>
        <w:rPr>
          <w:rFonts w:ascii="Arial" w:hAnsi="Arial" w:cs="Arial"/>
          <w:noProof/>
          <w:sz w:val="24"/>
          <w:szCs w:val="24"/>
          <w:lang w:val="eu-ES"/>
        </w:rPr>
        <w:t>-</w:t>
      </w:r>
      <w:r w:rsidR="00AF2D47" w:rsidRPr="009C595C">
        <w:rPr>
          <w:rFonts w:ascii="Arial" w:hAnsi="Arial" w:cs="Arial"/>
          <w:noProof/>
          <w:sz w:val="24"/>
          <w:szCs w:val="24"/>
          <w:lang w:val="eu-ES"/>
        </w:rPr>
        <w:t>1/2013 Legegintzako Errege Dekretua, azaroaren 29koa, desgaitasuna duten pertsonen eskubideei eta haien gizarteratzeari buruzko Lege  Orokorraren  Testu Bategina onartzen duena.</w:t>
      </w:r>
    </w:p>
    <w:p w:rsidR="00AF2D47" w:rsidRPr="009C595C" w:rsidRDefault="009C595C" w:rsidP="009C595C">
      <w:pPr>
        <w:pStyle w:val="Prrafodelista"/>
        <w:tabs>
          <w:tab w:val="left" w:pos="5130"/>
        </w:tabs>
        <w:spacing w:line="360" w:lineRule="auto"/>
        <w:ind w:left="360"/>
        <w:jc w:val="both"/>
        <w:rPr>
          <w:rFonts w:ascii="Arial" w:hAnsi="Arial" w:cs="Arial"/>
          <w:noProof/>
          <w:sz w:val="24"/>
          <w:szCs w:val="24"/>
          <w:lang w:val="eu-ES"/>
        </w:rPr>
      </w:pPr>
      <w:r>
        <w:rPr>
          <w:rFonts w:ascii="Arial" w:hAnsi="Arial" w:cs="Arial"/>
          <w:noProof/>
          <w:sz w:val="24"/>
          <w:szCs w:val="24"/>
          <w:lang w:val="eu-ES"/>
        </w:rPr>
        <w:t>-</w:t>
      </w:r>
      <w:r w:rsidR="00AF2D47" w:rsidRPr="009C595C">
        <w:rPr>
          <w:rFonts w:ascii="Arial" w:hAnsi="Arial" w:cs="Arial"/>
          <w:noProof/>
          <w:sz w:val="24"/>
          <w:szCs w:val="24"/>
          <w:lang w:val="eu-ES"/>
        </w:rPr>
        <w:t>383/1984 Errege Dekretua, otsailaren 1ekoa, Desgaitasuna duten Pertsonak Gizarteratzeko gizarte eta ekonomia prestazioen sistema berezia ezarri eta arautzen duena.</w:t>
      </w:r>
    </w:p>
    <w:p w:rsidR="00AF2D47" w:rsidRPr="009C595C" w:rsidRDefault="009C595C" w:rsidP="009C595C">
      <w:pPr>
        <w:tabs>
          <w:tab w:val="left" w:pos="5130"/>
        </w:tabs>
        <w:spacing w:line="360" w:lineRule="auto"/>
        <w:jc w:val="both"/>
        <w:rPr>
          <w:rFonts w:ascii="Arial" w:hAnsi="Arial" w:cs="Arial"/>
          <w:noProof/>
          <w:sz w:val="24"/>
          <w:szCs w:val="24"/>
          <w:lang w:val="eu-ES"/>
        </w:rPr>
      </w:pPr>
      <w:r>
        <w:rPr>
          <w:rFonts w:ascii="Arial" w:hAnsi="Arial" w:cs="Arial"/>
          <w:b/>
          <w:bCs/>
          <w:noProof/>
          <w:sz w:val="24"/>
          <w:szCs w:val="24"/>
          <w:lang w:val="eu-ES"/>
        </w:rPr>
        <w:t>2.1</w:t>
      </w:r>
      <w:r w:rsidR="00AF2D47" w:rsidRPr="009C595C">
        <w:rPr>
          <w:rFonts w:ascii="Arial" w:hAnsi="Arial" w:cs="Arial"/>
          <w:b/>
          <w:bCs/>
          <w:noProof/>
          <w:sz w:val="24"/>
          <w:szCs w:val="24"/>
          <w:lang w:val="eu-ES"/>
        </w:rPr>
        <w:t>Laguntza sanitario eta farmazeutikoa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%33 edo gehiagoko elbarritasuna izatea.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Gizarte Segurantzaren erregimen orokorretik eratorritako laguntza prestazioak edo izaera berdintsuko beste laguntza mota bat jasotzeko eskubiderik ez izatea.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Bizitzako beharrei aurre egiteko diru-sarrera nahikoak ez izatea.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Euskal Autonomia Erkidegoko udalerriren batean errodatua egotea.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u w:val="single"/>
          <w:lang w:val="eu-ES"/>
        </w:rPr>
        <w:t>Prestazioa:</w:t>
      </w:r>
      <w:r w:rsidRPr="00425A11">
        <w:rPr>
          <w:rFonts w:ascii="Arial" w:hAnsi="Arial" w:cs="Arial"/>
          <w:noProof/>
          <w:sz w:val="24"/>
          <w:szCs w:val="24"/>
          <w:lang w:val="eu-ES"/>
        </w:rPr>
        <w:t xml:space="preserve"> botikak dohainik izatea.</w:t>
      </w:r>
    </w:p>
    <w:p w:rsidR="00AF2D47" w:rsidRPr="009C595C" w:rsidRDefault="009C595C" w:rsidP="009C595C">
      <w:pPr>
        <w:tabs>
          <w:tab w:val="left" w:pos="5130"/>
        </w:tabs>
        <w:spacing w:line="360" w:lineRule="auto"/>
        <w:jc w:val="both"/>
        <w:rPr>
          <w:rFonts w:ascii="Arial" w:hAnsi="Arial" w:cs="Arial"/>
          <w:noProof/>
          <w:sz w:val="24"/>
          <w:szCs w:val="24"/>
          <w:lang w:val="eu-ES"/>
        </w:rPr>
      </w:pPr>
      <w:r>
        <w:rPr>
          <w:rFonts w:ascii="Arial" w:hAnsi="Arial" w:cs="Arial"/>
          <w:b/>
          <w:bCs/>
          <w:noProof/>
          <w:sz w:val="24"/>
          <w:szCs w:val="24"/>
          <w:lang w:val="eu-ES"/>
        </w:rPr>
        <w:t>2.2.</w:t>
      </w:r>
      <w:r w:rsidR="00AF2D47" w:rsidRPr="009C595C">
        <w:rPr>
          <w:rFonts w:ascii="Arial" w:hAnsi="Arial" w:cs="Arial"/>
          <w:b/>
          <w:bCs/>
          <w:noProof/>
          <w:sz w:val="24"/>
          <w:szCs w:val="24"/>
          <w:lang w:val="eu-ES"/>
        </w:rPr>
        <w:t xml:space="preserve">Mugikortasunerako eta garraio gastuentzako diru-laguntza </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3 urte baino gehiago izatea.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%33 edo gehiagoko elbarritasuna izatea, garraio publikoak erabiltzeko zailtasun larriarekin, baina mugitzeko ezinduta ez egotea. Hau da, bere kabuz mugitu ahal izatea nahiz eta zailtasunak izan.</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Gizarte Segurantzaren erregimen orokorretatik eratorritako laguntza prestazioak edo izaera berdintsuko beste laguntza mota bat jasotzeko eskubiderik ez izatea.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Bizitzako beharrei aurre egiteko diru-sarrera nahikoak ez izatea.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lang w:val="eu-ES"/>
        </w:rPr>
        <w:t>Euskal Autonomi Elkarteko udalerriren batean errodatuta egotea.</w:t>
      </w:r>
    </w:p>
    <w:p w:rsidR="00AF2D47" w:rsidRPr="00425A11" w:rsidRDefault="00AF2D47" w:rsidP="009C595C">
      <w:pPr>
        <w:pStyle w:val="Prrafodelista"/>
        <w:numPr>
          <w:ilvl w:val="0"/>
          <w:numId w:val="1"/>
        </w:numPr>
        <w:tabs>
          <w:tab w:val="left" w:pos="5130"/>
        </w:tabs>
        <w:spacing w:line="360" w:lineRule="auto"/>
        <w:jc w:val="both"/>
        <w:rPr>
          <w:rFonts w:ascii="Arial" w:hAnsi="Arial" w:cs="Arial"/>
          <w:noProof/>
          <w:sz w:val="24"/>
          <w:szCs w:val="24"/>
          <w:lang w:val="eu-ES"/>
        </w:rPr>
      </w:pPr>
      <w:r w:rsidRPr="00425A11">
        <w:rPr>
          <w:rFonts w:ascii="Arial" w:hAnsi="Arial" w:cs="Arial"/>
          <w:noProof/>
          <w:sz w:val="24"/>
          <w:szCs w:val="24"/>
          <w:u w:val="single"/>
          <w:lang w:val="eu-ES"/>
        </w:rPr>
        <w:t>Zenbatekoa:</w:t>
      </w:r>
      <w:r w:rsidRPr="00425A11">
        <w:rPr>
          <w:rFonts w:ascii="Arial" w:hAnsi="Arial" w:cs="Arial"/>
          <w:noProof/>
          <w:sz w:val="24"/>
          <w:szCs w:val="24"/>
          <w:lang w:val="eu-ES"/>
        </w:rPr>
        <w:t xml:space="preserve"> 63,50€ko 12 ordainketa (hilero) = 762€ urtean</w:t>
      </w:r>
    </w:p>
    <w:p w:rsidR="009C595C" w:rsidRPr="009C595C" w:rsidRDefault="009C595C" w:rsidP="009C595C">
      <w:pPr>
        <w:pStyle w:val="Prrafodelista"/>
        <w:tabs>
          <w:tab w:val="left" w:pos="5130"/>
        </w:tabs>
        <w:spacing w:line="360" w:lineRule="auto"/>
        <w:ind w:left="360"/>
        <w:jc w:val="both"/>
        <w:rPr>
          <w:rFonts w:ascii="Arial" w:hAnsi="Arial" w:cs="Arial"/>
          <w:b/>
          <w:sz w:val="24"/>
          <w:szCs w:val="24"/>
          <w:lang w:val="eu-ES"/>
        </w:rPr>
      </w:pPr>
    </w:p>
    <w:p w:rsidR="00FA6B8C" w:rsidRPr="009C595C" w:rsidRDefault="00417FB2" w:rsidP="009C595C">
      <w:pPr>
        <w:tabs>
          <w:tab w:val="left" w:pos="5130"/>
        </w:tabs>
        <w:spacing w:line="360" w:lineRule="auto"/>
        <w:jc w:val="both"/>
        <w:rPr>
          <w:rFonts w:ascii="Arial" w:hAnsi="Arial" w:cs="Arial"/>
          <w:b/>
          <w:sz w:val="24"/>
          <w:szCs w:val="24"/>
          <w:lang w:val="eu-ES"/>
        </w:rPr>
      </w:pPr>
      <w:r w:rsidRPr="009C595C">
        <w:rPr>
          <w:rFonts w:ascii="Arial" w:hAnsi="Arial" w:cs="Arial"/>
          <w:b/>
          <w:noProof/>
          <w:sz w:val="24"/>
          <w:szCs w:val="24"/>
          <w:lang w:val="eu-ES"/>
        </w:rPr>
        <w:t>EAE MAILAKO PRESTAZIOAK:</w:t>
      </w:r>
    </w:p>
    <w:p w:rsidR="00417FB2" w:rsidRPr="00B335EA" w:rsidRDefault="00B335EA" w:rsidP="00B335EA">
      <w:pPr>
        <w:tabs>
          <w:tab w:val="left" w:pos="5130"/>
        </w:tabs>
        <w:spacing w:line="360" w:lineRule="auto"/>
        <w:jc w:val="both"/>
        <w:rPr>
          <w:rFonts w:ascii="Arial" w:hAnsi="Arial" w:cs="Arial"/>
          <w:sz w:val="24"/>
          <w:szCs w:val="24"/>
          <w:lang w:val="eu-ES"/>
        </w:rPr>
      </w:pPr>
      <w:r>
        <w:rPr>
          <w:rFonts w:ascii="Arial" w:hAnsi="Arial" w:cs="Arial"/>
          <w:sz w:val="24"/>
          <w:szCs w:val="24"/>
          <w:u w:val="single"/>
          <w:lang w:val="eu-ES"/>
        </w:rPr>
        <w:t>1.</w:t>
      </w:r>
      <w:r w:rsidR="00417FB2" w:rsidRPr="00B335EA">
        <w:rPr>
          <w:rFonts w:ascii="Arial" w:hAnsi="Arial" w:cs="Arial"/>
          <w:sz w:val="24"/>
          <w:szCs w:val="24"/>
          <w:u w:val="single"/>
          <w:lang w:val="eu-ES"/>
        </w:rPr>
        <w:t xml:space="preserve">GIZARTE ONGIZATE FONDOAREN PENTSIOAK </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EAEko pentsioak dira eta Foru Aldundiek kudeatzen dituzte.</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Banakakoak, aldizkakoak eta bizirauteko oinarrizko beharrak asetzera zuzenduak dira.</w:t>
      </w:r>
    </w:p>
    <w:p w:rsidR="00417FB2" w:rsidRPr="00425A11" w:rsidRDefault="00417FB2"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b/>
          <w:bCs/>
          <w:sz w:val="24"/>
          <w:szCs w:val="24"/>
          <w:lang w:val="eu-ES"/>
        </w:rPr>
        <w:t>LEGEDIA</w:t>
      </w:r>
    </w:p>
    <w:p w:rsidR="00AF2D47" w:rsidRPr="00425A11" w:rsidRDefault="00B335EA" w:rsidP="00B335EA">
      <w:pPr>
        <w:pStyle w:val="Prrafodelista"/>
        <w:tabs>
          <w:tab w:val="left" w:pos="5130"/>
        </w:tabs>
        <w:spacing w:line="360" w:lineRule="auto"/>
        <w:ind w:left="360"/>
        <w:jc w:val="both"/>
        <w:rPr>
          <w:rFonts w:ascii="Arial" w:hAnsi="Arial" w:cs="Arial"/>
          <w:sz w:val="24"/>
          <w:szCs w:val="24"/>
          <w:lang w:val="eu-ES"/>
        </w:rPr>
      </w:pPr>
      <w:r>
        <w:rPr>
          <w:rFonts w:ascii="Arial" w:hAnsi="Arial" w:cs="Arial"/>
          <w:sz w:val="24"/>
          <w:szCs w:val="24"/>
          <w:lang w:val="eu-ES"/>
        </w:rPr>
        <w:t>-</w:t>
      </w:r>
      <w:r w:rsidR="00AF2D47" w:rsidRPr="00425A11">
        <w:rPr>
          <w:rFonts w:ascii="Arial" w:hAnsi="Arial" w:cs="Arial"/>
          <w:sz w:val="24"/>
          <w:szCs w:val="24"/>
          <w:lang w:val="eu-ES"/>
        </w:rPr>
        <w:t>129/1986 DEKRETUA, maiatzaren 26koa, pertsona helduen eta lanerako ezinduta daudenen Euskal Autonomi Elkarteko Gizarte Ongizate Fondoaren pentsioak erregulatzen dituena.</w:t>
      </w:r>
    </w:p>
    <w:p w:rsidR="00AF2D47" w:rsidRPr="00425A11" w:rsidRDefault="00B335EA" w:rsidP="00B335EA">
      <w:pPr>
        <w:pStyle w:val="Prrafodelista"/>
        <w:tabs>
          <w:tab w:val="left" w:pos="5130"/>
        </w:tabs>
        <w:spacing w:line="360" w:lineRule="auto"/>
        <w:ind w:left="360"/>
        <w:jc w:val="both"/>
        <w:rPr>
          <w:rFonts w:ascii="Arial" w:hAnsi="Arial" w:cs="Arial"/>
          <w:sz w:val="24"/>
          <w:szCs w:val="24"/>
          <w:lang w:val="eu-ES"/>
        </w:rPr>
      </w:pPr>
      <w:r>
        <w:rPr>
          <w:rFonts w:ascii="Arial" w:hAnsi="Arial" w:cs="Arial"/>
          <w:sz w:val="24"/>
          <w:szCs w:val="24"/>
          <w:lang w:val="eu-ES"/>
        </w:rPr>
        <w:t>-</w:t>
      </w:r>
      <w:r w:rsidR="00AF2D47" w:rsidRPr="00425A11">
        <w:rPr>
          <w:rFonts w:ascii="Arial" w:hAnsi="Arial" w:cs="Arial"/>
          <w:sz w:val="24"/>
          <w:szCs w:val="24"/>
          <w:lang w:val="eu-ES"/>
        </w:rPr>
        <w:t>163/1990 Dekretua, ekainaren 12koa, Euskal Autonomi Elkarteko Gizarte Ongizate Baltzatikako (korporazio) zaharrentzako eta ezinduentzako pentsioak arautzen dituen Dekretua zati batetan aldatzen duena eta Pentsioen diru kopurua jasotzen duena.</w:t>
      </w:r>
    </w:p>
    <w:p w:rsidR="00AF2D47" w:rsidRPr="00425A11" w:rsidRDefault="00B335EA" w:rsidP="00B335EA">
      <w:pPr>
        <w:pStyle w:val="Prrafodelista"/>
        <w:tabs>
          <w:tab w:val="left" w:pos="5130"/>
        </w:tabs>
        <w:spacing w:line="360" w:lineRule="auto"/>
        <w:ind w:left="360"/>
        <w:jc w:val="both"/>
        <w:rPr>
          <w:rFonts w:ascii="Arial" w:hAnsi="Arial" w:cs="Arial"/>
          <w:sz w:val="24"/>
          <w:szCs w:val="24"/>
          <w:lang w:val="eu-ES"/>
        </w:rPr>
      </w:pPr>
      <w:r>
        <w:rPr>
          <w:rFonts w:ascii="Arial" w:hAnsi="Arial" w:cs="Arial"/>
          <w:sz w:val="24"/>
          <w:szCs w:val="24"/>
          <w:lang w:val="eu-ES"/>
        </w:rPr>
        <w:t>-</w:t>
      </w:r>
      <w:r w:rsidR="00AF2D47" w:rsidRPr="00425A11">
        <w:rPr>
          <w:rFonts w:ascii="Arial" w:hAnsi="Arial" w:cs="Arial"/>
          <w:sz w:val="24"/>
          <w:szCs w:val="24"/>
          <w:lang w:val="eu-ES"/>
        </w:rPr>
        <w:t>511/1991 Dekretua, urriaren 1ekoa, Euskal Autonomi Elkarteko Gizarte Ongizateko Baltzuko pentsioen zenbatekoa zaharrei eta lanerako ezinduei gehitzeko dena.</w:t>
      </w:r>
    </w:p>
    <w:p w:rsidR="00AF2D47" w:rsidRPr="00B335EA" w:rsidRDefault="00B335EA" w:rsidP="00B335EA">
      <w:pPr>
        <w:tabs>
          <w:tab w:val="left" w:pos="5130"/>
        </w:tabs>
        <w:spacing w:line="360" w:lineRule="auto"/>
        <w:jc w:val="both"/>
        <w:rPr>
          <w:rFonts w:ascii="Arial" w:hAnsi="Arial" w:cs="Arial"/>
          <w:sz w:val="24"/>
          <w:szCs w:val="24"/>
          <w:lang w:val="eu-ES"/>
        </w:rPr>
      </w:pPr>
      <w:r>
        <w:rPr>
          <w:rFonts w:ascii="Arial" w:hAnsi="Arial" w:cs="Arial"/>
          <w:b/>
          <w:bCs/>
          <w:sz w:val="24"/>
          <w:szCs w:val="24"/>
          <w:lang w:val="eu-ES"/>
        </w:rPr>
        <w:t>1.1.</w:t>
      </w:r>
      <w:r w:rsidR="00AF2D47" w:rsidRPr="00B335EA">
        <w:rPr>
          <w:rFonts w:ascii="Arial" w:hAnsi="Arial" w:cs="Arial"/>
          <w:b/>
          <w:bCs/>
          <w:sz w:val="24"/>
          <w:szCs w:val="24"/>
          <w:lang w:val="eu-ES"/>
        </w:rPr>
        <w:t xml:space="preserve">Zahartzaroko </w:t>
      </w:r>
      <w:r w:rsidR="00AF2D47" w:rsidRPr="00B335EA">
        <w:rPr>
          <w:rFonts w:ascii="Arial" w:hAnsi="Arial" w:cs="Arial"/>
          <w:sz w:val="24"/>
          <w:szCs w:val="24"/>
          <w:lang w:val="eu-ES"/>
        </w:rPr>
        <w:t>Pentsioa</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65 urte edo gehiago izatea.</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Euskal Autonomia Erkidegoko udalerriren batean erroldatuta egotea (eskaera egiten den Lurralde Historikoan).</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Bizirauteko errenta edo diru-sarrera nahikoa ez izatea.</w:t>
      </w:r>
    </w:p>
    <w:p w:rsidR="00B335EA"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u w:val="single"/>
          <w:lang w:val="eu-ES"/>
        </w:rPr>
        <w:t xml:space="preserve">Zenbatekoa: </w:t>
      </w:r>
      <w:r w:rsidRPr="00425A11">
        <w:rPr>
          <w:rFonts w:ascii="Arial" w:hAnsi="Arial" w:cs="Arial"/>
          <w:sz w:val="24"/>
          <w:szCs w:val="24"/>
          <w:lang w:val="eu-ES"/>
        </w:rPr>
        <w:t>149,86€ko 14 ordainketa (hilero + aparteko 2 ordainsari) = 2.098,05€ urtean</w:t>
      </w:r>
    </w:p>
    <w:p w:rsidR="00AF2D47" w:rsidRPr="00B335EA" w:rsidRDefault="00B335EA" w:rsidP="00B335EA">
      <w:pPr>
        <w:tabs>
          <w:tab w:val="left" w:pos="5130"/>
        </w:tabs>
        <w:spacing w:line="360" w:lineRule="auto"/>
        <w:jc w:val="both"/>
        <w:rPr>
          <w:rFonts w:ascii="Arial" w:hAnsi="Arial" w:cs="Arial"/>
          <w:sz w:val="24"/>
          <w:szCs w:val="24"/>
          <w:lang w:val="eu-ES"/>
        </w:rPr>
      </w:pPr>
      <w:r>
        <w:rPr>
          <w:rFonts w:ascii="Arial" w:hAnsi="Arial" w:cs="Arial"/>
          <w:b/>
          <w:bCs/>
          <w:sz w:val="24"/>
          <w:szCs w:val="24"/>
          <w:lang w:val="eu-ES"/>
        </w:rPr>
        <w:t>1.2.</w:t>
      </w:r>
      <w:r w:rsidR="00AF2D47" w:rsidRPr="00B335EA">
        <w:rPr>
          <w:rFonts w:ascii="Arial" w:hAnsi="Arial" w:cs="Arial"/>
          <w:b/>
          <w:bCs/>
          <w:sz w:val="24"/>
          <w:szCs w:val="24"/>
          <w:lang w:val="eu-ES"/>
        </w:rPr>
        <w:t xml:space="preserve">Baliaezintasuneko </w:t>
      </w:r>
      <w:r w:rsidR="00AF2D47" w:rsidRPr="00B335EA">
        <w:rPr>
          <w:rFonts w:ascii="Arial" w:hAnsi="Arial" w:cs="Arial"/>
          <w:sz w:val="24"/>
          <w:szCs w:val="24"/>
          <w:lang w:val="eu-ES"/>
        </w:rPr>
        <w:t>Pentsioa</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16 urte baino gehiago eta 65 baino gutxiago izatea.</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Edozein lanetarako guztiz ezindua egotea (%45eko elbarritasuna edo handiagoa ziurtatu behar da). </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Euskal Autonomia Erkidegoko udalerriren batean erroldatuta egotea (eskaera egiten den Lurralde Historikoan).</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Bizirauteko errenta edo diru-sarrera nahikoa ez izatea.</w:t>
      </w:r>
    </w:p>
    <w:p w:rsidR="00AF2D47"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u w:val="single"/>
          <w:lang w:val="eu-ES"/>
        </w:rPr>
        <w:t xml:space="preserve">Zenbatekoa: </w:t>
      </w:r>
      <w:r w:rsidRPr="00425A11">
        <w:rPr>
          <w:rFonts w:ascii="Arial" w:hAnsi="Arial" w:cs="Arial"/>
          <w:sz w:val="24"/>
          <w:szCs w:val="24"/>
          <w:lang w:val="eu-ES"/>
        </w:rPr>
        <w:t>149,86€ko 14 ordainketa (hilero + aparteko 2 ordainsari) = 2.098,05€ urtean</w:t>
      </w:r>
    </w:p>
    <w:p w:rsidR="00B335EA" w:rsidRPr="00425A11" w:rsidRDefault="00B335EA" w:rsidP="00B335EA">
      <w:pPr>
        <w:pStyle w:val="Prrafodelista"/>
        <w:tabs>
          <w:tab w:val="left" w:pos="5130"/>
        </w:tabs>
        <w:spacing w:line="360" w:lineRule="auto"/>
        <w:ind w:left="0"/>
        <w:jc w:val="both"/>
        <w:rPr>
          <w:rFonts w:ascii="Arial" w:hAnsi="Arial" w:cs="Arial"/>
          <w:sz w:val="24"/>
          <w:szCs w:val="24"/>
          <w:lang w:val="eu-ES"/>
        </w:rPr>
      </w:pPr>
    </w:p>
    <w:p w:rsidR="00417FB2" w:rsidRPr="00B335EA" w:rsidRDefault="00B335EA" w:rsidP="00B335EA">
      <w:pPr>
        <w:tabs>
          <w:tab w:val="left" w:pos="5130"/>
        </w:tabs>
        <w:spacing w:line="360" w:lineRule="auto"/>
        <w:jc w:val="both"/>
        <w:rPr>
          <w:rFonts w:ascii="Arial" w:hAnsi="Arial" w:cs="Arial"/>
          <w:sz w:val="24"/>
          <w:szCs w:val="24"/>
          <w:u w:val="single"/>
          <w:lang w:val="eu-ES"/>
        </w:rPr>
      </w:pPr>
      <w:r w:rsidRPr="00B335EA">
        <w:rPr>
          <w:rFonts w:ascii="Arial" w:hAnsi="Arial" w:cs="Arial"/>
          <w:bCs/>
          <w:sz w:val="24"/>
          <w:szCs w:val="24"/>
          <w:u w:val="single"/>
          <w:lang w:val="eu-ES"/>
        </w:rPr>
        <w:t>2.</w:t>
      </w:r>
      <w:r w:rsidR="00417FB2" w:rsidRPr="00B335EA">
        <w:rPr>
          <w:rFonts w:ascii="Arial" w:hAnsi="Arial" w:cs="Arial"/>
          <w:bCs/>
          <w:sz w:val="24"/>
          <w:szCs w:val="24"/>
          <w:u w:val="single"/>
          <w:lang w:val="eu-ES"/>
        </w:rPr>
        <w:t>MENDEKOTASUNA DUTEN PERTSONENTZAKO PRESTAZIO EKONOMIKOAK</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Autonomia pertsonala sustatzeari eta mendetasun egoeran dauden pertsonak zaintzeari buruzko abenduaren 14ko 39/2006 Legean onartutako prestazio ekonomikoak honako hauek dira:</w:t>
      </w:r>
    </w:p>
    <w:p w:rsidR="00AF2D47" w:rsidRPr="00425A11" w:rsidRDefault="00AF2D47"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Familiaren ingurunean zaintzeko eta profesionalak ez diren zaintzaileei laguntzeko prestazio ekonomikoa.</w:t>
      </w:r>
    </w:p>
    <w:p w:rsidR="00AF2D47" w:rsidRPr="00425A11" w:rsidRDefault="00AF2D47"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Laguntza pertsonalerako prestazio ekonomikoa.</w:t>
      </w:r>
    </w:p>
    <w:p w:rsidR="00AF2D47" w:rsidRPr="00425A11" w:rsidRDefault="00AF2D47"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Mendekotasuna duten pertsonentzako egoitzen foru zerbitzu publikoari lotutako prestazioa.</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Foru Aldundiak dira espedientearen izapidetzearen eta ebazpena egitearen arduraduna. </w:t>
      </w:r>
      <w:r w:rsidRPr="00425A11">
        <w:rPr>
          <w:rFonts w:ascii="Arial" w:hAnsi="Arial" w:cs="Arial"/>
          <w:b/>
          <w:bCs/>
          <w:sz w:val="24"/>
          <w:szCs w:val="24"/>
          <w:lang w:val="eu-ES"/>
        </w:rPr>
        <w:t>Hala ere, eskabidea Udaletako Gizarte Zerbitzuen bidez egin behar da.</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Lege honek ematen dituen edozein prestazioren onura jaso ahal izateko, mendetasun mailaren balorazioa eskatu behar da udaleko Gizarte Zerbitzuetan. Aldunditik eskatutako balorazioa egingo dute, emaitza ondorengo mendekotasun gradu eta mailen artean kokatuko delarik (handitik txikira):</w:t>
      </w:r>
    </w:p>
    <w:p w:rsidR="00417FB2" w:rsidRPr="00425A11" w:rsidRDefault="00B335EA" w:rsidP="00B335EA">
      <w:pPr>
        <w:pStyle w:val="Prrafodelista"/>
        <w:numPr>
          <w:ilvl w:val="1"/>
          <w:numId w:val="1"/>
        </w:numPr>
        <w:tabs>
          <w:tab w:val="left" w:pos="5130"/>
        </w:tabs>
        <w:spacing w:line="360" w:lineRule="auto"/>
        <w:jc w:val="both"/>
        <w:rPr>
          <w:rFonts w:ascii="Arial" w:hAnsi="Arial" w:cs="Arial"/>
          <w:sz w:val="24"/>
          <w:szCs w:val="24"/>
          <w:lang w:val="eu-ES"/>
        </w:rPr>
      </w:pPr>
      <w:r>
        <w:rPr>
          <w:rFonts w:ascii="Arial" w:hAnsi="Arial" w:cs="Arial"/>
          <w:sz w:val="24"/>
          <w:szCs w:val="24"/>
          <w:lang w:val="eu-ES"/>
        </w:rPr>
        <w:t>III gradua: mendekotasun handia: 2.maila, 1.maila.</w:t>
      </w:r>
    </w:p>
    <w:p w:rsidR="00AF2D47" w:rsidRPr="00B335EA" w:rsidRDefault="00417FB2"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II gradua: mendetasun sakona</w:t>
      </w:r>
      <w:r w:rsidR="00B335EA">
        <w:rPr>
          <w:rFonts w:ascii="Arial" w:hAnsi="Arial" w:cs="Arial"/>
          <w:sz w:val="24"/>
          <w:szCs w:val="24"/>
          <w:lang w:val="eu-ES"/>
        </w:rPr>
        <w:t xml:space="preserve">: </w:t>
      </w:r>
      <w:r w:rsidR="00AF2D47" w:rsidRPr="00B335EA">
        <w:rPr>
          <w:rFonts w:ascii="Arial" w:hAnsi="Arial" w:cs="Arial"/>
          <w:sz w:val="24"/>
          <w:szCs w:val="24"/>
          <w:lang w:val="eu-ES"/>
        </w:rPr>
        <w:t>2. maila</w:t>
      </w:r>
      <w:r w:rsidR="00B335EA">
        <w:rPr>
          <w:rFonts w:ascii="Arial" w:hAnsi="Arial" w:cs="Arial"/>
          <w:sz w:val="24"/>
          <w:szCs w:val="24"/>
          <w:lang w:val="eu-ES"/>
        </w:rPr>
        <w:t>,</w:t>
      </w:r>
      <w:r w:rsidR="00AF2D47" w:rsidRPr="00B335EA">
        <w:rPr>
          <w:rFonts w:ascii="Arial" w:hAnsi="Arial" w:cs="Arial"/>
          <w:sz w:val="24"/>
          <w:szCs w:val="24"/>
          <w:lang w:val="eu-ES"/>
        </w:rPr>
        <w:t xml:space="preserve">1. </w:t>
      </w:r>
      <w:r w:rsidR="00B335EA" w:rsidRPr="00B335EA">
        <w:rPr>
          <w:rFonts w:ascii="Arial" w:hAnsi="Arial" w:cs="Arial"/>
          <w:sz w:val="24"/>
          <w:szCs w:val="24"/>
          <w:lang w:val="eu-ES"/>
        </w:rPr>
        <w:t>M</w:t>
      </w:r>
      <w:r w:rsidR="00AF2D47" w:rsidRPr="00B335EA">
        <w:rPr>
          <w:rFonts w:ascii="Arial" w:hAnsi="Arial" w:cs="Arial"/>
          <w:sz w:val="24"/>
          <w:szCs w:val="24"/>
          <w:lang w:val="eu-ES"/>
        </w:rPr>
        <w:t>aila</w:t>
      </w:r>
      <w:r w:rsidR="00B335EA">
        <w:rPr>
          <w:rFonts w:ascii="Arial" w:hAnsi="Arial" w:cs="Arial"/>
          <w:sz w:val="24"/>
          <w:szCs w:val="24"/>
          <w:lang w:val="eu-ES"/>
        </w:rPr>
        <w:t>.</w:t>
      </w:r>
    </w:p>
    <w:p w:rsidR="00AF2D47" w:rsidRPr="00B335EA" w:rsidRDefault="00417FB2"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I gradua: mendetasun apala.</w:t>
      </w:r>
      <w:r w:rsidR="00B335EA">
        <w:rPr>
          <w:rFonts w:ascii="Arial" w:hAnsi="Arial" w:cs="Arial"/>
          <w:sz w:val="24"/>
          <w:szCs w:val="24"/>
          <w:lang w:val="eu-ES"/>
        </w:rPr>
        <w:t>:</w:t>
      </w:r>
      <w:r w:rsidR="00AF2D47" w:rsidRPr="00B335EA">
        <w:rPr>
          <w:rFonts w:ascii="Arial" w:hAnsi="Arial" w:cs="Arial"/>
          <w:sz w:val="24"/>
          <w:szCs w:val="24"/>
          <w:lang w:val="eu-ES"/>
        </w:rPr>
        <w:t xml:space="preserve">2. </w:t>
      </w:r>
      <w:r w:rsidR="00B335EA" w:rsidRPr="00B335EA">
        <w:rPr>
          <w:rFonts w:ascii="Arial" w:hAnsi="Arial" w:cs="Arial"/>
          <w:sz w:val="24"/>
          <w:szCs w:val="24"/>
          <w:lang w:val="eu-ES"/>
        </w:rPr>
        <w:t>M</w:t>
      </w:r>
      <w:r w:rsidR="00AF2D47" w:rsidRPr="00B335EA">
        <w:rPr>
          <w:rFonts w:ascii="Arial" w:hAnsi="Arial" w:cs="Arial"/>
          <w:sz w:val="24"/>
          <w:szCs w:val="24"/>
          <w:lang w:val="eu-ES"/>
        </w:rPr>
        <w:t>aila</w:t>
      </w:r>
      <w:r w:rsidR="00B335EA">
        <w:rPr>
          <w:rFonts w:ascii="Arial" w:hAnsi="Arial" w:cs="Arial"/>
          <w:sz w:val="24"/>
          <w:szCs w:val="24"/>
          <w:lang w:val="eu-ES"/>
        </w:rPr>
        <w:t xml:space="preserve">, </w:t>
      </w:r>
      <w:r w:rsidR="00AF2D47" w:rsidRPr="00B335EA">
        <w:rPr>
          <w:rFonts w:ascii="Arial" w:hAnsi="Arial" w:cs="Arial"/>
          <w:sz w:val="24"/>
          <w:szCs w:val="24"/>
          <w:lang w:val="eu-ES"/>
        </w:rPr>
        <w:t>1. maila</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Mendekotasunaren balorazioa (MBB) egiteko kriterioak 174/2011 Errege Dekretuan zehazten dira, eta ondorengo aspektuak hartzen dira kontutan (8. orria):</w:t>
      </w:r>
    </w:p>
    <w:p w:rsidR="00AF2D47" w:rsidRPr="00B335EA" w:rsidRDefault="00B335EA" w:rsidP="00B335EA">
      <w:pPr>
        <w:tabs>
          <w:tab w:val="left" w:pos="5130"/>
        </w:tabs>
        <w:spacing w:line="360" w:lineRule="auto"/>
        <w:jc w:val="both"/>
        <w:rPr>
          <w:rFonts w:ascii="Arial" w:hAnsi="Arial" w:cs="Arial"/>
          <w:sz w:val="24"/>
          <w:szCs w:val="24"/>
          <w:lang w:val="eu-ES"/>
        </w:rPr>
      </w:pPr>
      <w:r>
        <w:rPr>
          <w:rFonts w:ascii="Arial" w:hAnsi="Arial" w:cs="Arial"/>
          <w:b/>
          <w:bCs/>
          <w:sz w:val="24"/>
          <w:szCs w:val="24"/>
          <w:lang w:val="eu-ES"/>
        </w:rPr>
        <w:t>2.1.</w:t>
      </w:r>
      <w:r w:rsidR="007B7499" w:rsidRPr="00B335EA">
        <w:rPr>
          <w:rFonts w:ascii="Arial" w:hAnsi="Arial" w:cs="Arial"/>
          <w:b/>
          <w:bCs/>
          <w:sz w:val="24"/>
          <w:szCs w:val="24"/>
          <w:lang w:val="eu-ES"/>
        </w:rPr>
        <w:t xml:space="preserve"> </w:t>
      </w:r>
      <w:r w:rsidR="00AF2D47" w:rsidRPr="00B335EA">
        <w:rPr>
          <w:rFonts w:ascii="Arial" w:hAnsi="Arial" w:cs="Arial"/>
          <w:b/>
          <w:bCs/>
          <w:sz w:val="24"/>
          <w:szCs w:val="24"/>
          <w:lang w:val="eu-ES"/>
        </w:rPr>
        <w:t>Familiaren ingurunean zaintzeko eta profesionalak ez diren zaintzaileei laguntzeko prestazio ekonomikoa</w:t>
      </w:r>
    </w:p>
    <w:p w:rsidR="00AF2D47" w:rsidRPr="00425A11" w:rsidRDefault="00AF2D47"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Erabiltzailearekin bizi den familia inguruneko zaintzaile ez profesionalak mendekotasuna daukan pertsonari ematen dion arretako gastuak estaltzeko prestazio ekonomikoa eskuratzeko eskabidea.</w:t>
      </w:r>
    </w:p>
    <w:p w:rsidR="00417FB2" w:rsidRPr="00425A11" w:rsidRDefault="007B7499" w:rsidP="00B335EA">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Urteko 12 ordainketa egingo dira. Mendekotasunaren araberako gehienezko zenbatekoak:</w:t>
      </w:r>
    </w:p>
    <w:p w:rsidR="00AF2D47" w:rsidRPr="00425A11" w:rsidRDefault="00AF2D47"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III. gradua 2. maila edo 90 puntutik 100 puntura MBBan: 520,69€ </w:t>
      </w:r>
    </w:p>
    <w:p w:rsidR="007B7499" w:rsidRPr="00425A11" w:rsidRDefault="007B7499"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III. gradua 1. maila edo 75 puntutik 89 puntura MBBan: 416,98€ </w:t>
      </w:r>
    </w:p>
    <w:p w:rsidR="007B7499" w:rsidRPr="00425A11" w:rsidRDefault="007B7499"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II. gradua 2. maila edo 65 puntutik 74 puntura MBBan: 337,25€ </w:t>
      </w:r>
    </w:p>
    <w:p w:rsidR="007B7499" w:rsidRPr="00425A11" w:rsidRDefault="007B7499" w:rsidP="00B335EA">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II. gradua 1. maila edo 50 puntutik 64 puntura MBBan: 300,90€ </w:t>
      </w:r>
    </w:p>
    <w:p w:rsidR="00EB336C" w:rsidRDefault="007B7499" w:rsidP="00EB336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 gradua 1. eta 2. mailak edo 25 puntutik 49 puntura MBBan: 180,00€ </w:t>
      </w:r>
    </w:p>
    <w:p w:rsidR="00EB336C" w:rsidRDefault="00EB336C" w:rsidP="00EB336C">
      <w:pPr>
        <w:pStyle w:val="Prrafodelista"/>
        <w:tabs>
          <w:tab w:val="left" w:pos="5130"/>
        </w:tabs>
        <w:spacing w:line="360" w:lineRule="auto"/>
        <w:ind w:left="1080"/>
        <w:jc w:val="both"/>
        <w:rPr>
          <w:rFonts w:ascii="Arial" w:hAnsi="Arial" w:cs="Arial"/>
          <w:sz w:val="24"/>
          <w:szCs w:val="24"/>
          <w:lang w:val="eu-ES"/>
        </w:rPr>
      </w:pPr>
    </w:p>
    <w:p w:rsidR="00AF2D47" w:rsidRPr="00EB336C" w:rsidRDefault="00EB336C" w:rsidP="00EB336C">
      <w:pPr>
        <w:pStyle w:val="Prrafodelista"/>
        <w:tabs>
          <w:tab w:val="left" w:pos="5130"/>
        </w:tabs>
        <w:spacing w:line="360" w:lineRule="auto"/>
        <w:ind w:left="0"/>
        <w:jc w:val="both"/>
        <w:rPr>
          <w:rFonts w:ascii="Arial" w:hAnsi="Arial" w:cs="Arial"/>
          <w:sz w:val="24"/>
          <w:szCs w:val="24"/>
          <w:lang w:val="eu-ES"/>
        </w:rPr>
      </w:pPr>
      <w:r>
        <w:rPr>
          <w:rFonts w:ascii="Arial" w:hAnsi="Arial" w:cs="Arial"/>
          <w:b/>
          <w:bCs/>
          <w:sz w:val="24"/>
          <w:szCs w:val="24"/>
          <w:lang w:val="eu-ES"/>
        </w:rPr>
        <w:t xml:space="preserve">2.2. </w:t>
      </w:r>
      <w:r w:rsidR="007B7499" w:rsidRPr="00EB336C">
        <w:rPr>
          <w:rFonts w:ascii="Arial" w:hAnsi="Arial" w:cs="Arial"/>
          <w:b/>
          <w:bCs/>
          <w:sz w:val="24"/>
          <w:szCs w:val="24"/>
          <w:lang w:val="eu-ES"/>
        </w:rPr>
        <w:t xml:space="preserve"> </w:t>
      </w:r>
      <w:r w:rsidR="00AF2D47" w:rsidRPr="00EB336C">
        <w:rPr>
          <w:rFonts w:ascii="Arial" w:hAnsi="Arial" w:cs="Arial"/>
          <w:b/>
          <w:bCs/>
          <w:sz w:val="24"/>
          <w:szCs w:val="24"/>
          <w:lang w:val="eu-ES"/>
        </w:rPr>
        <w:t>Laguntza pertsonalerako prestazio ekonomikoa.</w:t>
      </w:r>
    </w:p>
    <w:p w:rsidR="00AF2D47" w:rsidRPr="00425A11" w:rsidRDefault="00AF2D47" w:rsidP="00EB336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Laguntza ekonomiko honen bitartez, mendekotasuna duten pertsonen autonomia sustatzeko laguntzaile pertsonalen kontratazioak ekarritako gastuak ordaintzen lagundu nahi da. Hezkuntzarako eta lanerako sarbidea erraztea da helburua, eta, era berean, eguneroko oinarrizko jardueretan bizimodu autonomoagoa izatea</w:t>
      </w:r>
    </w:p>
    <w:p w:rsidR="00AF2D47" w:rsidRPr="00425A11" w:rsidRDefault="00AF2D47" w:rsidP="00EB336C">
      <w:pPr>
        <w:pStyle w:val="Prrafodelista"/>
        <w:numPr>
          <w:ilvl w:val="0"/>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Urteko 12 ordainketa egingo dira. Mendekotasunaren araberako gehienezko zenbatekoak: </w:t>
      </w:r>
    </w:p>
    <w:p w:rsidR="007B7499" w:rsidRPr="00425A11" w:rsidRDefault="007B7499" w:rsidP="00EB336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III. gradua 2. maila edo 90 puntutik 100 puntura MBBan: 833,96€ </w:t>
      </w:r>
    </w:p>
    <w:p w:rsidR="007B7499" w:rsidRPr="00425A11" w:rsidRDefault="007B7499" w:rsidP="00EB336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III. gradua 1. maila edo 75 puntutik 89 puntura MBBan: 625,47€ </w:t>
      </w:r>
    </w:p>
    <w:p w:rsidR="007B7499" w:rsidRPr="00425A11" w:rsidRDefault="007B7499" w:rsidP="00EB336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II. gradua 2. maila edo 75 puntutik 89 puntura MBBan: 462,18€ </w:t>
      </w:r>
    </w:p>
    <w:p w:rsidR="007B7499" w:rsidRPr="00425A11" w:rsidRDefault="007B7499" w:rsidP="00EB336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II. gradua 1. maila edo 75 puntutik 89 puntura MBBan: 401,20€ </w:t>
      </w:r>
    </w:p>
    <w:p w:rsidR="007B7499" w:rsidRPr="00425A11" w:rsidRDefault="007B7499" w:rsidP="00EB336C">
      <w:pPr>
        <w:pStyle w:val="Prrafodelista"/>
        <w:numPr>
          <w:ilvl w:val="1"/>
          <w:numId w:val="1"/>
        </w:numPr>
        <w:tabs>
          <w:tab w:val="left" w:pos="5130"/>
        </w:tabs>
        <w:spacing w:line="360" w:lineRule="auto"/>
        <w:jc w:val="both"/>
        <w:rPr>
          <w:rFonts w:ascii="Arial" w:hAnsi="Arial" w:cs="Arial"/>
          <w:sz w:val="24"/>
          <w:szCs w:val="24"/>
          <w:lang w:val="eu-ES"/>
        </w:rPr>
      </w:pPr>
      <w:r w:rsidRPr="00425A11">
        <w:rPr>
          <w:rFonts w:ascii="Arial" w:hAnsi="Arial" w:cs="Arial"/>
          <w:sz w:val="24"/>
          <w:szCs w:val="24"/>
          <w:lang w:val="eu-ES"/>
        </w:rPr>
        <w:t xml:space="preserve">I. gradua 1. eta 2. mailak edo 25 puntutik 49 puntura MBBan: 300€ </w:t>
      </w:r>
    </w:p>
    <w:p w:rsidR="00AF2D47" w:rsidRPr="00EB336C" w:rsidRDefault="00EB336C" w:rsidP="00EB336C">
      <w:pPr>
        <w:tabs>
          <w:tab w:val="left" w:pos="5130"/>
        </w:tabs>
        <w:spacing w:line="360" w:lineRule="auto"/>
        <w:jc w:val="both"/>
        <w:rPr>
          <w:rFonts w:ascii="Arial" w:hAnsi="Arial" w:cs="Arial"/>
          <w:sz w:val="24"/>
          <w:szCs w:val="24"/>
          <w:lang w:val="eu-ES"/>
        </w:rPr>
      </w:pPr>
      <w:r>
        <w:rPr>
          <w:rFonts w:ascii="Arial" w:hAnsi="Arial" w:cs="Arial"/>
          <w:b/>
          <w:bCs/>
          <w:sz w:val="24"/>
          <w:szCs w:val="24"/>
          <w:lang w:val="eu-ES"/>
        </w:rPr>
        <w:t>2.3.</w:t>
      </w:r>
      <w:r w:rsidR="00AF2D47" w:rsidRPr="00EB336C">
        <w:rPr>
          <w:rFonts w:ascii="Arial" w:hAnsi="Arial" w:cs="Arial"/>
          <w:b/>
          <w:bCs/>
          <w:sz w:val="24"/>
          <w:szCs w:val="24"/>
          <w:lang w:val="eu-ES"/>
        </w:rPr>
        <w:t>Mendekotasuna duten pertsonentzako egoitzen foru zerbitzu publikoari lotutako prestazioa.</w:t>
      </w:r>
    </w:p>
    <w:p w:rsidR="00AF2D47" w:rsidRPr="00EB336C" w:rsidRDefault="00EB336C" w:rsidP="00EB336C">
      <w:pPr>
        <w:tabs>
          <w:tab w:val="left" w:pos="5130"/>
        </w:tabs>
        <w:spacing w:line="360" w:lineRule="auto"/>
        <w:jc w:val="both"/>
        <w:rPr>
          <w:rFonts w:ascii="Arial" w:hAnsi="Arial" w:cs="Arial"/>
          <w:sz w:val="24"/>
          <w:szCs w:val="24"/>
          <w:lang w:val="eu-ES"/>
        </w:rPr>
      </w:pPr>
      <w:r>
        <w:rPr>
          <w:rFonts w:ascii="Arial" w:hAnsi="Arial" w:cs="Arial"/>
          <w:sz w:val="24"/>
          <w:szCs w:val="24"/>
          <w:lang w:val="eu-ES"/>
        </w:rPr>
        <w:t xml:space="preserve">-  </w:t>
      </w:r>
      <w:r w:rsidR="00AF2D47" w:rsidRPr="00EB336C">
        <w:rPr>
          <w:rFonts w:ascii="Arial" w:hAnsi="Arial" w:cs="Arial"/>
          <w:sz w:val="24"/>
          <w:szCs w:val="24"/>
          <w:lang w:val="eu-ES"/>
        </w:rPr>
        <w:t xml:space="preserve">Laguntza ekonomiko honen bidez, mendekotasuna duen pertsonak, 3 hilabete daramanean itxaron zerrendan eguneko zentro edo egoitza publiko nahiz itundutako batean sartzeko, eskubidea izango du diru laguntza hau jasotzeko, betetzen duen plaza pribatuaren kostuari aurre egiteko. </w:t>
      </w:r>
    </w:p>
    <w:p w:rsidR="00AF2D47" w:rsidRPr="00EB336C" w:rsidRDefault="00EB336C" w:rsidP="00EB336C">
      <w:pPr>
        <w:tabs>
          <w:tab w:val="left" w:pos="5130"/>
        </w:tabs>
        <w:spacing w:line="360" w:lineRule="auto"/>
        <w:jc w:val="both"/>
        <w:rPr>
          <w:rFonts w:ascii="Arial" w:hAnsi="Arial" w:cs="Arial"/>
          <w:sz w:val="24"/>
          <w:szCs w:val="24"/>
          <w:lang w:val="eu-ES"/>
        </w:rPr>
      </w:pPr>
      <w:r>
        <w:rPr>
          <w:rFonts w:ascii="Arial" w:hAnsi="Arial" w:cs="Arial"/>
          <w:sz w:val="24"/>
          <w:szCs w:val="24"/>
          <w:lang w:val="eu-ES"/>
        </w:rPr>
        <w:t xml:space="preserve">-   </w:t>
      </w:r>
      <w:r w:rsidR="00AF2D47" w:rsidRPr="00EB336C">
        <w:rPr>
          <w:rFonts w:ascii="Arial" w:hAnsi="Arial" w:cs="Arial"/>
          <w:sz w:val="24"/>
          <w:szCs w:val="24"/>
          <w:lang w:val="eu-ES"/>
        </w:rPr>
        <w:t xml:space="preserve">Urteko 12 ordainketa egingo dira. Mendekotasunaren araberako gehienezko zenbatekoak: </w:t>
      </w:r>
    </w:p>
    <w:p w:rsidR="007B7499" w:rsidRPr="00425A11" w:rsidRDefault="007B7499" w:rsidP="00EB336C">
      <w:pPr>
        <w:pStyle w:val="Prrafodelista"/>
        <w:numPr>
          <w:ilvl w:val="5"/>
          <w:numId w:val="1"/>
        </w:numPr>
        <w:tabs>
          <w:tab w:val="left" w:pos="5130"/>
        </w:tabs>
        <w:spacing w:line="360" w:lineRule="auto"/>
        <w:ind w:left="1125"/>
        <w:jc w:val="both"/>
        <w:rPr>
          <w:rFonts w:ascii="Arial" w:hAnsi="Arial" w:cs="Arial"/>
          <w:sz w:val="24"/>
          <w:szCs w:val="24"/>
          <w:lang w:val="eu-ES"/>
        </w:rPr>
      </w:pPr>
      <w:r w:rsidRPr="00425A11">
        <w:rPr>
          <w:rFonts w:ascii="Arial" w:hAnsi="Arial" w:cs="Arial"/>
          <w:sz w:val="24"/>
          <w:szCs w:val="24"/>
          <w:lang w:val="eu-ES"/>
        </w:rPr>
        <w:t xml:space="preserve">III. gradua 2. maila edo 90 puntutik 100 puntura MBBan: 833,96€ </w:t>
      </w:r>
    </w:p>
    <w:p w:rsidR="007B7499" w:rsidRPr="00425A11" w:rsidRDefault="007B7499" w:rsidP="00EB336C">
      <w:pPr>
        <w:pStyle w:val="Prrafodelista"/>
        <w:numPr>
          <w:ilvl w:val="5"/>
          <w:numId w:val="1"/>
        </w:numPr>
        <w:tabs>
          <w:tab w:val="left" w:pos="5130"/>
        </w:tabs>
        <w:spacing w:line="360" w:lineRule="auto"/>
        <w:ind w:left="1125"/>
        <w:jc w:val="both"/>
        <w:rPr>
          <w:rFonts w:ascii="Arial" w:hAnsi="Arial" w:cs="Arial"/>
          <w:sz w:val="24"/>
          <w:szCs w:val="24"/>
          <w:lang w:val="eu-ES"/>
        </w:rPr>
      </w:pPr>
      <w:r w:rsidRPr="00425A11">
        <w:rPr>
          <w:rFonts w:ascii="Arial" w:hAnsi="Arial" w:cs="Arial"/>
          <w:sz w:val="24"/>
          <w:szCs w:val="24"/>
          <w:lang w:val="eu-ES"/>
        </w:rPr>
        <w:t xml:space="preserve">III. gradua 1. maila edo 75 puntutik 89 puntura MBBan: 625,47€ </w:t>
      </w:r>
    </w:p>
    <w:p w:rsidR="007B7499" w:rsidRPr="00425A11" w:rsidRDefault="007B7499" w:rsidP="00EB336C">
      <w:pPr>
        <w:pStyle w:val="Prrafodelista"/>
        <w:numPr>
          <w:ilvl w:val="5"/>
          <w:numId w:val="1"/>
        </w:numPr>
        <w:tabs>
          <w:tab w:val="left" w:pos="5130"/>
        </w:tabs>
        <w:spacing w:line="360" w:lineRule="auto"/>
        <w:ind w:left="1125"/>
        <w:jc w:val="both"/>
        <w:rPr>
          <w:rFonts w:ascii="Arial" w:hAnsi="Arial" w:cs="Arial"/>
          <w:sz w:val="24"/>
          <w:szCs w:val="24"/>
          <w:lang w:val="eu-ES"/>
        </w:rPr>
      </w:pPr>
      <w:r w:rsidRPr="00425A11">
        <w:rPr>
          <w:rFonts w:ascii="Arial" w:hAnsi="Arial" w:cs="Arial"/>
          <w:sz w:val="24"/>
          <w:szCs w:val="24"/>
          <w:lang w:val="eu-ES"/>
        </w:rPr>
        <w:t xml:space="preserve">II. Gradua 2. maila edo 75 puntutik 89 puntura MBBan: 462,18€ </w:t>
      </w:r>
    </w:p>
    <w:p w:rsidR="007B7499" w:rsidRPr="00425A11" w:rsidRDefault="007B7499" w:rsidP="00EB336C">
      <w:pPr>
        <w:pStyle w:val="Prrafodelista"/>
        <w:numPr>
          <w:ilvl w:val="5"/>
          <w:numId w:val="1"/>
        </w:numPr>
        <w:tabs>
          <w:tab w:val="left" w:pos="5130"/>
        </w:tabs>
        <w:spacing w:line="360" w:lineRule="auto"/>
        <w:ind w:left="1125"/>
        <w:jc w:val="both"/>
        <w:rPr>
          <w:rFonts w:ascii="Arial" w:hAnsi="Arial" w:cs="Arial"/>
          <w:sz w:val="24"/>
          <w:szCs w:val="24"/>
          <w:lang w:val="eu-ES"/>
        </w:rPr>
      </w:pPr>
      <w:r w:rsidRPr="00425A11">
        <w:rPr>
          <w:rFonts w:ascii="Arial" w:hAnsi="Arial" w:cs="Arial"/>
          <w:sz w:val="24"/>
          <w:szCs w:val="24"/>
          <w:lang w:val="eu-ES"/>
        </w:rPr>
        <w:t xml:space="preserve">II. Gradua 1. maila edo 75 puntutik 89 puntura MBBan: 401,20€ </w:t>
      </w:r>
    </w:p>
    <w:p w:rsidR="007B7499" w:rsidRDefault="007B7499" w:rsidP="00EB336C">
      <w:pPr>
        <w:pStyle w:val="Prrafodelista"/>
        <w:numPr>
          <w:ilvl w:val="5"/>
          <w:numId w:val="1"/>
        </w:numPr>
        <w:tabs>
          <w:tab w:val="left" w:pos="5130"/>
        </w:tabs>
        <w:spacing w:line="360" w:lineRule="auto"/>
        <w:ind w:left="1125"/>
        <w:jc w:val="both"/>
        <w:rPr>
          <w:rFonts w:ascii="Arial" w:hAnsi="Arial" w:cs="Arial"/>
          <w:sz w:val="24"/>
          <w:szCs w:val="24"/>
          <w:lang w:val="eu-ES"/>
        </w:rPr>
      </w:pPr>
      <w:r w:rsidRPr="00425A11">
        <w:rPr>
          <w:rFonts w:ascii="Arial" w:hAnsi="Arial" w:cs="Arial"/>
          <w:sz w:val="24"/>
          <w:szCs w:val="24"/>
          <w:lang w:val="eu-ES"/>
        </w:rPr>
        <w:t xml:space="preserve">I. gradua 1. eta 2. mailak edo 25 puntutik 49 puntura MBBan: 300€ </w:t>
      </w:r>
    </w:p>
    <w:p w:rsidR="004831E2" w:rsidRDefault="004831E2" w:rsidP="00EB336C">
      <w:pPr>
        <w:tabs>
          <w:tab w:val="left" w:pos="5130"/>
        </w:tabs>
        <w:spacing w:line="360" w:lineRule="auto"/>
        <w:jc w:val="both"/>
        <w:rPr>
          <w:rFonts w:ascii="Arial" w:hAnsi="Arial" w:cs="Arial"/>
          <w:sz w:val="24"/>
          <w:szCs w:val="24"/>
          <w:lang w:val="eu-ES"/>
        </w:rPr>
      </w:pPr>
    </w:p>
    <w:p w:rsidR="004831E2" w:rsidRDefault="004831E2" w:rsidP="004831E2">
      <w:pPr>
        <w:tabs>
          <w:tab w:val="left" w:pos="5130"/>
        </w:tabs>
        <w:spacing w:line="360" w:lineRule="auto"/>
        <w:jc w:val="both"/>
        <w:rPr>
          <w:rFonts w:ascii="Arial" w:hAnsi="Arial" w:cs="Arial"/>
          <w:sz w:val="24"/>
          <w:szCs w:val="24"/>
          <w:lang w:val="eu-ES"/>
        </w:rPr>
      </w:pPr>
    </w:p>
    <w:p w:rsidR="004831E2" w:rsidRPr="005367B5" w:rsidRDefault="004831E2" w:rsidP="00A37241">
      <w:pPr>
        <w:tabs>
          <w:tab w:val="left" w:pos="5130"/>
        </w:tabs>
        <w:spacing w:line="360" w:lineRule="auto"/>
        <w:jc w:val="both"/>
        <w:rPr>
          <w:rFonts w:ascii="Arial" w:hAnsi="Arial" w:cs="Arial"/>
          <w:b/>
          <w:bCs/>
          <w:sz w:val="24"/>
          <w:szCs w:val="24"/>
          <w:u w:val="single"/>
          <w:lang w:val="eu-ES"/>
        </w:rPr>
      </w:pPr>
      <w:r w:rsidRPr="005367B5">
        <w:rPr>
          <w:rFonts w:ascii="Arial" w:hAnsi="Arial" w:cs="Arial"/>
          <w:b/>
          <w:sz w:val="24"/>
          <w:szCs w:val="24"/>
          <w:u w:val="single"/>
          <w:lang w:val="eu-ES"/>
        </w:rPr>
        <w:t>7. GAIA:</w:t>
      </w:r>
      <w:r w:rsidRPr="005367B5">
        <w:rPr>
          <w:rFonts w:ascii="Arial" w:hAnsi="Arial" w:cs="Arial"/>
          <w:b/>
          <w:bCs/>
          <w:sz w:val="24"/>
          <w:szCs w:val="24"/>
          <w:u w:val="single"/>
          <w:lang w:val="eu-ES"/>
        </w:rPr>
        <w:t>Etxez-etxeko laguntza zerbitzua</w:t>
      </w:r>
    </w:p>
    <w:p w:rsidR="004831E2" w:rsidRPr="00A37241" w:rsidRDefault="004831E2"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Nahiz eta bere izaera formalean hartuta “Etxeko Laguntza Zerbitzua” nahiko zerbitzu berria den, historian zehar etxez-etxeko laguntza zerbitzua defendatu duten pertsonak egon dira: </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XVI. mendean: Juan Luis Vives. "Tratado del socorro de los pobres“, txiroei laguntza nola eman jasotzen zuen, ahal izatekotan euren etxeetan.</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XVIII. mendean: Auzo Diputazioak eratu ziren pobreei laguntza eskeintzeko euren etxeetan. </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XIX. mendean: Ongintzarako Legeekin ere bide hau jorratu egin zen. </w:t>
      </w:r>
    </w:p>
    <w:p w:rsidR="004831E2" w:rsidRPr="00A37241" w:rsidRDefault="004831E2"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Dena den, historikoki, laguntza mota hau gehien bat sare informalek eman dute, hala nola, familiak, auzokideek, lagunek eta bereziki emakumeek.</w:t>
      </w:r>
    </w:p>
    <w:p w:rsidR="004831E2" w:rsidRPr="00A37241" w:rsidRDefault="004831E2"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Azken urteetako aldaketek ordea, administrazioen parte-hartzea bultzatu dute:</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Aldaketa demografikoak (adineko pertsonen hazkundea).</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Aldaketa sozialak (familiak kide gutxiagoz osatuak daude, etxebizitza txikiagoak ditugu). </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Aldaketa ekonomikoak (emakumeen txertaketa lan ordainduan). </w:t>
      </w:r>
    </w:p>
    <w:p w:rsidR="004831E2" w:rsidRPr="00A37241" w:rsidRDefault="004831E2"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Hortaz, nahiz eta oraindik sare informalek laguntza handiena ematen jarraitu, egun administrazio publikoek laguntza profesionala, teknifikatua eta sistematizatua ematen dute “Etxeko Laguntza Zerbitzuaren” bitartez.</w:t>
      </w:r>
    </w:p>
    <w:p w:rsidR="004831E2" w:rsidRPr="00A37241" w:rsidRDefault="004831E2" w:rsidP="00A37241">
      <w:pPr>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Etxeko Laguntza Zerbitzuak 80ko hamarkadatik aurrera izan du ezarpen handiena, Erkidego desberdinek garatutako Gizarte Zerbitzuen Legeen eskutik. </w:t>
      </w:r>
    </w:p>
    <w:p w:rsidR="004831E2" w:rsidRPr="00A37241" w:rsidRDefault="004831E2" w:rsidP="00A37241">
      <w:pPr>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Gaur egun, oso zabaldua dagoen zerbitzua da eta oinarrizkoa bilakatu da biztanleri sektore eta arazo sozial ugariri arreta emateko gaitasuna duelako, hala nola, pertsona ezgaituei, gaixoei, arazoak dituzten familiei eta bereziki pertsona nagusiei.</w:t>
      </w:r>
    </w:p>
    <w:p w:rsidR="004831E2" w:rsidRPr="00A37241" w:rsidRDefault="004831E2" w:rsidP="00A37241">
      <w:pPr>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Zerbitzu honen ezaugarri nagusia, norbanakoaren etxebizitzan arreta ematea da, eta beraz, egoitza baten sartzearen alternatiba nagusia da. Administrazio Publikoek, gizarte politiken bidez, pertsona bere ingurune naturalean mantentzen ahalegintzeko irizpidea ezarri dute (herritar gehienek egoitzetan bizitzea baino euren etxeetan bizitzea nahiago izan ohi dutelako).</w:t>
      </w:r>
    </w:p>
    <w:p w:rsidR="004831E2" w:rsidRPr="00A37241" w:rsidRDefault="004831E2" w:rsidP="00A37241">
      <w:pPr>
        <w:pStyle w:val="Prrafodelista"/>
        <w:numPr>
          <w:ilvl w:val="0"/>
          <w:numId w:val="9"/>
        </w:numPr>
        <w:tabs>
          <w:tab w:val="left" w:pos="5130"/>
        </w:tabs>
        <w:spacing w:line="360" w:lineRule="auto"/>
        <w:jc w:val="both"/>
        <w:rPr>
          <w:rFonts w:ascii="Arial" w:hAnsi="Arial" w:cs="Arial"/>
          <w:b/>
          <w:bCs/>
          <w:sz w:val="24"/>
          <w:szCs w:val="24"/>
          <w:lang w:val="eu-ES"/>
        </w:rPr>
      </w:pPr>
      <w:r w:rsidRPr="00A37241">
        <w:rPr>
          <w:rFonts w:ascii="Arial" w:hAnsi="Arial" w:cs="Arial"/>
          <w:b/>
          <w:bCs/>
          <w:sz w:val="24"/>
          <w:szCs w:val="24"/>
          <w:lang w:val="eu-ES"/>
        </w:rPr>
        <w:t>DEFINIZIOA</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1993an Eusko Jaurlaritzak landutako Dokumentu Teknikoaren arabera: </w:t>
      </w:r>
      <w:r w:rsidRPr="00A37241">
        <w:rPr>
          <w:rFonts w:ascii="Arial" w:hAnsi="Arial" w:cs="Arial"/>
          <w:bCs/>
          <w:i/>
          <w:iCs/>
          <w:sz w:val="24"/>
          <w:szCs w:val="24"/>
          <w:lang w:val="eu-ES"/>
        </w:rPr>
        <w:t>etxeko laguntza zerbitzua, zerbitzu integrala, balioanitzekoa eta komunitarioa da, prebentzioa eta asistentzia helburu dituena. Etxeko eguneroko jarduerak burutzeko arazoak dituzten pertsona edo eta familia orori zuzendua dago eta euren etxean arreta ematean datza.</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12/2008 Legea garatzen duen185/2015 dekretuan (gaur egun indarrean dagoena) aipatzen denez: </w:t>
      </w:r>
      <w:r w:rsidRPr="00A37241">
        <w:rPr>
          <w:rFonts w:ascii="Arial" w:hAnsi="Arial" w:cs="Arial"/>
          <w:bCs/>
          <w:i/>
          <w:iCs/>
          <w:sz w:val="24"/>
          <w:szCs w:val="24"/>
          <w:lang w:val="eu-ES"/>
        </w:rPr>
        <w:t xml:space="preserve">Laguntza- eta prebentzio-izaerako zerbitzu bat da, eta mendetasun-egoeran edo mendetasun-arriskuan dagoen erabiltzaileari bere bizilekuan jarraitzen laguntzea, bizilekuan bertan moldatzeko eta ingurune komunitarioan integratzeko aukera emango dion etxeko arretarako eta arreta pertsonalerako laguntza bat eskaintzea eta, era horretan, isolamendu-egoerak saihestea du xede. Arreta pertsonala jasotzen dutenek edo mendetasun-arriskuan daudenek soilik lortu ahal izango dute etxeko arreta. </w:t>
      </w:r>
    </w:p>
    <w:p w:rsidR="004831E2" w:rsidRPr="00A37241" w:rsidRDefault="004831E2"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HELBURUA:</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 xml:space="preserve">Helburu orokorra: </w:t>
      </w:r>
      <w:r w:rsidRPr="00A37241">
        <w:rPr>
          <w:rFonts w:ascii="Arial" w:hAnsi="Arial" w:cs="Arial"/>
          <w:bCs/>
          <w:sz w:val="24"/>
          <w:szCs w:val="24"/>
          <w:lang w:val="eu-ES"/>
        </w:rPr>
        <w:t>herritarren bizi-kalitatea mantentzea edo/eta hobetzea, pertsonak beren ohiko etxetik aterarazi gabe.</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Helburu espezifikoak:</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Autonomia pertsonalari eustea edo hura hobetzea, erabiltzaileen narriadura prebenitzea eta erabiltzaileen autonomia-galera konpentsatzea.</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Bidezkoa bada, pertsonari bizilekuan bizi-kalitate onargarri batekin ahalik eta denbora gehien jarraitzeko aukera ematea, eta ostatu-zerbitzu edo egoitza-zentro batean sartzeko aukera atzeratzea edo saihestea.</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Erabiltzaileen segurtasun-sentimendua indartzea. </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Erabiltzailearen gizarte- eta familia-arloko laguntza-sarea osatzen duten zaintzaileei babesa eskaintzea eta arreta-zereginaz partzialki liberatzen laguntzea, garapen pertsonal, profesional eta sozialerako baldintza egokiak izan ditzaten. </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Erabiltzailea zaindu ohi duen zaintzaile nagusia aldizka ordeztea, hura aldi batean falta denean (atseden hartzeko modalitatean). </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Beste zerbitzu batzuen esku-hartzea behar dezaketen premia-egoerak detektatzea.</w:t>
      </w:r>
    </w:p>
    <w:p w:rsidR="004831E2" w:rsidRPr="00A37241" w:rsidRDefault="004831E2"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EZAUGARRIAK</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Komunitarioa:</w:t>
      </w:r>
      <w:r w:rsidRPr="00A37241">
        <w:rPr>
          <w:rFonts w:ascii="Arial" w:hAnsi="Arial" w:cs="Arial"/>
          <w:bCs/>
          <w:sz w:val="24"/>
          <w:szCs w:val="24"/>
          <w:lang w:val="eu-ES"/>
        </w:rPr>
        <w:t xml:space="preserve"> Komunitatean eskeintzen da, horrela elkartasuna sustatu eta deserrotzea ekidinez.</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Polibalentea:</w:t>
      </w:r>
      <w:r w:rsidRPr="00A37241">
        <w:rPr>
          <w:rFonts w:ascii="Arial" w:hAnsi="Arial" w:cs="Arial"/>
          <w:bCs/>
          <w:sz w:val="24"/>
          <w:szCs w:val="24"/>
          <w:lang w:val="eu-ES"/>
        </w:rPr>
        <w:t xml:space="preserve"> Behar ezberdin askori erantzuten dio.</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 xml:space="preserve">Normalizatzaile eta integratzailea: </w:t>
      </w:r>
      <w:r w:rsidRPr="00A37241">
        <w:rPr>
          <w:rFonts w:ascii="Arial" w:hAnsi="Arial" w:cs="Arial"/>
          <w:bCs/>
          <w:sz w:val="24"/>
          <w:szCs w:val="24"/>
          <w:lang w:val="eu-ES"/>
        </w:rPr>
        <w:t>Normalizazioa sustatzen du laguntza norbanakoaren testuingurunean eskeintzen duelako.</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 xml:space="preserve">Deszentralizatua: </w:t>
      </w:r>
      <w:r w:rsidRPr="00A37241">
        <w:rPr>
          <w:rFonts w:ascii="Arial" w:hAnsi="Arial" w:cs="Arial"/>
          <w:bCs/>
          <w:sz w:val="24"/>
          <w:szCs w:val="24"/>
          <w:lang w:val="eu-ES"/>
        </w:rPr>
        <w:t>Gertutasuna nagusitzen da.</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Globalizatua:</w:t>
      </w:r>
      <w:r w:rsidRPr="00A37241">
        <w:rPr>
          <w:rFonts w:ascii="Arial" w:hAnsi="Arial" w:cs="Arial"/>
          <w:bCs/>
          <w:sz w:val="24"/>
          <w:szCs w:val="24"/>
          <w:lang w:val="eu-ES"/>
        </w:rPr>
        <w:t xml:space="preserve"> Erabiltzailea bere osotasunean ulertzen du eta osotasunean eskeintzen du esku-hartzea.</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Prebentzioa:</w:t>
      </w:r>
      <w:r w:rsidRPr="00A37241">
        <w:rPr>
          <w:rFonts w:ascii="Arial" w:hAnsi="Arial" w:cs="Arial"/>
          <w:bCs/>
          <w:sz w:val="24"/>
          <w:szCs w:val="24"/>
          <w:lang w:val="eu-ES"/>
        </w:rPr>
        <w:t xml:space="preserve"> Deterioro handiagoa edota instituzio batera joan beharra ekiditen ditu.</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 xml:space="preserve">Aldi baterakoa: </w:t>
      </w:r>
      <w:r w:rsidRPr="00A37241">
        <w:rPr>
          <w:rFonts w:ascii="Arial" w:hAnsi="Arial" w:cs="Arial"/>
          <w:bCs/>
          <w:sz w:val="24"/>
          <w:szCs w:val="24"/>
          <w:lang w:val="eu-ES"/>
        </w:rPr>
        <w:t>Autonomia helburuak lortzean zerbitzu hau desagertzen da. Kasu batzuetan, den dena, epe luzekoa edo betirako izango da (adinekoen, desgaituen edo gaixoen kasuan).</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Osagarria:</w:t>
      </w:r>
      <w:r w:rsidRPr="00A37241">
        <w:rPr>
          <w:rFonts w:ascii="Arial" w:hAnsi="Arial" w:cs="Arial"/>
          <w:bCs/>
          <w:sz w:val="24"/>
          <w:szCs w:val="24"/>
          <w:lang w:val="eu-ES"/>
        </w:rPr>
        <w:t xml:space="preserve"> Beste gizarte zerbitzu edota gizarte politikekin batera jarduten du.</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 xml:space="preserve">Estimulatzailea eta hezitzailea: </w:t>
      </w:r>
      <w:r w:rsidRPr="00A37241">
        <w:rPr>
          <w:rFonts w:ascii="Arial" w:hAnsi="Arial" w:cs="Arial"/>
          <w:bCs/>
          <w:sz w:val="24"/>
          <w:szCs w:val="24"/>
          <w:lang w:val="eu-ES"/>
        </w:rPr>
        <w:t>Erabiltzaileari bere autonomiaren jabe izatea eta garatzea bultzatzen du.</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Teknikoa:</w:t>
      </w:r>
      <w:r w:rsidRPr="00A37241">
        <w:rPr>
          <w:rFonts w:ascii="Arial" w:hAnsi="Arial" w:cs="Arial"/>
          <w:bCs/>
          <w:sz w:val="24"/>
          <w:szCs w:val="24"/>
          <w:lang w:val="eu-ES"/>
        </w:rPr>
        <w:t xml:space="preserve"> Pertsonal kualifikatuak eskeintzen du zerbitzu mota hau.</w:t>
      </w:r>
    </w:p>
    <w:p w:rsidR="004831E2" w:rsidRPr="00A37241" w:rsidRDefault="004831E2"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ADMINISTRAZIO DESBERDINEN ESKUMENAK:</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Gizarte Zerbitzuei buruzko 12/2008 Legearen 22. artikuluan arautzen da zerbitzu hau, Gizarte Zerbitzuen Euskal Sistemako Prestazio eta Zerbitzuen Katalogoa zehazterakoan. Eta komunitateko/oinarrizko gizarte zerbitzuetatik (udaletatik) bai edo bai eskaini beharreko zerbitzuen artean ageri zaigu.</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1.1.– Informazio-, balorazio-, diagnostiko- eta orientazio-zerbitzua.</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1.2.– Etxez etxeko laguntza-zerbitzua.()UDALEK DERRIGORREX ESKAINI BEHRREKOA</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1.3.– Gizarte eta hezkuntza-arloan eta arlo psikosozialean esku hartzeko zerbitzua.</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1.4.– Zaintzaileei laguntzeko zerbitzua.</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1.5.– Gizarte-zerbitzuen eremuan partaidetza eta gizarteratzea sustatzeko zerbitzua.</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1.6.– Telelaguntza-zerbitzua. </w:t>
      </w:r>
      <w:r w:rsidRPr="00A37241">
        <w:rPr>
          <w:rFonts w:ascii="Arial" w:hAnsi="Arial" w:cs="Arial"/>
          <w:bCs/>
          <w:i/>
          <w:iCs/>
          <w:sz w:val="24"/>
          <w:szCs w:val="24"/>
          <w:lang w:val="eu-ES"/>
        </w:rPr>
        <w:t>(Eskumena Eusko Jaurlaritza)</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1.7.– Eguneko arretako zerbitzuak.</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1.8.– Gaueko harrera-zentroak.</w:t>
      </w:r>
    </w:p>
    <w:p w:rsidR="004831E2" w:rsidRPr="00A37241" w:rsidRDefault="004831E2"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1.9.– Ostatu-zerbitzuak.</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Orduan, printzipioz ELZ esakaintzeko </w:t>
      </w:r>
      <w:r w:rsidRPr="00A37241">
        <w:rPr>
          <w:rFonts w:ascii="Arial" w:hAnsi="Arial" w:cs="Arial"/>
          <w:b/>
          <w:bCs/>
          <w:sz w:val="24"/>
          <w:szCs w:val="24"/>
          <w:lang w:val="eu-ES"/>
        </w:rPr>
        <w:t xml:space="preserve">eskumena Udalena </w:t>
      </w:r>
      <w:r w:rsidRPr="00A37241">
        <w:rPr>
          <w:rFonts w:ascii="Arial" w:hAnsi="Arial" w:cs="Arial"/>
          <w:bCs/>
          <w:sz w:val="24"/>
          <w:szCs w:val="24"/>
          <w:lang w:val="eu-ES"/>
        </w:rPr>
        <w:t>da.</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Aitzitik, kontuan izanik 185/2015 dekretuak mendekotasun egoeran dauden pertsonen eta babes-gabezia egoeran dauden haur eta nerabeen arreta Aldundiei esleitzen diela, ELZ</w:t>
      </w:r>
      <w:r w:rsidRPr="00A37241">
        <w:rPr>
          <w:rFonts w:ascii="Arial" w:hAnsi="Arial" w:cs="Arial"/>
          <w:b/>
          <w:bCs/>
          <w:sz w:val="24"/>
          <w:szCs w:val="24"/>
          <w:lang w:val="eu-ES"/>
        </w:rPr>
        <w:t xml:space="preserve">Aldundiek ere </w:t>
      </w:r>
      <w:r w:rsidRPr="00A37241">
        <w:rPr>
          <w:rFonts w:ascii="Arial" w:hAnsi="Arial" w:cs="Arial"/>
          <w:bCs/>
          <w:sz w:val="24"/>
          <w:szCs w:val="24"/>
          <w:lang w:val="eu-ES"/>
        </w:rPr>
        <w:t>eskaini beharko dute egoera hauetan dauden pertsonentzat.</w:t>
      </w:r>
    </w:p>
    <w:p w:rsidR="004831E2" w:rsidRPr="00A37241" w:rsidRDefault="004831E2"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Gaur egun, bai Udalek eta baita Aldundiek ere, zerbitzu hau eskaintzeko geroz eta gehiagotan </w:t>
      </w:r>
      <w:r w:rsidRPr="00A37241">
        <w:rPr>
          <w:rFonts w:ascii="Arial" w:hAnsi="Arial" w:cs="Arial"/>
          <w:b/>
          <w:bCs/>
          <w:sz w:val="24"/>
          <w:szCs w:val="24"/>
          <w:lang w:val="eu-ES"/>
        </w:rPr>
        <w:t xml:space="preserve">elkarteak eta enpresa pribatuak </w:t>
      </w:r>
      <w:r w:rsidRPr="00A37241">
        <w:rPr>
          <w:rFonts w:ascii="Arial" w:hAnsi="Arial" w:cs="Arial"/>
          <w:bCs/>
          <w:sz w:val="24"/>
          <w:szCs w:val="24"/>
          <w:lang w:val="eu-ES"/>
        </w:rPr>
        <w:t>kontratatzen dituzte (azpikontratazioa) lehiaketa publikoen bitartez eta hitzarmenak sinatuz. Adb.: Eulen, Servirecord. (Hirugarren sektorea)</w:t>
      </w:r>
    </w:p>
    <w:p w:rsidR="004831E2" w:rsidRPr="00A37241" w:rsidRDefault="00FA6B5D"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PERTSONA ONURADUNAK</w:t>
      </w:r>
    </w:p>
    <w:p w:rsidR="00702C5E" w:rsidRPr="00A37241" w:rsidRDefault="00963B18"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Definizioz, etxean bertan, eguneroko jarduerak egiteko laguntza behar duten biztanle guztiei zuzendutako zerbitzua da. Oro har, autonomia mugaketa edo autonomia ezagatik, eguneroko bizitzaren oinarrizko eginbeharretan bere kabuz moldatu ezin den eta, beraz, laguntza behar duen pertsona orori.</w:t>
      </w:r>
    </w:p>
    <w:p w:rsidR="00702C5E" w:rsidRPr="00A37241" w:rsidRDefault="00963B18"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Errealitatean, egun, erabiltzaile kolektiboak honako hauek ditugu:</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Adineko pertsonak: nolabaiteko mendekotasun maila daukatenean edo ezgaituak daudenean eta familiaren aldetik behar besteko laguntza izaten ez dutenean. Gehiengo nagusia osatzen dute (%90 inguru).</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Pertsona ezgaituak: beraien ezgaitasun mailak moldaketa pertsonala eta gizarteratzea oztopatzen eta zailtzen dienean. </w:t>
      </w:r>
    </w:p>
    <w:p w:rsidR="00FA6B5D" w:rsidRPr="00A37241" w:rsidRDefault="00FA6B5D"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Familiak: krisialdi familiarrak edo adin txikikoen zaintzan gabeziak daudenean</w:t>
      </w:r>
    </w:p>
    <w:p w:rsidR="00FA6B5D" w:rsidRPr="00A37241" w:rsidRDefault="00FA6B5D"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ELZ-K ESKAINTZEN DIGUTEN ZERBITZUAK</w:t>
      </w:r>
    </w:p>
    <w:p w:rsidR="00702C5E" w:rsidRPr="00A37241" w:rsidRDefault="00963B18"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Etxez etxeko laguntza zerbitzua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i/>
          <w:iCs/>
          <w:sz w:val="24"/>
          <w:szCs w:val="24"/>
          <w:u w:val="single"/>
          <w:lang w:val="eu-ES"/>
        </w:rPr>
        <w:t>Zainketa pertsonala</w:t>
      </w:r>
      <w:r w:rsidRPr="00A37241">
        <w:rPr>
          <w:rFonts w:ascii="Arial" w:hAnsi="Arial" w:cs="Arial"/>
          <w:bCs/>
          <w:sz w:val="24"/>
          <w:szCs w:val="24"/>
          <w:u w:val="single"/>
          <w:lang w:val="eu-ES"/>
        </w:rPr>
        <w:t>:</w:t>
      </w:r>
      <w:r w:rsidRPr="00A37241">
        <w:rPr>
          <w:rFonts w:ascii="Arial" w:hAnsi="Arial" w:cs="Arial"/>
          <w:bCs/>
          <w:sz w:val="24"/>
          <w:szCs w:val="24"/>
          <w:lang w:val="eu-ES"/>
        </w:rPr>
        <w:t xml:space="preserve"> Oheratzeko eta ohetik altxatzeko, jatorduetan laguntzeko, garbiketa pertsonalerako, dutxa hartzeko, arropa jantzi eta eranzteko, etab.</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i/>
          <w:iCs/>
          <w:sz w:val="24"/>
          <w:szCs w:val="24"/>
          <w:u w:val="single"/>
          <w:lang w:val="eu-ES"/>
        </w:rPr>
        <w:t>Laguntza pertsonala</w:t>
      </w:r>
      <w:r w:rsidRPr="00A37241">
        <w:rPr>
          <w:rFonts w:ascii="Arial" w:hAnsi="Arial" w:cs="Arial"/>
          <w:bCs/>
          <w:sz w:val="24"/>
          <w:szCs w:val="24"/>
          <w:u w:val="single"/>
          <w:lang w:val="eu-ES"/>
        </w:rPr>
        <w:t>:</w:t>
      </w:r>
      <w:r w:rsidRPr="00A37241">
        <w:rPr>
          <w:rFonts w:ascii="Arial" w:hAnsi="Arial" w:cs="Arial"/>
          <w:bCs/>
          <w:sz w:val="24"/>
          <w:szCs w:val="24"/>
          <w:lang w:val="eu-ES"/>
        </w:rPr>
        <w:t xml:space="preserve"> Gestioak eta erosketak egiteko, paseoak emateko, lekualdaketak egiteko, aisialdi ekintzetan parte-hartzeko, etab.</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i/>
          <w:iCs/>
          <w:sz w:val="24"/>
          <w:szCs w:val="24"/>
          <w:u w:val="single"/>
          <w:lang w:val="eu-ES"/>
        </w:rPr>
        <w:t>Laguntza etxeko lanetan</w:t>
      </w:r>
      <w:r w:rsidRPr="00A37241">
        <w:rPr>
          <w:rFonts w:ascii="Arial" w:hAnsi="Arial" w:cs="Arial"/>
          <w:bCs/>
          <w:sz w:val="24"/>
          <w:szCs w:val="24"/>
          <w:u w:val="single"/>
          <w:lang w:val="eu-ES"/>
        </w:rPr>
        <w:t>:</w:t>
      </w:r>
      <w:r w:rsidRPr="00A37241">
        <w:rPr>
          <w:rFonts w:ascii="Arial" w:hAnsi="Arial" w:cs="Arial"/>
          <w:bCs/>
          <w:sz w:val="24"/>
          <w:szCs w:val="24"/>
          <w:lang w:val="eu-ES"/>
        </w:rPr>
        <w:t xml:space="preserve"> Etxea garbitu eta txukuntzeko, arropa garbitu eta lisatzeko, eguneroko janaria prestatzeko, etab.</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i/>
          <w:iCs/>
          <w:sz w:val="24"/>
          <w:szCs w:val="24"/>
          <w:u w:val="single"/>
          <w:lang w:val="eu-ES"/>
        </w:rPr>
        <w:t>Familia laguntza:</w:t>
      </w:r>
      <w:r w:rsidRPr="00A37241">
        <w:rPr>
          <w:rFonts w:ascii="Arial" w:hAnsi="Arial" w:cs="Arial"/>
          <w:bCs/>
          <w:sz w:val="24"/>
          <w:szCs w:val="24"/>
          <w:lang w:val="eu-ES"/>
        </w:rPr>
        <w:t xml:space="preserve"> Famili antolamenduan laguntzeko, haur eta nerabeen zaintzan eta heziketan laguntzeko, gurasoak prestatzeko, elkarbizitzarako ohiturak suspertzeko, afektibitatea garatzeko, absentismoa saihesteko, etab. Bereziki, familietan adingabekoak arrisku-egoeran edo babesgabezia-egoeran daudenean.</w:t>
      </w:r>
    </w:p>
    <w:p w:rsidR="00702C5E" w:rsidRPr="00A37241" w:rsidRDefault="00963B18"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 xml:space="preserve">Larrialdiko telefono zerbitzua </w:t>
      </w:r>
      <w:r w:rsidRPr="00A37241">
        <w:rPr>
          <w:rFonts w:ascii="Arial" w:hAnsi="Arial" w:cs="Arial"/>
          <w:bCs/>
          <w:sz w:val="24"/>
          <w:szCs w:val="24"/>
          <w:lang w:val="eu-ES"/>
        </w:rPr>
        <w:t>(Teleasistentzia, telealarma, 12/2008 Legeko 22. artikuluko 1.6. zerbitzua, Eusko Jaurlaritzaren eskumena)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Laguntza tekniko bat da, bakarrik bizi diren eta nahikoa autonomia ez duten pertsonei laguntza iraunkorra ematen die.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Norbanakoaren etxean telefono ekipo tekniko bat instalatzen da. Larrialdirik gertatuz gero, botoi bat sakatuta, zerbitzu zentral (herrizaingo zerbitzua, sos-deiak, etab.) batekin harremanetan jartzen da, eta horren bitartez, osasun eta gizarte zerbitzuekin.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Erabiltzaileei aukera ematen die larrialdietan berehala sare sozial eta osasun sareko arretaz baliatzeko. Botoia eskuragarri izan dezan, pertsonari beti soinean eraman dezakeen aparatu bat (eskumuturrekoa edo zintzilikaria) jartzen zaio.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Zerbitzu zentraletik aldian-aldian harremanetan jartzen dira erabiltzaile bakoitzarekin euren egoeraz interesatzeko (isolamendua eta larrialdi arriskua ekidin eta jarraipena bermatzeko).</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Etxean telefonoa izan behar da.</w:t>
      </w:r>
    </w:p>
    <w:p w:rsidR="00702C5E" w:rsidRPr="00A37241" w:rsidRDefault="00963B18"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Etxez etxeko janari horniketa zerbitzua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Erabiltzailearen etxeraino jakiak prestaturik eramatean datza. Egunero eramaten da bazkaria eta afaria.</w:t>
      </w:r>
    </w:p>
    <w:p w:rsidR="00FA6B5D"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Etxean mikrouhin-labea eta hozkailua izan behar da.</w:t>
      </w:r>
    </w:p>
    <w:p w:rsidR="00702C5E" w:rsidRPr="00A37241" w:rsidRDefault="00963B18"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Telefono bidezko laguntza zerbitzua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Telefonoaren bitartez, bakarrik edo isolaturik bizi diren pertsonei arreta eskaintzean datza. Horretarako aldizkako deiak eta kontaktuak mantentzen dira.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Etxean telefonoa izan behar da.</w:t>
      </w:r>
    </w:p>
    <w:p w:rsidR="00FA6B5D" w:rsidRPr="00A37241" w:rsidRDefault="00FA6B5D"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ZERBITZUA JASOTZEKO BALDINTZAK</w:t>
      </w:r>
    </w:p>
    <w:p w:rsidR="00702C5E" w:rsidRPr="00A37241" w:rsidRDefault="00963B18"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Administraziokoak</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Zerbitzua eskatu deneko bizilekuan erroldatuta egotea eskaera-egunean eta udalerri berean erroldatuta jarraitzea.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Administrazioak (gizarte langileak) aldeko txostena egitea.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Beharrezkoak diren agiriak aurkeztea.</w:t>
      </w:r>
    </w:p>
    <w:p w:rsidR="00702C5E" w:rsidRPr="00A37241" w:rsidRDefault="00963B18"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sz w:val="24"/>
          <w:szCs w:val="24"/>
          <w:lang w:val="eu-ES"/>
        </w:rPr>
        <w:t>Premiazkoak</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Bizileku horretan bizitzea, bizileku hori norberarena den edo zaintzaile nagusi gisa jarduten duen ahaide batena den kontuan izan gabe.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Etxebizitza egokia izatea. Erabiltzaileari bertan bizitzen jarraitzea eragozten edo zailtzen ez dion egoera batean dagoen eta erabiltzailearentzat berarentzat eta etxez etxeko langileentzat arriskurik ez dakarren bizileku bat izatea.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Eguneroko bizitzako oinarrizko jarduerak eta/edo jarduera instrumentalak egiteko babesa eskatzea (mendekotasun egoera).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Beharrezkoa izanez gero, ELZren prestazioarekin batera bizilekuan baldintza egokietan jarraitzeko babes nahikoak izatea (ekipamendu egokiak adb.).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Osasun-erakundeetako edo erakunde soziosanitarioetako laguntza jarraitua eskatzen duen osasun-egoera bat ez izatea.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Gaixotasun infekzioso eta kutsakor bat edo gaixotasun mental bat izanez gero, dagokion tratamendua ez baztertzea. </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Jokabide-nahasterik ez izatea, edota etxez etxeko langileentzat arriskutsua izan daitekeen portaerarik ez agertzea. </w:t>
      </w:r>
    </w:p>
    <w:p w:rsidR="00FA6B5D" w:rsidRPr="00A37241" w:rsidRDefault="00FA6B5D"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Zerbitzua jaso ahal izateko, erabiltzaile gehienek diru ekarpena egin behar izaten dute, bakoitzaren ahalmen ekonomikoaren arabera eta osagai hauek kontuan hartuz: errenta, ondarea eta famili edo elkarbizitza unitateko kide kopurua. (Horregatik aipatzen da dekretuan baterako ordainketaren bidez egingo dela, kopagoa).</w:t>
      </w:r>
    </w:p>
    <w:p w:rsidR="00FA6B5D" w:rsidRPr="00A37241" w:rsidRDefault="00FA6B5D" w:rsidP="00A37241">
      <w:pPr>
        <w:pStyle w:val="Prrafodelista"/>
        <w:numPr>
          <w:ilvl w:val="0"/>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PROZEDURA ETA PROFESIONAL PARTE-HARTZEAK</w:t>
      </w:r>
    </w:p>
    <w:p w:rsidR="00702C5E" w:rsidRPr="00A37241" w:rsidRDefault="00FA6B5D"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1.</w:t>
      </w:r>
      <w:r w:rsidR="00963B18" w:rsidRPr="00A37241">
        <w:rPr>
          <w:rFonts w:ascii="Arial" w:hAnsi="Arial" w:cs="Arial"/>
          <w:bCs/>
          <w:sz w:val="24"/>
          <w:szCs w:val="24"/>
          <w:lang w:val="eu-ES"/>
        </w:rPr>
        <w:t xml:space="preserve">Zerbitzuaren </w:t>
      </w:r>
      <w:r w:rsidR="00963B18" w:rsidRPr="00A37241">
        <w:rPr>
          <w:rFonts w:ascii="Arial" w:hAnsi="Arial" w:cs="Arial"/>
          <w:b/>
          <w:bCs/>
          <w:i/>
          <w:iCs/>
          <w:sz w:val="24"/>
          <w:szCs w:val="24"/>
          <w:lang w:val="eu-ES"/>
        </w:rPr>
        <w:t>eskaria</w:t>
      </w:r>
      <w:r w:rsidR="00963B18" w:rsidRPr="00A37241">
        <w:rPr>
          <w:rFonts w:ascii="Arial" w:hAnsi="Arial" w:cs="Arial"/>
          <w:bCs/>
          <w:sz w:val="24"/>
          <w:szCs w:val="24"/>
          <w:lang w:val="eu-ES"/>
        </w:rPr>
        <w:t>pertsona-familiaren aldetik.</w:t>
      </w:r>
    </w:p>
    <w:p w:rsidR="00702C5E" w:rsidRPr="00A37241" w:rsidRDefault="00FA6B5D"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2.</w:t>
      </w:r>
      <w:r w:rsidR="00963B18" w:rsidRPr="00A37241">
        <w:rPr>
          <w:rFonts w:ascii="Arial" w:hAnsi="Arial" w:cs="Arial"/>
          <w:bCs/>
          <w:sz w:val="24"/>
          <w:szCs w:val="24"/>
          <w:lang w:val="eu-ES"/>
        </w:rPr>
        <w:t xml:space="preserve">Administrazioko (Udala edo Aldundia) profesionalaren (gizarte langilea) aldetik </w:t>
      </w:r>
      <w:r w:rsidR="00963B18" w:rsidRPr="00A37241">
        <w:rPr>
          <w:rFonts w:ascii="Arial" w:hAnsi="Arial" w:cs="Arial"/>
          <w:b/>
          <w:bCs/>
          <w:i/>
          <w:iCs/>
          <w:sz w:val="24"/>
          <w:szCs w:val="24"/>
          <w:lang w:val="eu-ES"/>
        </w:rPr>
        <w:t>proposamena</w:t>
      </w:r>
      <w:r w:rsidR="00963B18" w:rsidRPr="00A37241">
        <w:rPr>
          <w:rFonts w:ascii="Arial" w:hAnsi="Arial" w:cs="Arial"/>
          <w:bCs/>
          <w:sz w:val="24"/>
          <w:szCs w:val="24"/>
          <w:lang w:val="eu-ES"/>
        </w:rPr>
        <w:t>,  zeinak bi aspektu izango dituen barne:</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Eskatzailearen </w:t>
      </w:r>
      <w:r w:rsidRPr="00A37241">
        <w:rPr>
          <w:rFonts w:ascii="Arial" w:hAnsi="Arial" w:cs="Arial"/>
          <w:b/>
          <w:bCs/>
          <w:sz w:val="24"/>
          <w:szCs w:val="24"/>
          <w:lang w:val="eu-ES"/>
        </w:rPr>
        <w:t>diagnostikoa</w:t>
      </w:r>
      <w:r w:rsidRPr="00A37241">
        <w:rPr>
          <w:rFonts w:ascii="Arial" w:hAnsi="Arial" w:cs="Arial"/>
          <w:bCs/>
          <w:sz w:val="24"/>
          <w:szCs w:val="24"/>
          <w:lang w:val="eu-ES"/>
        </w:rPr>
        <w:t>, beharren balorazioa. (Fitxa soziala eta diagnostiko soziala oinarri hartuta, 353/3013 dekretuko I eta II eranskinak). Kontutan hartuko diren hainbat aspektu:</w:t>
      </w:r>
    </w:p>
    <w:p w:rsidR="00FA6B5D" w:rsidRPr="00A37241" w:rsidRDefault="00FA6B5D"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Adina</w:t>
      </w:r>
    </w:p>
    <w:p w:rsidR="00FA6B5D" w:rsidRPr="00A37241" w:rsidRDefault="00FA6B5D"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Familia edo elkarbizitza unitatea</w:t>
      </w:r>
    </w:p>
    <w:p w:rsidR="00FA6B5D" w:rsidRPr="00A37241" w:rsidRDefault="00FA6B5D"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Egoera ekonomikoa</w:t>
      </w:r>
    </w:p>
    <w:p w:rsidR="00FA6B5D" w:rsidRPr="00A37241" w:rsidRDefault="00FA6B5D"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Autonomía mendekotasun maila</w:t>
      </w:r>
    </w:p>
    <w:p w:rsidR="00FA6B5D" w:rsidRPr="00A37241" w:rsidRDefault="00FA6B5D"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Etxebizitzaren egoera</w:t>
      </w:r>
    </w:p>
    <w:p w:rsidR="00FA6B5D" w:rsidRPr="00A37241" w:rsidRDefault="00FA6B5D"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Osasun egoera</w:t>
      </w:r>
    </w:p>
    <w:p w:rsidR="00FA6B5D" w:rsidRPr="00A37241" w:rsidRDefault="00FA6B5D"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Egoera soziala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Etxeko laguntza zerbitzuaren </w:t>
      </w:r>
      <w:r w:rsidRPr="00A37241">
        <w:rPr>
          <w:rFonts w:ascii="Arial" w:hAnsi="Arial" w:cs="Arial"/>
          <w:b/>
          <w:bCs/>
          <w:sz w:val="24"/>
          <w:szCs w:val="24"/>
          <w:lang w:val="eu-ES"/>
        </w:rPr>
        <w:t>planifikazio indibiduala</w:t>
      </w:r>
      <w:r w:rsidRPr="00A37241">
        <w:rPr>
          <w:rFonts w:ascii="Arial" w:hAnsi="Arial" w:cs="Arial"/>
          <w:bCs/>
          <w:sz w:val="24"/>
          <w:szCs w:val="24"/>
          <w:lang w:val="eu-ES"/>
        </w:rPr>
        <w:t>, diagnostikoaren arabera (Arreta Pertsonalizatuko Plana). Kontutan hartuko diren aldagaiak:</w:t>
      </w:r>
    </w:p>
    <w:p w:rsidR="00702C5E" w:rsidRPr="00A37241" w:rsidRDefault="00963B18"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Burujabetza-mendekotasun maila eguneroko bizitzaren oinarrizko jarduerak egiteko.</w:t>
      </w:r>
    </w:p>
    <w:p w:rsidR="00702C5E" w:rsidRPr="00A37241" w:rsidRDefault="00963B18"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Familia eta gizarte laguntza-emate eta babeste maila.</w:t>
      </w:r>
    </w:p>
    <w:p w:rsidR="00702C5E" w:rsidRPr="00A37241" w:rsidRDefault="00963B18"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Bere beharrak asetzeko behar dituen laguntzak.</w:t>
      </w:r>
    </w:p>
    <w:p w:rsidR="00FA6B5D" w:rsidRPr="00A37241" w:rsidRDefault="00FA6B5D" w:rsidP="00A37241">
      <w:pPr>
        <w:pStyle w:val="Prrafodelista"/>
        <w:numPr>
          <w:ilvl w:val="3"/>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Egoera sozial eta ekonomikoaren balorazioa.</w:t>
      </w:r>
    </w:p>
    <w:p w:rsidR="00702C5E" w:rsidRPr="00A37241" w:rsidRDefault="00FA6B5D"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i/>
          <w:iCs/>
          <w:sz w:val="24"/>
          <w:szCs w:val="24"/>
          <w:lang w:val="eu-ES"/>
        </w:rPr>
        <w:t xml:space="preserve">3. </w:t>
      </w:r>
      <w:r w:rsidR="00963B18" w:rsidRPr="00A37241">
        <w:rPr>
          <w:rFonts w:ascii="Arial" w:hAnsi="Arial" w:cs="Arial"/>
          <w:b/>
          <w:bCs/>
          <w:i/>
          <w:iCs/>
          <w:sz w:val="24"/>
          <w:szCs w:val="24"/>
          <w:lang w:val="eu-ES"/>
        </w:rPr>
        <w:t>Ebazpena</w:t>
      </w:r>
      <w:r w:rsidR="00963B18" w:rsidRPr="00A37241">
        <w:rPr>
          <w:rFonts w:ascii="Arial" w:hAnsi="Arial" w:cs="Arial"/>
          <w:b/>
          <w:bCs/>
          <w:sz w:val="24"/>
          <w:szCs w:val="24"/>
          <w:lang w:val="eu-ES"/>
        </w:rPr>
        <w:t xml:space="preserve">: </w:t>
      </w:r>
      <w:r w:rsidR="00963B18" w:rsidRPr="00A37241">
        <w:rPr>
          <w:rFonts w:ascii="Arial" w:hAnsi="Arial" w:cs="Arial"/>
          <w:bCs/>
          <w:sz w:val="24"/>
          <w:szCs w:val="24"/>
          <w:lang w:val="eu-ES"/>
        </w:rPr>
        <w:t>baiezkoa ala ezezkoa.</w:t>
      </w:r>
    </w:p>
    <w:p w:rsidR="00702C5E" w:rsidRPr="00A37241" w:rsidRDefault="00FA6B5D"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xml:space="preserve">4. </w:t>
      </w:r>
      <w:r w:rsidR="00963B18" w:rsidRPr="00A37241">
        <w:rPr>
          <w:rFonts w:ascii="Arial" w:hAnsi="Arial" w:cs="Arial"/>
          <w:bCs/>
          <w:sz w:val="24"/>
          <w:szCs w:val="24"/>
          <w:lang w:val="eu-ES"/>
        </w:rPr>
        <w:t xml:space="preserve">Planifikatutakoaren </w:t>
      </w:r>
      <w:r w:rsidR="00963B18" w:rsidRPr="00A37241">
        <w:rPr>
          <w:rFonts w:ascii="Arial" w:hAnsi="Arial" w:cs="Arial"/>
          <w:b/>
          <w:bCs/>
          <w:i/>
          <w:iCs/>
          <w:sz w:val="24"/>
          <w:szCs w:val="24"/>
          <w:lang w:val="eu-ES"/>
        </w:rPr>
        <w:t>gauzatzea</w:t>
      </w:r>
      <w:r w:rsidR="00963B18" w:rsidRPr="00A37241">
        <w:rPr>
          <w:rFonts w:ascii="Arial" w:hAnsi="Arial" w:cs="Arial"/>
          <w:bCs/>
          <w:i/>
          <w:iCs/>
          <w:sz w:val="24"/>
          <w:szCs w:val="24"/>
          <w:lang w:val="eu-ES"/>
        </w:rPr>
        <w:t>,</w:t>
      </w:r>
      <w:r w:rsidR="00963B18" w:rsidRPr="00A37241">
        <w:rPr>
          <w:rFonts w:ascii="Arial" w:hAnsi="Arial" w:cs="Arial"/>
          <w:bCs/>
          <w:sz w:val="24"/>
          <w:szCs w:val="24"/>
          <w:lang w:val="eu-ES"/>
        </w:rPr>
        <w:t xml:space="preserve"> gehienetan gizarte langilearen edo gizarte hezitzailearen esku egongo da.</w:t>
      </w:r>
    </w:p>
    <w:p w:rsidR="00702C5E" w:rsidRPr="00A37241" w:rsidRDefault="00FA6B5D" w:rsidP="00A37241">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
          <w:bCs/>
          <w:i/>
          <w:iCs/>
          <w:sz w:val="24"/>
          <w:szCs w:val="24"/>
          <w:lang w:val="eu-ES"/>
        </w:rPr>
        <w:t xml:space="preserve">5. </w:t>
      </w:r>
      <w:r w:rsidR="00963B18" w:rsidRPr="00A37241">
        <w:rPr>
          <w:rFonts w:ascii="Arial" w:hAnsi="Arial" w:cs="Arial"/>
          <w:b/>
          <w:bCs/>
          <w:i/>
          <w:iCs/>
          <w:sz w:val="24"/>
          <w:szCs w:val="24"/>
          <w:lang w:val="eu-ES"/>
        </w:rPr>
        <w:t>Jarraipena</w:t>
      </w:r>
      <w:r w:rsidR="00963B18" w:rsidRPr="00A37241">
        <w:rPr>
          <w:rFonts w:ascii="Arial" w:hAnsi="Arial" w:cs="Arial"/>
          <w:bCs/>
          <w:sz w:val="24"/>
          <w:szCs w:val="24"/>
          <w:lang w:val="eu-ES"/>
        </w:rPr>
        <w:t xml:space="preserve"> egiteko, gauzatzearen aldizkako gainbegiraketak egingo ditu gizarte langileak gizarte txosten batera ekarriaz. Gizarte txosten horretan jaso beharrekoa: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Programaturiko helburuen lortze maila.</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Denboraren egokitasuna eginbeharretara, epeak modu egokian betetzen diren.</w:t>
      </w:r>
    </w:p>
    <w:p w:rsidR="00702C5E" w:rsidRPr="00A37241" w:rsidRDefault="00963B18" w:rsidP="00A37241">
      <w:pPr>
        <w:pStyle w:val="Prrafodelista"/>
        <w:numPr>
          <w:ilvl w:val="2"/>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Erabiltzailearen aldetik, zerbitzuak emandako laguntza kalitateari buruzko gogobetetze maila.</w:t>
      </w:r>
    </w:p>
    <w:p w:rsidR="00417FB2" w:rsidRPr="005E661E" w:rsidRDefault="00FA6B5D" w:rsidP="005E661E">
      <w:pPr>
        <w:pStyle w:val="Prrafodelista"/>
        <w:numPr>
          <w:ilvl w:val="1"/>
          <w:numId w:val="9"/>
        </w:numPr>
        <w:tabs>
          <w:tab w:val="left" w:pos="5130"/>
        </w:tabs>
        <w:spacing w:line="360" w:lineRule="auto"/>
        <w:jc w:val="both"/>
        <w:rPr>
          <w:rFonts w:ascii="Arial" w:hAnsi="Arial" w:cs="Arial"/>
          <w:bCs/>
          <w:sz w:val="24"/>
          <w:szCs w:val="24"/>
          <w:lang w:val="eu-ES"/>
        </w:rPr>
      </w:pPr>
      <w:r w:rsidRPr="00A37241">
        <w:rPr>
          <w:rFonts w:ascii="Arial" w:hAnsi="Arial" w:cs="Arial"/>
          <w:bCs/>
          <w:sz w:val="24"/>
          <w:szCs w:val="24"/>
          <w:lang w:val="eu-ES"/>
        </w:rPr>
        <w:t>* Gizarte Langileen “etxeko bisitaldia” beharrezkoa da, bai proposamena egiteko eta baita jarraipena burutzeko er</w:t>
      </w:r>
      <w:r w:rsidR="005E661E">
        <w:rPr>
          <w:rFonts w:ascii="Arial" w:hAnsi="Arial" w:cs="Arial"/>
          <w:bCs/>
          <w:sz w:val="24"/>
          <w:szCs w:val="24"/>
          <w:lang w:val="eu-ES"/>
        </w:rPr>
        <w:t>e.</w:t>
      </w:r>
    </w:p>
    <w:sectPr w:rsidR="00417FB2" w:rsidRPr="005E661E" w:rsidSect="005E661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41D" w:rsidRDefault="0077641D" w:rsidP="00E54141">
      <w:pPr>
        <w:spacing w:after="0" w:line="240" w:lineRule="auto"/>
      </w:pPr>
      <w:r>
        <w:separator/>
      </w:r>
    </w:p>
  </w:endnote>
  <w:endnote w:type="continuationSeparator" w:id="0">
    <w:p w:rsidR="0077641D" w:rsidRDefault="0077641D" w:rsidP="00E54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41D" w:rsidRDefault="0077641D" w:rsidP="00E54141">
      <w:pPr>
        <w:spacing w:after="0" w:line="240" w:lineRule="auto"/>
      </w:pPr>
      <w:r>
        <w:separator/>
      </w:r>
    </w:p>
  </w:footnote>
  <w:footnote w:type="continuationSeparator" w:id="0">
    <w:p w:rsidR="0077641D" w:rsidRDefault="0077641D" w:rsidP="00E541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F63"/>
    <w:multiLevelType w:val="hybridMultilevel"/>
    <w:tmpl w:val="198C7E50"/>
    <w:lvl w:ilvl="0" w:tplc="43D0F848">
      <w:start w:val="3"/>
      <w:numFmt w:val="decimal"/>
      <w:lvlText w:val="%1."/>
      <w:lvlJc w:val="left"/>
      <w:pPr>
        <w:tabs>
          <w:tab w:val="num" w:pos="720"/>
        </w:tabs>
        <w:ind w:left="720" w:hanging="360"/>
      </w:pPr>
    </w:lvl>
    <w:lvl w:ilvl="1" w:tplc="854E67C2">
      <w:start w:val="1"/>
      <w:numFmt w:val="decimal"/>
      <w:lvlText w:val="%2."/>
      <w:lvlJc w:val="left"/>
      <w:pPr>
        <w:tabs>
          <w:tab w:val="num" w:pos="1440"/>
        </w:tabs>
        <w:ind w:left="1440" w:hanging="360"/>
      </w:pPr>
    </w:lvl>
    <w:lvl w:ilvl="2" w:tplc="FD149F1E" w:tentative="1">
      <w:start w:val="1"/>
      <w:numFmt w:val="decimal"/>
      <w:lvlText w:val="%3."/>
      <w:lvlJc w:val="left"/>
      <w:pPr>
        <w:tabs>
          <w:tab w:val="num" w:pos="2160"/>
        </w:tabs>
        <w:ind w:left="2160" w:hanging="360"/>
      </w:pPr>
    </w:lvl>
    <w:lvl w:ilvl="3" w:tplc="D256AA8A" w:tentative="1">
      <w:start w:val="1"/>
      <w:numFmt w:val="decimal"/>
      <w:lvlText w:val="%4."/>
      <w:lvlJc w:val="left"/>
      <w:pPr>
        <w:tabs>
          <w:tab w:val="num" w:pos="2880"/>
        </w:tabs>
        <w:ind w:left="2880" w:hanging="360"/>
      </w:pPr>
    </w:lvl>
    <w:lvl w:ilvl="4" w:tplc="1F3EFEB8" w:tentative="1">
      <w:start w:val="1"/>
      <w:numFmt w:val="decimal"/>
      <w:lvlText w:val="%5."/>
      <w:lvlJc w:val="left"/>
      <w:pPr>
        <w:tabs>
          <w:tab w:val="num" w:pos="3600"/>
        </w:tabs>
        <w:ind w:left="3600" w:hanging="360"/>
      </w:pPr>
    </w:lvl>
    <w:lvl w:ilvl="5" w:tplc="75E65480" w:tentative="1">
      <w:start w:val="1"/>
      <w:numFmt w:val="decimal"/>
      <w:lvlText w:val="%6."/>
      <w:lvlJc w:val="left"/>
      <w:pPr>
        <w:tabs>
          <w:tab w:val="num" w:pos="4320"/>
        </w:tabs>
        <w:ind w:left="4320" w:hanging="360"/>
      </w:pPr>
    </w:lvl>
    <w:lvl w:ilvl="6" w:tplc="031CA918" w:tentative="1">
      <w:start w:val="1"/>
      <w:numFmt w:val="decimal"/>
      <w:lvlText w:val="%7."/>
      <w:lvlJc w:val="left"/>
      <w:pPr>
        <w:tabs>
          <w:tab w:val="num" w:pos="5040"/>
        </w:tabs>
        <w:ind w:left="5040" w:hanging="360"/>
      </w:pPr>
    </w:lvl>
    <w:lvl w:ilvl="7" w:tplc="935243D6" w:tentative="1">
      <w:start w:val="1"/>
      <w:numFmt w:val="decimal"/>
      <w:lvlText w:val="%8."/>
      <w:lvlJc w:val="left"/>
      <w:pPr>
        <w:tabs>
          <w:tab w:val="num" w:pos="5760"/>
        </w:tabs>
        <w:ind w:left="5760" w:hanging="360"/>
      </w:pPr>
    </w:lvl>
    <w:lvl w:ilvl="8" w:tplc="CECA9DA8" w:tentative="1">
      <w:start w:val="1"/>
      <w:numFmt w:val="decimal"/>
      <w:lvlText w:val="%9."/>
      <w:lvlJc w:val="left"/>
      <w:pPr>
        <w:tabs>
          <w:tab w:val="num" w:pos="6480"/>
        </w:tabs>
        <w:ind w:left="6480" w:hanging="360"/>
      </w:pPr>
    </w:lvl>
  </w:abstractNum>
  <w:abstractNum w:abstractNumId="1">
    <w:nsid w:val="060479CD"/>
    <w:multiLevelType w:val="hybridMultilevel"/>
    <w:tmpl w:val="ED348982"/>
    <w:lvl w:ilvl="0" w:tplc="A74EE9FA">
      <w:start w:val="1"/>
      <w:numFmt w:val="bullet"/>
      <w:lvlText w:val=""/>
      <w:lvlJc w:val="left"/>
      <w:pPr>
        <w:tabs>
          <w:tab w:val="num" w:pos="720"/>
        </w:tabs>
        <w:ind w:left="720" w:hanging="360"/>
      </w:pPr>
      <w:rPr>
        <w:rFonts w:ascii="Wingdings 3" w:hAnsi="Wingdings 3" w:hint="default"/>
      </w:rPr>
    </w:lvl>
    <w:lvl w:ilvl="1" w:tplc="B9FA3D60">
      <w:numFmt w:val="bullet"/>
      <w:lvlText w:val=""/>
      <w:lvlJc w:val="left"/>
      <w:pPr>
        <w:tabs>
          <w:tab w:val="num" w:pos="1440"/>
        </w:tabs>
        <w:ind w:left="1440" w:hanging="360"/>
      </w:pPr>
      <w:rPr>
        <w:rFonts w:ascii="Wingdings 3" w:hAnsi="Wingdings 3" w:hint="default"/>
      </w:rPr>
    </w:lvl>
    <w:lvl w:ilvl="2" w:tplc="FD5E83EE" w:tentative="1">
      <w:start w:val="1"/>
      <w:numFmt w:val="bullet"/>
      <w:lvlText w:val=""/>
      <w:lvlJc w:val="left"/>
      <w:pPr>
        <w:tabs>
          <w:tab w:val="num" w:pos="2160"/>
        </w:tabs>
        <w:ind w:left="2160" w:hanging="360"/>
      </w:pPr>
      <w:rPr>
        <w:rFonts w:ascii="Wingdings 3" w:hAnsi="Wingdings 3" w:hint="default"/>
      </w:rPr>
    </w:lvl>
    <w:lvl w:ilvl="3" w:tplc="AD60B74E" w:tentative="1">
      <w:start w:val="1"/>
      <w:numFmt w:val="bullet"/>
      <w:lvlText w:val=""/>
      <w:lvlJc w:val="left"/>
      <w:pPr>
        <w:tabs>
          <w:tab w:val="num" w:pos="2880"/>
        </w:tabs>
        <w:ind w:left="2880" w:hanging="360"/>
      </w:pPr>
      <w:rPr>
        <w:rFonts w:ascii="Wingdings 3" w:hAnsi="Wingdings 3" w:hint="default"/>
      </w:rPr>
    </w:lvl>
    <w:lvl w:ilvl="4" w:tplc="A64AD12E" w:tentative="1">
      <w:start w:val="1"/>
      <w:numFmt w:val="bullet"/>
      <w:lvlText w:val=""/>
      <w:lvlJc w:val="left"/>
      <w:pPr>
        <w:tabs>
          <w:tab w:val="num" w:pos="3600"/>
        </w:tabs>
        <w:ind w:left="3600" w:hanging="360"/>
      </w:pPr>
      <w:rPr>
        <w:rFonts w:ascii="Wingdings 3" w:hAnsi="Wingdings 3" w:hint="default"/>
      </w:rPr>
    </w:lvl>
    <w:lvl w:ilvl="5" w:tplc="76D07A10" w:tentative="1">
      <w:start w:val="1"/>
      <w:numFmt w:val="bullet"/>
      <w:lvlText w:val=""/>
      <w:lvlJc w:val="left"/>
      <w:pPr>
        <w:tabs>
          <w:tab w:val="num" w:pos="4320"/>
        </w:tabs>
        <w:ind w:left="4320" w:hanging="360"/>
      </w:pPr>
      <w:rPr>
        <w:rFonts w:ascii="Wingdings 3" w:hAnsi="Wingdings 3" w:hint="default"/>
      </w:rPr>
    </w:lvl>
    <w:lvl w:ilvl="6" w:tplc="56102CC4" w:tentative="1">
      <w:start w:val="1"/>
      <w:numFmt w:val="bullet"/>
      <w:lvlText w:val=""/>
      <w:lvlJc w:val="left"/>
      <w:pPr>
        <w:tabs>
          <w:tab w:val="num" w:pos="5040"/>
        </w:tabs>
        <w:ind w:left="5040" w:hanging="360"/>
      </w:pPr>
      <w:rPr>
        <w:rFonts w:ascii="Wingdings 3" w:hAnsi="Wingdings 3" w:hint="default"/>
      </w:rPr>
    </w:lvl>
    <w:lvl w:ilvl="7" w:tplc="A4E6AA80" w:tentative="1">
      <w:start w:val="1"/>
      <w:numFmt w:val="bullet"/>
      <w:lvlText w:val=""/>
      <w:lvlJc w:val="left"/>
      <w:pPr>
        <w:tabs>
          <w:tab w:val="num" w:pos="5760"/>
        </w:tabs>
        <w:ind w:left="5760" w:hanging="360"/>
      </w:pPr>
      <w:rPr>
        <w:rFonts w:ascii="Wingdings 3" w:hAnsi="Wingdings 3" w:hint="default"/>
      </w:rPr>
    </w:lvl>
    <w:lvl w:ilvl="8" w:tplc="7018DCFA" w:tentative="1">
      <w:start w:val="1"/>
      <w:numFmt w:val="bullet"/>
      <w:lvlText w:val=""/>
      <w:lvlJc w:val="left"/>
      <w:pPr>
        <w:tabs>
          <w:tab w:val="num" w:pos="6480"/>
        </w:tabs>
        <w:ind w:left="6480" w:hanging="360"/>
      </w:pPr>
      <w:rPr>
        <w:rFonts w:ascii="Wingdings 3" w:hAnsi="Wingdings 3" w:hint="default"/>
      </w:rPr>
    </w:lvl>
  </w:abstractNum>
  <w:abstractNum w:abstractNumId="2">
    <w:nsid w:val="067146C1"/>
    <w:multiLevelType w:val="hybridMultilevel"/>
    <w:tmpl w:val="5D18D6EE"/>
    <w:lvl w:ilvl="0" w:tplc="E7344356">
      <w:start w:val="1"/>
      <w:numFmt w:val="decimal"/>
      <w:lvlText w:val="%1."/>
      <w:lvlJc w:val="left"/>
      <w:pPr>
        <w:tabs>
          <w:tab w:val="num" w:pos="720"/>
        </w:tabs>
        <w:ind w:left="720" w:hanging="360"/>
      </w:pPr>
    </w:lvl>
    <w:lvl w:ilvl="1" w:tplc="A776EF84">
      <w:numFmt w:val="bullet"/>
      <w:lvlText w:val=""/>
      <w:lvlJc w:val="left"/>
      <w:pPr>
        <w:tabs>
          <w:tab w:val="num" w:pos="1440"/>
        </w:tabs>
        <w:ind w:left="1440" w:hanging="360"/>
      </w:pPr>
      <w:rPr>
        <w:rFonts w:ascii="Wingdings 3" w:hAnsi="Wingdings 3" w:hint="default"/>
      </w:rPr>
    </w:lvl>
    <w:lvl w:ilvl="2" w:tplc="493A9B1A" w:tentative="1">
      <w:start w:val="1"/>
      <w:numFmt w:val="decimal"/>
      <w:lvlText w:val="%3."/>
      <w:lvlJc w:val="left"/>
      <w:pPr>
        <w:tabs>
          <w:tab w:val="num" w:pos="2160"/>
        </w:tabs>
        <w:ind w:left="2160" w:hanging="360"/>
      </w:pPr>
    </w:lvl>
    <w:lvl w:ilvl="3" w:tplc="BAE68C7A" w:tentative="1">
      <w:start w:val="1"/>
      <w:numFmt w:val="decimal"/>
      <w:lvlText w:val="%4."/>
      <w:lvlJc w:val="left"/>
      <w:pPr>
        <w:tabs>
          <w:tab w:val="num" w:pos="2880"/>
        </w:tabs>
        <w:ind w:left="2880" w:hanging="360"/>
      </w:pPr>
    </w:lvl>
    <w:lvl w:ilvl="4" w:tplc="9F4CC462" w:tentative="1">
      <w:start w:val="1"/>
      <w:numFmt w:val="decimal"/>
      <w:lvlText w:val="%5."/>
      <w:lvlJc w:val="left"/>
      <w:pPr>
        <w:tabs>
          <w:tab w:val="num" w:pos="3600"/>
        </w:tabs>
        <w:ind w:left="3600" w:hanging="360"/>
      </w:pPr>
    </w:lvl>
    <w:lvl w:ilvl="5" w:tplc="8F261570" w:tentative="1">
      <w:start w:val="1"/>
      <w:numFmt w:val="decimal"/>
      <w:lvlText w:val="%6."/>
      <w:lvlJc w:val="left"/>
      <w:pPr>
        <w:tabs>
          <w:tab w:val="num" w:pos="4320"/>
        </w:tabs>
        <w:ind w:left="4320" w:hanging="360"/>
      </w:pPr>
    </w:lvl>
    <w:lvl w:ilvl="6" w:tplc="DBE46AF8" w:tentative="1">
      <w:start w:val="1"/>
      <w:numFmt w:val="decimal"/>
      <w:lvlText w:val="%7."/>
      <w:lvlJc w:val="left"/>
      <w:pPr>
        <w:tabs>
          <w:tab w:val="num" w:pos="5040"/>
        </w:tabs>
        <w:ind w:left="5040" w:hanging="360"/>
      </w:pPr>
    </w:lvl>
    <w:lvl w:ilvl="7" w:tplc="26527E40" w:tentative="1">
      <w:start w:val="1"/>
      <w:numFmt w:val="decimal"/>
      <w:lvlText w:val="%8."/>
      <w:lvlJc w:val="left"/>
      <w:pPr>
        <w:tabs>
          <w:tab w:val="num" w:pos="5760"/>
        </w:tabs>
        <w:ind w:left="5760" w:hanging="360"/>
      </w:pPr>
    </w:lvl>
    <w:lvl w:ilvl="8" w:tplc="C10EBCA2" w:tentative="1">
      <w:start w:val="1"/>
      <w:numFmt w:val="decimal"/>
      <w:lvlText w:val="%9."/>
      <w:lvlJc w:val="left"/>
      <w:pPr>
        <w:tabs>
          <w:tab w:val="num" w:pos="6480"/>
        </w:tabs>
        <w:ind w:left="6480" w:hanging="360"/>
      </w:pPr>
    </w:lvl>
  </w:abstractNum>
  <w:abstractNum w:abstractNumId="3">
    <w:nsid w:val="075D3A62"/>
    <w:multiLevelType w:val="hybridMultilevel"/>
    <w:tmpl w:val="231C7166"/>
    <w:lvl w:ilvl="0" w:tplc="B16C07A0">
      <w:start w:val="1"/>
      <w:numFmt w:val="bullet"/>
      <w:lvlText w:val=""/>
      <w:lvlJc w:val="left"/>
      <w:pPr>
        <w:tabs>
          <w:tab w:val="num" w:pos="720"/>
        </w:tabs>
        <w:ind w:left="720" w:hanging="360"/>
      </w:pPr>
      <w:rPr>
        <w:rFonts w:ascii="Wingdings 3" w:hAnsi="Wingdings 3" w:hint="default"/>
      </w:rPr>
    </w:lvl>
    <w:lvl w:ilvl="1" w:tplc="D3E45DA0" w:tentative="1">
      <w:start w:val="1"/>
      <w:numFmt w:val="bullet"/>
      <w:lvlText w:val=""/>
      <w:lvlJc w:val="left"/>
      <w:pPr>
        <w:tabs>
          <w:tab w:val="num" w:pos="1440"/>
        </w:tabs>
        <w:ind w:left="1440" w:hanging="360"/>
      </w:pPr>
      <w:rPr>
        <w:rFonts w:ascii="Wingdings 3" w:hAnsi="Wingdings 3" w:hint="default"/>
      </w:rPr>
    </w:lvl>
    <w:lvl w:ilvl="2" w:tplc="4D10D112" w:tentative="1">
      <w:start w:val="1"/>
      <w:numFmt w:val="bullet"/>
      <w:lvlText w:val=""/>
      <w:lvlJc w:val="left"/>
      <w:pPr>
        <w:tabs>
          <w:tab w:val="num" w:pos="2160"/>
        </w:tabs>
        <w:ind w:left="2160" w:hanging="360"/>
      </w:pPr>
      <w:rPr>
        <w:rFonts w:ascii="Wingdings 3" w:hAnsi="Wingdings 3" w:hint="default"/>
      </w:rPr>
    </w:lvl>
    <w:lvl w:ilvl="3" w:tplc="5A444FB0" w:tentative="1">
      <w:start w:val="1"/>
      <w:numFmt w:val="bullet"/>
      <w:lvlText w:val=""/>
      <w:lvlJc w:val="left"/>
      <w:pPr>
        <w:tabs>
          <w:tab w:val="num" w:pos="2880"/>
        </w:tabs>
        <w:ind w:left="2880" w:hanging="360"/>
      </w:pPr>
      <w:rPr>
        <w:rFonts w:ascii="Wingdings 3" w:hAnsi="Wingdings 3" w:hint="default"/>
      </w:rPr>
    </w:lvl>
    <w:lvl w:ilvl="4" w:tplc="83167460" w:tentative="1">
      <w:start w:val="1"/>
      <w:numFmt w:val="bullet"/>
      <w:lvlText w:val=""/>
      <w:lvlJc w:val="left"/>
      <w:pPr>
        <w:tabs>
          <w:tab w:val="num" w:pos="3600"/>
        </w:tabs>
        <w:ind w:left="3600" w:hanging="360"/>
      </w:pPr>
      <w:rPr>
        <w:rFonts w:ascii="Wingdings 3" w:hAnsi="Wingdings 3" w:hint="default"/>
      </w:rPr>
    </w:lvl>
    <w:lvl w:ilvl="5" w:tplc="0CB28E90" w:tentative="1">
      <w:start w:val="1"/>
      <w:numFmt w:val="bullet"/>
      <w:lvlText w:val=""/>
      <w:lvlJc w:val="left"/>
      <w:pPr>
        <w:tabs>
          <w:tab w:val="num" w:pos="4320"/>
        </w:tabs>
        <w:ind w:left="4320" w:hanging="360"/>
      </w:pPr>
      <w:rPr>
        <w:rFonts w:ascii="Wingdings 3" w:hAnsi="Wingdings 3" w:hint="default"/>
      </w:rPr>
    </w:lvl>
    <w:lvl w:ilvl="6" w:tplc="B79A0522" w:tentative="1">
      <w:start w:val="1"/>
      <w:numFmt w:val="bullet"/>
      <w:lvlText w:val=""/>
      <w:lvlJc w:val="left"/>
      <w:pPr>
        <w:tabs>
          <w:tab w:val="num" w:pos="5040"/>
        </w:tabs>
        <w:ind w:left="5040" w:hanging="360"/>
      </w:pPr>
      <w:rPr>
        <w:rFonts w:ascii="Wingdings 3" w:hAnsi="Wingdings 3" w:hint="default"/>
      </w:rPr>
    </w:lvl>
    <w:lvl w:ilvl="7" w:tplc="2DEAAF4A" w:tentative="1">
      <w:start w:val="1"/>
      <w:numFmt w:val="bullet"/>
      <w:lvlText w:val=""/>
      <w:lvlJc w:val="left"/>
      <w:pPr>
        <w:tabs>
          <w:tab w:val="num" w:pos="5760"/>
        </w:tabs>
        <w:ind w:left="5760" w:hanging="360"/>
      </w:pPr>
      <w:rPr>
        <w:rFonts w:ascii="Wingdings 3" w:hAnsi="Wingdings 3" w:hint="default"/>
      </w:rPr>
    </w:lvl>
    <w:lvl w:ilvl="8" w:tplc="45F07BAE" w:tentative="1">
      <w:start w:val="1"/>
      <w:numFmt w:val="bullet"/>
      <w:lvlText w:val=""/>
      <w:lvlJc w:val="left"/>
      <w:pPr>
        <w:tabs>
          <w:tab w:val="num" w:pos="6480"/>
        </w:tabs>
        <w:ind w:left="6480" w:hanging="360"/>
      </w:pPr>
      <w:rPr>
        <w:rFonts w:ascii="Wingdings 3" w:hAnsi="Wingdings 3" w:hint="default"/>
      </w:rPr>
    </w:lvl>
  </w:abstractNum>
  <w:abstractNum w:abstractNumId="4">
    <w:nsid w:val="07660502"/>
    <w:multiLevelType w:val="hybridMultilevel"/>
    <w:tmpl w:val="B28C3A7A"/>
    <w:lvl w:ilvl="0" w:tplc="59B83B7C">
      <w:start w:val="1"/>
      <w:numFmt w:val="bullet"/>
      <w:lvlText w:val="-"/>
      <w:lvlJc w:val="left"/>
      <w:pPr>
        <w:ind w:left="360" w:hanging="360"/>
      </w:pPr>
      <w:rPr>
        <w:rFonts w:ascii="Calibri" w:eastAsiaTheme="minorHAnsi" w:hAnsi="Calibri" w:cs="Calibri" w:hint="default"/>
      </w:rPr>
    </w:lvl>
    <w:lvl w:ilvl="1" w:tplc="0C0A0003">
      <w:start w:val="1"/>
      <w:numFmt w:val="bullet"/>
      <w:lvlText w:val="o"/>
      <w:lvlJc w:val="left"/>
      <w:pPr>
        <w:ind w:left="786" w:hanging="360"/>
      </w:pPr>
      <w:rPr>
        <w:rFonts w:ascii="Courier New" w:hAnsi="Courier New" w:cs="Courier New" w:hint="default"/>
      </w:rPr>
    </w:lvl>
    <w:lvl w:ilvl="2" w:tplc="0C0A0005">
      <w:start w:val="1"/>
      <w:numFmt w:val="bullet"/>
      <w:lvlText w:val=""/>
      <w:lvlJc w:val="left"/>
      <w:pPr>
        <w:ind w:left="1211" w:hanging="360"/>
      </w:pPr>
      <w:rPr>
        <w:rFonts w:ascii="Wingdings" w:hAnsi="Wingdings" w:hint="default"/>
      </w:rPr>
    </w:lvl>
    <w:lvl w:ilvl="3" w:tplc="0C0A0001">
      <w:start w:val="1"/>
      <w:numFmt w:val="bullet"/>
      <w:lvlText w:val=""/>
      <w:lvlJc w:val="left"/>
      <w:pPr>
        <w:ind w:left="2061"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81C4F6A"/>
    <w:multiLevelType w:val="hybridMultilevel"/>
    <w:tmpl w:val="D6806974"/>
    <w:lvl w:ilvl="0" w:tplc="22127F82">
      <w:start w:val="1"/>
      <w:numFmt w:val="bullet"/>
      <w:lvlText w:val=""/>
      <w:lvlJc w:val="left"/>
      <w:pPr>
        <w:tabs>
          <w:tab w:val="num" w:pos="720"/>
        </w:tabs>
        <w:ind w:left="720" w:hanging="360"/>
      </w:pPr>
      <w:rPr>
        <w:rFonts w:ascii="Wingdings 3" w:hAnsi="Wingdings 3" w:hint="default"/>
      </w:rPr>
    </w:lvl>
    <w:lvl w:ilvl="1" w:tplc="FE5EE3C4">
      <w:numFmt w:val="bullet"/>
      <w:lvlText w:val=""/>
      <w:lvlJc w:val="left"/>
      <w:pPr>
        <w:tabs>
          <w:tab w:val="num" w:pos="1440"/>
        </w:tabs>
        <w:ind w:left="1440" w:hanging="360"/>
      </w:pPr>
      <w:rPr>
        <w:rFonts w:ascii="Wingdings 3" w:hAnsi="Wingdings 3" w:hint="default"/>
      </w:rPr>
    </w:lvl>
    <w:lvl w:ilvl="2" w:tplc="550C4870" w:tentative="1">
      <w:start w:val="1"/>
      <w:numFmt w:val="bullet"/>
      <w:lvlText w:val=""/>
      <w:lvlJc w:val="left"/>
      <w:pPr>
        <w:tabs>
          <w:tab w:val="num" w:pos="2160"/>
        </w:tabs>
        <w:ind w:left="2160" w:hanging="360"/>
      </w:pPr>
      <w:rPr>
        <w:rFonts w:ascii="Wingdings 3" w:hAnsi="Wingdings 3" w:hint="default"/>
      </w:rPr>
    </w:lvl>
    <w:lvl w:ilvl="3" w:tplc="7B1C755C" w:tentative="1">
      <w:start w:val="1"/>
      <w:numFmt w:val="bullet"/>
      <w:lvlText w:val=""/>
      <w:lvlJc w:val="left"/>
      <w:pPr>
        <w:tabs>
          <w:tab w:val="num" w:pos="2880"/>
        </w:tabs>
        <w:ind w:left="2880" w:hanging="360"/>
      </w:pPr>
      <w:rPr>
        <w:rFonts w:ascii="Wingdings 3" w:hAnsi="Wingdings 3" w:hint="default"/>
      </w:rPr>
    </w:lvl>
    <w:lvl w:ilvl="4" w:tplc="F00CB44A" w:tentative="1">
      <w:start w:val="1"/>
      <w:numFmt w:val="bullet"/>
      <w:lvlText w:val=""/>
      <w:lvlJc w:val="left"/>
      <w:pPr>
        <w:tabs>
          <w:tab w:val="num" w:pos="3600"/>
        </w:tabs>
        <w:ind w:left="3600" w:hanging="360"/>
      </w:pPr>
      <w:rPr>
        <w:rFonts w:ascii="Wingdings 3" w:hAnsi="Wingdings 3" w:hint="default"/>
      </w:rPr>
    </w:lvl>
    <w:lvl w:ilvl="5" w:tplc="22D6EBA0" w:tentative="1">
      <w:start w:val="1"/>
      <w:numFmt w:val="bullet"/>
      <w:lvlText w:val=""/>
      <w:lvlJc w:val="left"/>
      <w:pPr>
        <w:tabs>
          <w:tab w:val="num" w:pos="4320"/>
        </w:tabs>
        <w:ind w:left="4320" w:hanging="360"/>
      </w:pPr>
      <w:rPr>
        <w:rFonts w:ascii="Wingdings 3" w:hAnsi="Wingdings 3" w:hint="default"/>
      </w:rPr>
    </w:lvl>
    <w:lvl w:ilvl="6" w:tplc="DDBAB896" w:tentative="1">
      <w:start w:val="1"/>
      <w:numFmt w:val="bullet"/>
      <w:lvlText w:val=""/>
      <w:lvlJc w:val="left"/>
      <w:pPr>
        <w:tabs>
          <w:tab w:val="num" w:pos="5040"/>
        </w:tabs>
        <w:ind w:left="5040" w:hanging="360"/>
      </w:pPr>
      <w:rPr>
        <w:rFonts w:ascii="Wingdings 3" w:hAnsi="Wingdings 3" w:hint="default"/>
      </w:rPr>
    </w:lvl>
    <w:lvl w:ilvl="7" w:tplc="FEB0607A" w:tentative="1">
      <w:start w:val="1"/>
      <w:numFmt w:val="bullet"/>
      <w:lvlText w:val=""/>
      <w:lvlJc w:val="left"/>
      <w:pPr>
        <w:tabs>
          <w:tab w:val="num" w:pos="5760"/>
        </w:tabs>
        <w:ind w:left="5760" w:hanging="360"/>
      </w:pPr>
      <w:rPr>
        <w:rFonts w:ascii="Wingdings 3" w:hAnsi="Wingdings 3" w:hint="default"/>
      </w:rPr>
    </w:lvl>
    <w:lvl w:ilvl="8" w:tplc="BD6C4A08" w:tentative="1">
      <w:start w:val="1"/>
      <w:numFmt w:val="bullet"/>
      <w:lvlText w:val=""/>
      <w:lvlJc w:val="left"/>
      <w:pPr>
        <w:tabs>
          <w:tab w:val="num" w:pos="6480"/>
        </w:tabs>
        <w:ind w:left="6480" w:hanging="360"/>
      </w:pPr>
      <w:rPr>
        <w:rFonts w:ascii="Wingdings 3" w:hAnsi="Wingdings 3" w:hint="default"/>
      </w:rPr>
    </w:lvl>
  </w:abstractNum>
  <w:abstractNum w:abstractNumId="6">
    <w:nsid w:val="0827610B"/>
    <w:multiLevelType w:val="hybridMultilevel"/>
    <w:tmpl w:val="4EBE387E"/>
    <w:lvl w:ilvl="0" w:tplc="A1F49F30">
      <w:start w:val="1"/>
      <w:numFmt w:val="bullet"/>
      <w:lvlText w:val=""/>
      <w:lvlJc w:val="left"/>
      <w:pPr>
        <w:tabs>
          <w:tab w:val="num" w:pos="720"/>
        </w:tabs>
        <w:ind w:left="720" w:hanging="360"/>
      </w:pPr>
      <w:rPr>
        <w:rFonts w:ascii="Wingdings 3" w:hAnsi="Wingdings 3" w:hint="default"/>
      </w:rPr>
    </w:lvl>
    <w:lvl w:ilvl="1" w:tplc="84BC8AD8" w:tentative="1">
      <w:start w:val="1"/>
      <w:numFmt w:val="bullet"/>
      <w:lvlText w:val=""/>
      <w:lvlJc w:val="left"/>
      <w:pPr>
        <w:tabs>
          <w:tab w:val="num" w:pos="1440"/>
        </w:tabs>
        <w:ind w:left="1440" w:hanging="360"/>
      </w:pPr>
      <w:rPr>
        <w:rFonts w:ascii="Wingdings 3" w:hAnsi="Wingdings 3" w:hint="default"/>
      </w:rPr>
    </w:lvl>
    <w:lvl w:ilvl="2" w:tplc="F5402C0A" w:tentative="1">
      <w:start w:val="1"/>
      <w:numFmt w:val="bullet"/>
      <w:lvlText w:val=""/>
      <w:lvlJc w:val="left"/>
      <w:pPr>
        <w:tabs>
          <w:tab w:val="num" w:pos="2160"/>
        </w:tabs>
        <w:ind w:left="2160" w:hanging="360"/>
      </w:pPr>
      <w:rPr>
        <w:rFonts w:ascii="Wingdings 3" w:hAnsi="Wingdings 3" w:hint="default"/>
      </w:rPr>
    </w:lvl>
    <w:lvl w:ilvl="3" w:tplc="DF5C8E92" w:tentative="1">
      <w:start w:val="1"/>
      <w:numFmt w:val="bullet"/>
      <w:lvlText w:val=""/>
      <w:lvlJc w:val="left"/>
      <w:pPr>
        <w:tabs>
          <w:tab w:val="num" w:pos="2880"/>
        </w:tabs>
        <w:ind w:left="2880" w:hanging="360"/>
      </w:pPr>
      <w:rPr>
        <w:rFonts w:ascii="Wingdings 3" w:hAnsi="Wingdings 3" w:hint="default"/>
      </w:rPr>
    </w:lvl>
    <w:lvl w:ilvl="4" w:tplc="05586232" w:tentative="1">
      <w:start w:val="1"/>
      <w:numFmt w:val="bullet"/>
      <w:lvlText w:val=""/>
      <w:lvlJc w:val="left"/>
      <w:pPr>
        <w:tabs>
          <w:tab w:val="num" w:pos="3600"/>
        </w:tabs>
        <w:ind w:left="3600" w:hanging="360"/>
      </w:pPr>
      <w:rPr>
        <w:rFonts w:ascii="Wingdings 3" w:hAnsi="Wingdings 3" w:hint="default"/>
      </w:rPr>
    </w:lvl>
    <w:lvl w:ilvl="5" w:tplc="A6EACE9A" w:tentative="1">
      <w:start w:val="1"/>
      <w:numFmt w:val="bullet"/>
      <w:lvlText w:val=""/>
      <w:lvlJc w:val="left"/>
      <w:pPr>
        <w:tabs>
          <w:tab w:val="num" w:pos="4320"/>
        </w:tabs>
        <w:ind w:left="4320" w:hanging="360"/>
      </w:pPr>
      <w:rPr>
        <w:rFonts w:ascii="Wingdings 3" w:hAnsi="Wingdings 3" w:hint="default"/>
      </w:rPr>
    </w:lvl>
    <w:lvl w:ilvl="6" w:tplc="830CD5C6" w:tentative="1">
      <w:start w:val="1"/>
      <w:numFmt w:val="bullet"/>
      <w:lvlText w:val=""/>
      <w:lvlJc w:val="left"/>
      <w:pPr>
        <w:tabs>
          <w:tab w:val="num" w:pos="5040"/>
        </w:tabs>
        <w:ind w:left="5040" w:hanging="360"/>
      </w:pPr>
      <w:rPr>
        <w:rFonts w:ascii="Wingdings 3" w:hAnsi="Wingdings 3" w:hint="default"/>
      </w:rPr>
    </w:lvl>
    <w:lvl w:ilvl="7" w:tplc="94FE4A72" w:tentative="1">
      <w:start w:val="1"/>
      <w:numFmt w:val="bullet"/>
      <w:lvlText w:val=""/>
      <w:lvlJc w:val="left"/>
      <w:pPr>
        <w:tabs>
          <w:tab w:val="num" w:pos="5760"/>
        </w:tabs>
        <w:ind w:left="5760" w:hanging="360"/>
      </w:pPr>
      <w:rPr>
        <w:rFonts w:ascii="Wingdings 3" w:hAnsi="Wingdings 3" w:hint="default"/>
      </w:rPr>
    </w:lvl>
    <w:lvl w:ilvl="8" w:tplc="842C23F6" w:tentative="1">
      <w:start w:val="1"/>
      <w:numFmt w:val="bullet"/>
      <w:lvlText w:val=""/>
      <w:lvlJc w:val="left"/>
      <w:pPr>
        <w:tabs>
          <w:tab w:val="num" w:pos="6480"/>
        </w:tabs>
        <w:ind w:left="6480" w:hanging="360"/>
      </w:pPr>
      <w:rPr>
        <w:rFonts w:ascii="Wingdings 3" w:hAnsi="Wingdings 3" w:hint="default"/>
      </w:rPr>
    </w:lvl>
  </w:abstractNum>
  <w:abstractNum w:abstractNumId="7">
    <w:nsid w:val="0D5F1794"/>
    <w:multiLevelType w:val="hybridMultilevel"/>
    <w:tmpl w:val="8E26D546"/>
    <w:lvl w:ilvl="0" w:tplc="82E63A14">
      <w:start w:val="1"/>
      <w:numFmt w:val="bullet"/>
      <w:lvlText w:val=""/>
      <w:lvlJc w:val="left"/>
      <w:pPr>
        <w:tabs>
          <w:tab w:val="num" w:pos="720"/>
        </w:tabs>
        <w:ind w:left="720" w:hanging="360"/>
      </w:pPr>
      <w:rPr>
        <w:rFonts w:ascii="Wingdings 3" w:hAnsi="Wingdings 3" w:hint="default"/>
      </w:rPr>
    </w:lvl>
    <w:lvl w:ilvl="1" w:tplc="93EA0596" w:tentative="1">
      <w:start w:val="1"/>
      <w:numFmt w:val="bullet"/>
      <w:lvlText w:val=""/>
      <w:lvlJc w:val="left"/>
      <w:pPr>
        <w:tabs>
          <w:tab w:val="num" w:pos="1440"/>
        </w:tabs>
        <w:ind w:left="1440" w:hanging="360"/>
      </w:pPr>
      <w:rPr>
        <w:rFonts w:ascii="Wingdings 3" w:hAnsi="Wingdings 3" w:hint="default"/>
      </w:rPr>
    </w:lvl>
    <w:lvl w:ilvl="2" w:tplc="A57C0F74" w:tentative="1">
      <w:start w:val="1"/>
      <w:numFmt w:val="bullet"/>
      <w:lvlText w:val=""/>
      <w:lvlJc w:val="left"/>
      <w:pPr>
        <w:tabs>
          <w:tab w:val="num" w:pos="2160"/>
        </w:tabs>
        <w:ind w:left="2160" w:hanging="360"/>
      </w:pPr>
      <w:rPr>
        <w:rFonts w:ascii="Wingdings 3" w:hAnsi="Wingdings 3" w:hint="default"/>
      </w:rPr>
    </w:lvl>
    <w:lvl w:ilvl="3" w:tplc="29448484" w:tentative="1">
      <w:start w:val="1"/>
      <w:numFmt w:val="bullet"/>
      <w:lvlText w:val=""/>
      <w:lvlJc w:val="left"/>
      <w:pPr>
        <w:tabs>
          <w:tab w:val="num" w:pos="2880"/>
        </w:tabs>
        <w:ind w:left="2880" w:hanging="360"/>
      </w:pPr>
      <w:rPr>
        <w:rFonts w:ascii="Wingdings 3" w:hAnsi="Wingdings 3" w:hint="default"/>
      </w:rPr>
    </w:lvl>
    <w:lvl w:ilvl="4" w:tplc="1F18363C" w:tentative="1">
      <w:start w:val="1"/>
      <w:numFmt w:val="bullet"/>
      <w:lvlText w:val=""/>
      <w:lvlJc w:val="left"/>
      <w:pPr>
        <w:tabs>
          <w:tab w:val="num" w:pos="3600"/>
        </w:tabs>
        <w:ind w:left="3600" w:hanging="360"/>
      </w:pPr>
      <w:rPr>
        <w:rFonts w:ascii="Wingdings 3" w:hAnsi="Wingdings 3" w:hint="default"/>
      </w:rPr>
    </w:lvl>
    <w:lvl w:ilvl="5" w:tplc="F2EE47A6" w:tentative="1">
      <w:start w:val="1"/>
      <w:numFmt w:val="bullet"/>
      <w:lvlText w:val=""/>
      <w:lvlJc w:val="left"/>
      <w:pPr>
        <w:tabs>
          <w:tab w:val="num" w:pos="4320"/>
        </w:tabs>
        <w:ind w:left="4320" w:hanging="360"/>
      </w:pPr>
      <w:rPr>
        <w:rFonts w:ascii="Wingdings 3" w:hAnsi="Wingdings 3" w:hint="default"/>
      </w:rPr>
    </w:lvl>
    <w:lvl w:ilvl="6" w:tplc="3140AFE2" w:tentative="1">
      <w:start w:val="1"/>
      <w:numFmt w:val="bullet"/>
      <w:lvlText w:val=""/>
      <w:lvlJc w:val="left"/>
      <w:pPr>
        <w:tabs>
          <w:tab w:val="num" w:pos="5040"/>
        </w:tabs>
        <w:ind w:left="5040" w:hanging="360"/>
      </w:pPr>
      <w:rPr>
        <w:rFonts w:ascii="Wingdings 3" w:hAnsi="Wingdings 3" w:hint="default"/>
      </w:rPr>
    </w:lvl>
    <w:lvl w:ilvl="7" w:tplc="F09059E2" w:tentative="1">
      <w:start w:val="1"/>
      <w:numFmt w:val="bullet"/>
      <w:lvlText w:val=""/>
      <w:lvlJc w:val="left"/>
      <w:pPr>
        <w:tabs>
          <w:tab w:val="num" w:pos="5760"/>
        </w:tabs>
        <w:ind w:left="5760" w:hanging="360"/>
      </w:pPr>
      <w:rPr>
        <w:rFonts w:ascii="Wingdings 3" w:hAnsi="Wingdings 3" w:hint="default"/>
      </w:rPr>
    </w:lvl>
    <w:lvl w:ilvl="8" w:tplc="98B4A186" w:tentative="1">
      <w:start w:val="1"/>
      <w:numFmt w:val="bullet"/>
      <w:lvlText w:val=""/>
      <w:lvlJc w:val="left"/>
      <w:pPr>
        <w:tabs>
          <w:tab w:val="num" w:pos="6480"/>
        </w:tabs>
        <w:ind w:left="6480" w:hanging="360"/>
      </w:pPr>
      <w:rPr>
        <w:rFonts w:ascii="Wingdings 3" w:hAnsi="Wingdings 3" w:hint="default"/>
      </w:rPr>
    </w:lvl>
  </w:abstractNum>
  <w:abstractNum w:abstractNumId="8">
    <w:nsid w:val="1EF14304"/>
    <w:multiLevelType w:val="hybridMultilevel"/>
    <w:tmpl w:val="592A1B1E"/>
    <w:lvl w:ilvl="0" w:tplc="A77E3C0E">
      <w:start w:val="1"/>
      <w:numFmt w:val="bullet"/>
      <w:lvlText w:val=""/>
      <w:lvlJc w:val="left"/>
      <w:pPr>
        <w:tabs>
          <w:tab w:val="num" w:pos="720"/>
        </w:tabs>
        <w:ind w:left="720" w:hanging="360"/>
      </w:pPr>
      <w:rPr>
        <w:rFonts w:ascii="Wingdings 3" w:hAnsi="Wingdings 3" w:hint="default"/>
      </w:rPr>
    </w:lvl>
    <w:lvl w:ilvl="1" w:tplc="468A89CA">
      <w:numFmt w:val="bullet"/>
      <w:lvlText w:val=""/>
      <w:lvlJc w:val="left"/>
      <w:pPr>
        <w:tabs>
          <w:tab w:val="num" w:pos="1440"/>
        </w:tabs>
        <w:ind w:left="1440" w:hanging="360"/>
      </w:pPr>
      <w:rPr>
        <w:rFonts w:ascii="Wingdings 3" w:hAnsi="Wingdings 3" w:hint="default"/>
      </w:rPr>
    </w:lvl>
    <w:lvl w:ilvl="2" w:tplc="AEF46264" w:tentative="1">
      <w:start w:val="1"/>
      <w:numFmt w:val="bullet"/>
      <w:lvlText w:val=""/>
      <w:lvlJc w:val="left"/>
      <w:pPr>
        <w:tabs>
          <w:tab w:val="num" w:pos="2160"/>
        </w:tabs>
        <w:ind w:left="2160" w:hanging="360"/>
      </w:pPr>
      <w:rPr>
        <w:rFonts w:ascii="Wingdings 3" w:hAnsi="Wingdings 3" w:hint="default"/>
      </w:rPr>
    </w:lvl>
    <w:lvl w:ilvl="3" w:tplc="22EC0068" w:tentative="1">
      <w:start w:val="1"/>
      <w:numFmt w:val="bullet"/>
      <w:lvlText w:val=""/>
      <w:lvlJc w:val="left"/>
      <w:pPr>
        <w:tabs>
          <w:tab w:val="num" w:pos="2880"/>
        </w:tabs>
        <w:ind w:left="2880" w:hanging="360"/>
      </w:pPr>
      <w:rPr>
        <w:rFonts w:ascii="Wingdings 3" w:hAnsi="Wingdings 3" w:hint="default"/>
      </w:rPr>
    </w:lvl>
    <w:lvl w:ilvl="4" w:tplc="0B3EB8E6" w:tentative="1">
      <w:start w:val="1"/>
      <w:numFmt w:val="bullet"/>
      <w:lvlText w:val=""/>
      <w:lvlJc w:val="left"/>
      <w:pPr>
        <w:tabs>
          <w:tab w:val="num" w:pos="3600"/>
        </w:tabs>
        <w:ind w:left="3600" w:hanging="360"/>
      </w:pPr>
      <w:rPr>
        <w:rFonts w:ascii="Wingdings 3" w:hAnsi="Wingdings 3" w:hint="default"/>
      </w:rPr>
    </w:lvl>
    <w:lvl w:ilvl="5" w:tplc="EF52A12A" w:tentative="1">
      <w:start w:val="1"/>
      <w:numFmt w:val="bullet"/>
      <w:lvlText w:val=""/>
      <w:lvlJc w:val="left"/>
      <w:pPr>
        <w:tabs>
          <w:tab w:val="num" w:pos="4320"/>
        </w:tabs>
        <w:ind w:left="4320" w:hanging="360"/>
      </w:pPr>
      <w:rPr>
        <w:rFonts w:ascii="Wingdings 3" w:hAnsi="Wingdings 3" w:hint="default"/>
      </w:rPr>
    </w:lvl>
    <w:lvl w:ilvl="6" w:tplc="3FAE4120" w:tentative="1">
      <w:start w:val="1"/>
      <w:numFmt w:val="bullet"/>
      <w:lvlText w:val=""/>
      <w:lvlJc w:val="left"/>
      <w:pPr>
        <w:tabs>
          <w:tab w:val="num" w:pos="5040"/>
        </w:tabs>
        <w:ind w:left="5040" w:hanging="360"/>
      </w:pPr>
      <w:rPr>
        <w:rFonts w:ascii="Wingdings 3" w:hAnsi="Wingdings 3" w:hint="default"/>
      </w:rPr>
    </w:lvl>
    <w:lvl w:ilvl="7" w:tplc="F2F07A66" w:tentative="1">
      <w:start w:val="1"/>
      <w:numFmt w:val="bullet"/>
      <w:lvlText w:val=""/>
      <w:lvlJc w:val="left"/>
      <w:pPr>
        <w:tabs>
          <w:tab w:val="num" w:pos="5760"/>
        </w:tabs>
        <w:ind w:left="5760" w:hanging="360"/>
      </w:pPr>
      <w:rPr>
        <w:rFonts w:ascii="Wingdings 3" w:hAnsi="Wingdings 3" w:hint="default"/>
      </w:rPr>
    </w:lvl>
    <w:lvl w:ilvl="8" w:tplc="0178D59C" w:tentative="1">
      <w:start w:val="1"/>
      <w:numFmt w:val="bullet"/>
      <w:lvlText w:val=""/>
      <w:lvlJc w:val="left"/>
      <w:pPr>
        <w:tabs>
          <w:tab w:val="num" w:pos="6480"/>
        </w:tabs>
        <w:ind w:left="6480" w:hanging="360"/>
      </w:pPr>
      <w:rPr>
        <w:rFonts w:ascii="Wingdings 3" w:hAnsi="Wingdings 3" w:hint="default"/>
      </w:rPr>
    </w:lvl>
  </w:abstractNum>
  <w:abstractNum w:abstractNumId="9">
    <w:nsid w:val="2D5A0D02"/>
    <w:multiLevelType w:val="hybridMultilevel"/>
    <w:tmpl w:val="64E64424"/>
    <w:lvl w:ilvl="0" w:tplc="72CEC910">
      <w:start w:val="1"/>
      <w:numFmt w:val="decimal"/>
      <w:lvlText w:val="%1."/>
      <w:lvlJc w:val="left"/>
      <w:pPr>
        <w:tabs>
          <w:tab w:val="num" w:pos="720"/>
        </w:tabs>
        <w:ind w:left="720" w:hanging="360"/>
      </w:pPr>
    </w:lvl>
    <w:lvl w:ilvl="1" w:tplc="E6780702">
      <w:start w:val="1"/>
      <w:numFmt w:val="lowerLetter"/>
      <w:lvlText w:val="%2)"/>
      <w:lvlJc w:val="left"/>
      <w:pPr>
        <w:tabs>
          <w:tab w:val="num" w:pos="1440"/>
        </w:tabs>
        <w:ind w:left="1440" w:hanging="360"/>
      </w:pPr>
    </w:lvl>
    <w:lvl w:ilvl="2" w:tplc="453EACEE">
      <w:numFmt w:val="bullet"/>
      <w:lvlText w:val=""/>
      <w:lvlJc w:val="left"/>
      <w:pPr>
        <w:tabs>
          <w:tab w:val="num" w:pos="2160"/>
        </w:tabs>
        <w:ind w:left="2160" w:hanging="360"/>
      </w:pPr>
      <w:rPr>
        <w:rFonts w:ascii="Wingdings 3" w:hAnsi="Wingdings 3" w:hint="default"/>
      </w:rPr>
    </w:lvl>
    <w:lvl w:ilvl="3" w:tplc="D0B0879C" w:tentative="1">
      <w:start w:val="1"/>
      <w:numFmt w:val="decimal"/>
      <w:lvlText w:val="%4."/>
      <w:lvlJc w:val="left"/>
      <w:pPr>
        <w:tabs>
          <w:tab w:val="num" w:pos="2880"/>
        </w:tabs>
        <w:ind w:left="2880" w:hanging="360"/>
      </w:pPr>
    </w:lvl>
    <w:lvl w:ilvl="4" w:tplc="EC74BBFC" w:tentative="1">
      <w:start w:val="1"/>
      <w:numFmt w:val="decimal"/>
      <w:lvlText w:val="%5."/>
      <w:lvlJc w:val="left"/>
      <w:pPr>
        <w:tabs>
          <w:tab w:val="num" w:pos="3600"/>
        </w:tabs>
        <w:ind w:left="3600" w:hanging="360"/>
      </w:pPr>
    </w:lvl>
    <w:lvl w:ilvl="5" w:tplc="3496BDE4" w:tentative="1">
      <w:start w:val="1"/>
      <w:numFmt w:val="decimal"/>
      <w:lvlText w:val="%6."/>
      <w:lvlJc w:val="left"/>
      <w:pPr>
        <w:tabs>
          <w:tab w:val="num" w:pos="4320"/>
        </w:tabs>
        <w:ind w:left="4320" w:hanging="360"/>
      </w:pPr>
    </w:lvl>
    <w:lvl w:ilvl="6" w:tplc="575CDE64" w:tentative="1">
      <w:start w:val="1"/>
      <w:numFmt w:val="decimal"/>
      <w:lvlText w:val="%7."/>
      <w:lvlJc w:val="left"/>
      <w:pPr>
        <w:tabs>
          <w:tab w:val="num" w:pos="5040"/>
        </w:tabs>
        <w:ind w:left="5040" w:hanging="360"/>
      </w:pPr>
    </w:lvl>
    <w:lvl w:ilvl="7" w:tplc="4B3CA75C" w:tentative="1">
      <w:start w:val="1"/>
      <w:numFmt w:val="decimal"/>
      <w:lvlText w:val="%8."/>
      <w:lvlJc w:val="left"/>
      <w:pPr>
        <w:tabs>
          <w:tab w:val="num" w:pos="5760"/>
        </w:tabs>
        <w:ind w:left="5760" w:hanging="360"/>
      </w:pPr>
    </w:lvl>
    <w:lvl w:ilvl="8" w:tplc="185C0AA4" w:tentative="1">
      <w:start w:val="1"/>
      <w:numFmt w:val="decimal"/>
      <w:lvlText w:val="%9."/>
      <w:lvlJc w:val="left"/>
      <w:pPr>
        <w:tabs>
          <w:tab w:val="num" w:pos="6480"/>
        </w:tabs>
        <w:ind w:left="6480" w:hanging="360"/>
      </w:pPr>
    </w:lvl>
  </w:abstractNum>
  <w:abstractNum w:abstractNumId="10">
    <w:nsid w:val="3AD670F8"/>
    <w:multiLevelType w:val="hybridMultilevel"/>
    <w:tmpl w:val="6E66D398"/>
    <w:lvl w:ilvl="0" w:tplc="59B83B7C">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211" w:hanging="360"/>
      </w:pPr>
      <w:rPr>
        <w:rFonts w:ascii="Courier New" w:hAnsi="Courier New" w:cs="Courier New" w:hint="default"/>
      </w:rPr>
    </w:lvl>
    <w:lvl w:ilvl="2" w:tplc="0C0A0005">
      <w:start w:val="1"/>
      <w:numFmt w:val="bullet"/>
      <w:lvlText w:val=""/>
      <w:lvlJc w:val="left"/>
      <w:pPr>
        <w:ind w:left="1920" w:hanging="360"/>
      </w:pPr>
      <w:rPr>
        <w:rFonts w:ascii="Wingdings" w:hAnsi="Wingdings" w:hint="default"/>
      </w:rPr>
    </w:lvl>
    <w:lvl w:ilvl="3" w:tplc="0C0A0001">
      <w:start w:val="1"/>
      <w:numFmt w:val="bullet"/>
      <w:lvlText w:val=""/>
      <w:lvlJc w:val="left"/>
      <w:pPr>
        <w:ind w:left="2487"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70B24F2"/>
    <w:multiLevelType w:val="hybridMultilevel"/>
    <w:tmpl w:val="31CE317A"/>
    <w:lvl w:ilvl="0" w:tplc="81A8AC42">
      <w:start w:val="1"/>
      <w:numFmt w:val="bullet"/>
      <w:lvlText w:val=""/>
      <w:lvlJc w:val="left"/>
      <w:pPr>
        <w:tabs>
          <w:tab w:val="num" w:pos="720"/>
        </w:tabs>
        <w:ind w:left="720" w:hanging="360"/>
      </w:pPr>
      <w:rPr>
        <w:rFonts w:ascii="Wingdings 3" w:hAnsi="Wingdings 3" w:hint="default"/>
      </w:rPr>
    </w:lvl>
    <w:lvl w:ilvl="1" w:tplc="D50E26C8" w:tentative="1">
      <w:start w:val="1"/>
      <w:numFmt w:val="bullet"/>
      <w:lvlText w:val=""/>
      <w:lvlJc w:val="left"/>
      <w:pPr>
        <w:tabs>
          <w:tab w:val="num" w:pos="1440"/>
        </w:tabs>
        <w:ind w:left="1440" w:hanging="360"/>
      </w:pPr>
      <w:rPr>
        <w:rFonts w:ascii="Wingdings 3" w:hAnsi="Wingdings 3" w:hint="default"/>
      </w:rPr>
    </w:lvl>
    <w:lvl w:ilvl="2" w:tplc="4562563A" w:tentative="1">
      <w:start w:val="1"/>
      <w:numFmt w:val="bullet"/>
      <w:lvlText w:val=""/>
      <w:lvlJc w:val="left"/>
      <w:pPr>
        <w:tabs>
          <w:tab w:val="num" w:pos="2160"/>
        </w:tabs>
        <w:ind w:left="2160" w:hanging="360"/>
      </w:pPr>
      <w:rPr>
        <w:rFonts w:ascii="Wingdings 3" w:hAnsi="Wingdings 3" w:hint="default"/>
      </w:rPr>
    </w:lvl>
    <w:lvl w:ilvl="3" w:tplc="541627AC" w:tentative="1">
      <w:start w:val="1"/>
      <w:numFmt w:val="bullet"/>
      <w:lvlText w:val=""/>
      <w:lvlJc w:val="left"/>
      <w:pPr>
        <w:tabs>
          <w:tab w:val="num" w:pos="2880"/>
        </w:tabs>
        <w:ind w:left="2880" w:hanging="360"/>
      </w:pPr>
      <w:rPr>
        <w:rFonts w:ascii="Wingdings 3" w:hAnsi="Wingdings 3" w:hint="default"/>
      </w:rPr>
    </w:lvl>
    <w:lvl w:ilvl="4" w:tplc="74BA809A" w:tentative="1">
      <w:start w:val="1"/>
      <w:numFmt w:val="bullet"/>
      <w:lvlText w:val=""/>
      <w:lvlJc w:val="left"/>
      <w:pPr>
        <w:tabs>
          <w:tab w:val="num" w:pos="3600"/>
        </w:tabs>
        <w:ind w:left="3600" w:hanging="360"/>
      </w:pPr>
      <w:rPr>
        <w:rFonts w:ascii="Wingdings 3" w:hAnsi="Wingdings 3" w:hint="default"/>
      </w:rPr>
    </w:lvl>
    <w:lvl w:ilvl="5" w:tplc="19CAC100" w:tentative="1">
      <w:start w:val="1"/>
      <w:numFmt w:val="bullet"/>
      <w:lvlText w:val=""/>
      <w:lvlJc w:val="left"/>
      <w:pPr>
        <w:tabs>
          <w:tab w:val="num" w:pos="4320"/>
        </w:tabs>
        <w:ind w:left="4320" w:hanging="360"/>
      </w:pPr>
      <w:rPr>
        <w:rFonts w:ascii="Wingdings 3" w:hAnsi="Wingdings 3" w:hint="default"/>
      </w:rPr>
    </w:lvl>
    <w:lvl w:ilvl="6" w:tplc="C9068D00" w:tentative="1">
      <w:start w:val="1"/>
      <w:numFmt w:val="bullet"/>
      <w:lvlText w:val=""/>
      <w:lvlJc w:val="left"/>
      <w:pPr>
        <w:tabs>
          <w:tab w:val="num" w:pos="5040"/>
        </w:tabs>
        <w:ind w:left="5040" w:hanging="360"/>
      </w:pPr>
      <w:rPr>
        <w:rFonts w:ascii="Wingdings 3" w:hAnsi="Wingdings 3" w:hint="default"/>
      </w:rPr>
    </w:lvl>
    <w:lvl w:ilvl="7" w:tplc="BD10B4F6" w:tentative="1">
      <w:start w:val="1"/>
      <w:numFmt w:val="bullet"/>
      <w:lvlText w:val=""/>
      <w:lvlJc w:val="left"/>
      <w:pPr>
        <w:tabs>
          <w:tab w:val="num" w:pos="5760"/>
        </w:tabs>
        <w:ind w:left="5760" w:hanging="360"/>
      </w:pPr>
      <w:rPr>
        <w:rFonts w:ascii="Wingdings 3" w:hAnsi="Wingdings 3" w:hint="default"/>
      </w:rPr>
    </w:lvl>
    <w:lvl w:ilvl="8" w:tplc="CE88F7EE" w:tentative="1">
      <w:start w:val="1"/>
      <w:numFmt w:val="bullet"/>
      <w:lvlText w:val=""/>
      <w:lvlJc w:val="left"/>
      <w:pPr>
        <w:tabs>
          <w:tab w:val="num" w:pos="6480"/>
        </w:tabs>
        <w:ind w:left="6480" w:hanging="360"/>
      </w:pPr>
      <w:rPr>
        <w:rFonts w:ascii="Wingdings 3" w:hAnsi="Wingdings 3" w:hint="default"/>
      </w:rPr>
    </w:lvl>
  </w:abstractNum>
  <w:abstractNum w:abstractNumId="12">
    <w:nsid w:val="477D59B8"/>
    <w:multiLevelType w:val="hybridMultilevel"/>
    <w:tmpl w:val="7DAA82D8"/>
    <w:lvl w:ilvl="0" w:tplc="59B83B7C">
      <w:start w:val="1"/>
      <w:numFmt w:val="bullet"/>
      <w:lvlText w:val="-"/>
      <w:lvlJc w:val="left"/>
      <w:pPr>
        <w:ind w:left="502" w:hanging="360"/>
      </w:pPr>
      <w:rPr>
        <w:rFonts w:ascii="Calibri" w:eastAsiaTheme="minorHAnsi" w:hAnsi="Calibri" w:cs="Calibri" w:hint="default"/>
      </w:rPr>
    </w:lvl>
    <w:lvl w:ilvl="1" w:tplc="0C0A0003">
      <w:start w:val="1"/>
      <w:numFmt w:val="bullet"/>
      <w:lvlText w:val="o"/>
      <w:lvlJc w:val="left"/>
      <w:pPr>
        <w:ind w:left="927" w:hanging="360"/>
      </w:pPr>
      <w:rPr>
        <w:rFonts w:ascii="Courier New" w:hAnsi="Courier New" w:cs="Courier New" w:hint="default"/>
      </w:rPr>
    </w:lvl>
    <w:lvl w:ilvl="2" w:tplc="0C0A0005">
      <w:start w:val="1"/>
      <w:numFmt w:val="bullet"/>
      <w:lvlText w:val=""/>
      <w:lvlJc w:val="left"/>
      <w:pPr>
        <w:ind w:left="1636" w:hanging="360"/>
      </w:pPr>
      <w:rPr>
        <w:rFonts w:ascii="Wingdings" w:hAnsi="Wingdings" w:hint="default"/>
      </w:rPr>
    </w:lvl>
    <w:lvl w:ilvl="3" w:tplc="0C0A0001">
      <w:start w:val="1"/>
      <w:numFmt w:val="bullet"/>
      <w:lvlText w:val=""/>
      <w:lvlJc w:val="left"/>
      <w:pPr>
        <w:ind w:left="2487"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A2C41AC"/>
    <w:multiLevelType w:val="hybridMultilevel"/>
    <w:tmpl w:val="2758A170"/>
    <w:lvl w:ilvl="0" w:tplc="59B83B7C">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786"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start w:val="1"/>
      <w:numFmt w:val="bullet"/>
      <w:lvlText w:val=""/>
      <w:lvlJc w:val="left"/>
      <w:pPr>
        <w:ind w:left="1778"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C935E71"/>
    <w:multiLevelType w:val="hybridMultilevel"/>
    <w:tmpl w:val="E08CD7EC"/>
    <w:lvl w:ilvl="0" w:tplc="F13AC324">
      <w:start w:val="2"/>
      <w:numFmt w:val="decimal"/>
      <w:lvlText w:val="%1."/>
      <w:lvlJc w:val="left"/>
      <w:pPr>
        <w:tabs>
          <w:tab w:val="num" w:pos="720"/>
        </w:tabs>
        <w:ind w:left="720" w:hanging="360"/>
      </w:pPr>
    </w:lvl>
    <w:lvl w:ilvl="1" w:tplc="D8166A18">
      <w:numFmt w:val="bullet"/>
      <w:lvlText w:val=""/>
      <w:lvlJc w:val="left"/>
      <w:pPr>
        <w:tabs>
          <w:tab w:val="num" w:pos="1440"/>
        </w:tabs>
        <w:ind w:left="1440" w:hanging="360"/>
      </w:pPr>
      <w:rPr>
        <w:rFonts w:ascii="Wingdings 3" w:hAnsi="Wingdings 3" w:hint="default"/>
      </w:rPr>
    </w:lvl>
    <w:lvl w:ilvl="2" w:tplc="ADAC37D8" w:tentative="1">
      <w:start w:val="1"/>
      <w:numFmt w:val="decimal"/>
      <w:lvlText w:val="%3."/>
      <w:lvlJc w:val="left"/>
      <w:pPr>
        <w:tabs>
          <w:tab w:val="num" w:pos="2160"/>
        </w:tabs>
        <w:ind w:left="2160" w:hanging="360"/>
      </w:pPr>
    </w:lvl>
    <w:lvl w:ilvl="3" w:tplc="B1F21D0C" w:tentative="1">
      <w:start w:val="1"/>
      <w:numFmt w:val="decimal"/>
      <w:lvlText w:val="%4."/>
      <w:lvlJc w:val="left"/>
      <w:pPr>
        <w:tabs>
          <w:tab w:val="num" w:pos="2880"/>
        </w:tabs>
        <w:ind w:left="2880" w:hanging="360"/>
      </w:pPr>
    </w:lvl>
    <w:lvl w:ilvl="4" w:tplc="B582B5F4" w:tentative="1">
      <w:start w:val="1"/>
      <w:numFmt w:val="decimal"/>
      <w:lvlText w:val="%5."/>
      <w:lvlJc w:val="left"/>
      <w:pPr>
        <w:tabs>
          <w:tab w:val="num" w:pos="3600"/>
        </w:tabs>
        <w:ind w:left="3600" w:hanging="360"/>
      </w:pPr>
    </w:lvl>
    <w:lvl w:ilvl="5" w:tplc="C3F08444" w:tentative="1">
      <w:start w:val="1"/>
      <w:numFmt w:val="decimal"/>
      <w:lvlText w:val="%6."/>
      <w:lvlJc w:val="left"/>
      <w:pPr>
        <w:tabs>
          <w:tab w:val="num" w:pos="4320"/>
        </w:tabs>
        <w:ind w:left="4320" w:hanging="360"/>
      </w:pPr>
    </w:lvl>
    <w:lvl w:ilvl="6" w:tplc="8FBCB6A8" w:tentative="1">
      <w:start w:val="1"/>
      <w:numFmt w:val="decimal"/>
      <w:lvlText w:val="%7."/>
      <w:lvlJc w:val="left"/>
      <w:pPr>
        <w:tabs>
          <w:tab w:val="num" w:pos="5040"/>
        </w:tabs>
        <w:ind w:left="5040" w:hanging="360"/>
      </w:pPr>
    </w:lvl>
    <w:lvl w:ilvl="7" w:tplc="E55EF57A" w:tentative="1">
      <w:start w:val="1"/>
      <w:numFmt w:val="decimal"/>
      <w:lvlText w:val="%8."/>
      <w:lvlJc w:val="left"/>
      <w:pPr>
        <w:tabs>
          <w:tab w:val="num" w:pos="5760"/>
        </w:tabs>
        <w:ind w:left="5760" w:hanging="360"/>
      </w:pPr>
    </w:lvl>
    <w:lvl w:ilvl="8" w:tplc="FD1A69B4" w:tentative="1">
      <w:start w:val="1"/>
      <w:numFmt w:val="decimal"/>
      <w:lvlText w:val="%9."/>
      <w:lvlJc w:val="left"/>
      <w:pPr>
        <w:tabs>
          <w:tab w:val="num" w:pos="6480"/>
        </w:tabs>
        <w:ind w:left="6480" w:hanging="360"/>
      </w:pPr>
    </w:lvl>
  </w:abstractNum>
  <w:abstractNum w:abstractNumId="15">
    <w:nsid w:val="4D3D5CA3"/>
    <w:multiLevelType w:val="hybridMultilevel"/>
    <w:tmpl w:val="49C0C578"/>
    <w:lvl w:ilvl="0" w:tplc="2528FA7A">
      <w:start w:val="3"/>
      <w:numFmt w:val="decimal"/>
      <w:lvlText w:val="%1."/>
      <w:lvlJc w:val="left"/>
      <w:pPr>
        <w:tabs>
          <w:tab w:val="num" w:pos="720"/>
        </w:tabs>
        <w:ind w:left="720" w:hanging="360"/>
      </w:pPr>
    </w:lvl>
    <w:lvl w:ilvl="1" w:tplc="AF2EFE22">
      <w:numFmt w:val="bullet"/>
      <w:lvlText w:val=""/>
      <w:lvlJc w:val="left"/>
      <w:pPr>
        <w:tabs>
          <w:tab w:val="num" w:pos="1440"/>
        </w:tabs>
        <w:ind w:left="1440" w:hanging="360"/>
      </w:pPr>
      <w:rPr>
        <w:rFonts w:ascii="Wingdings 3" w:hAnsi="Wingdings 3" w:hint="default"/>
      </w:rPr>
    </w:lvl>
    <w:lvl w:ilvl="2" w:tplc="F134DFF6" w:tentative="1">
      <w:start w:val="1"/>
      <w:numFmt w:val="decimal"/>
      <w:lvlText w:val="%3."/>
      <w:lvlJc w:val="left"/>
      <w:pPr>
        <w:tabs>
          <w:tab w:val="num" w:pos="2160"/>
        </w:tabs>
        <w:ind w:left="2160" w:hanging="360"/>
      </w:pPr>
    </w:lvl>
    <w:lvl w:ilvl="3" w:tplc="59D49960" w:tentative="1">
      <w:start w:val="1"/>
      <w:numFmt w:val="decimal"/>
      <w:lvlText w:val="%4."/>
      <w:lvlJc w:val="left"/>
      <w:pPr>
        <w:tabs>
          <w:tab w:val="num" w:pos="2880"/>
        </w:tabs>
        <w:ind w:left="2880" w:hanging="360"/>
      </w:pPr>
    </w:lvl>
    <w:lvl w:ilvl="4" w:tplc="759698AE" w:tentative="1">
      <w:start w:val="1"/>
      <w:numFmt w:val="decimal"/>
      <w:lvlText w:val="%5."/>
      <w:lvlJc w:val="left"/>
      <w:pPr>
        <w:tabs>
          <w:tab w:val="num" w:pos="3600"/>
        </w:tabs>
        <w:ind w:left="3600" w:hanging="360"/>
      </w:pPr>
    </w:lvl>
    <w:lvl w:ilvl="5" w:tplc="F03832C2" w:tentative="1">
      <w:start w:val="1"/>
      <w:numFmt w:val="decimal"/>
      <w:lvlText w:val="%6."/>
      <w:lvlJc w:val="left"/>
      <w:pPr>
        <w:tabs>
          <w:tab w:val="num" w:pos="4320"/>
        </w:tabs>
        <w:ind w:left="4320" w:hanging="360"/>
      </w:pPr>
    </w:lvl>
    <w:lvl w:ilvl="6" w:tplc="922AD168" w:tentative="1">
      <w:start w:val="1"/>
      <w:numFmt w:val="decimal"/>
      <w:lvlText w:val="%7."/>
      <w:lvlJc w:val="left"/>
      <w:pPr>
        <w:tabs>
          <w:tab w:val="num" w:pos="5040"/>
        </w:tabs>
        <w:ind w:left="5040" w:hanging="360"/>
      </w:pPr>
    </w:lvl>
    <w:lvl w:ilvl="7" w:tplc="F92A6ACA" w:tentative="1">
      <w:start w:val="1"/>
      <w:numFmt w:val="decimal"/>
      <w:lvlText w:val="%8."/>
      <w:lvlJc w:val="left"/>
      <w:pPr>
        <w:tabs>
          <w:tab w:val="num" w:pos="5760"/>
        </w:tabs>
        <w:ind w:left="5760" w:hanging="360"/>
      </w:pPr>
    </w:lvl>
    <w:lvl w:ilvl="8" w:tplc="5DB210AC" w:tentative="1">
      <w:start w:val="1"/>
      <w:numFmt w:val="decimal"/>
      <w:lvlText w:val="%9."/>
      <w:lvlJc w:val="left"/>
      <w:pPr>
        <w:tabs>
          <w:tab w:val="num" w:pos="6480"/>
        </w:tabs>
        <w:ind w:left="6480" w:hanging="360"/>
      </w:pPr>
    </w:lvl>
  </w:abstractNum>
  <w:abstractNum w:abstractNumId="16">
    <w:nsid w:val="5492395A"/>
    <w:multiLevelType w:val="hybridMultilevel"/>
    <w:tmpl w:val="BD54D100"/>
    <w:lvl w:ilvl="0" w:tplc="AC8AB114">
      <w:start w:val="1"/>
      <w:numFmt w:val="bullet"/>
      <w:lvlText w:val=""/>
      <w:lvlJc w:val="left"/>
      <w:pPr>
        <w:tabs>
          <w:tab w:val="num" w:pos="720"/>
        </w:tabs>
        <w:ind w:left="720" w:hanging="360"/>
      </w:pPr>
      <w:rPr>
        <w:rFonts w:ascii="Wingdings 3" w:hAnsi="Wingdings 3" w:hint="default"/>
      </w:rPr>
    </w:lvl>
    <w:lvl w:ilvl="1" w:tplc="DF2891D8">
      <w:numFmt w:val="bullet"/>
      <w:lvlText w:val=""/>
      <w:lvlJc w:val="left"/>
      <w:pPr>
        <w:tabs>
          <w:tab w:val="num" w:pos="1440"/>
        </w:tabs>
        <w:ind w:left="1440" w:hanging="360"/>
      </w:pPr>
      <w:rPr>
        <w:rFonts w:ascii="Wingdings 3" w:hAnsi="Wingdings 3" w:hint="default"/>
      </w:rPr>
    </w:lvl>
    <w:lvl w:ilvl="2" w:tplc="7FDEF57E" w:tentative="1">
      <w:start w:val="1"/>
      <w:numFmt w:val="bullet"/>
      <w:lvlText w:val=""/>
      <w:lvlJc w:val="left"/>
      <w:pPr>
        <w:tabs>
          <w:tab w:val="num" w:pos="2160"/>
        </w:tabs>
        <w:ind w:left="2160" w:hanging="360"/>
      </w:pPr>
      <w:rPr>
        <w:rFonts w:ascii="Wingdings 3" w:hAnsi="Wingdings 3" w:hint="default"/>
      </w:rPr>
    </w:lvl>
    <w:lvl w:ilvl="3" w:tplc="699AD05A" w:tentative="1">
      <w:start w:val="1"/>
      <w:numFmt w:val="bullet"/>
      <w:lvlText w:val=""/>
      <w:lvlJc w:val="left"/>
      <w:pPr>
        <w:tabs>
          <w:tab w:val="num" w:pos="2880"/>
        </w:tabs>
        <w:ind w:left="2880" w:hanging="360"/>
      </w:pPr>
      <w:rPr>
        <w:rFonts w:ascii="Wingdings 3" w:hAnsi="Wingdings 3" w:hint="default"/>
      </w:rPr>
    </w:lvl>
    <w:lvl w:ilvl="4" w:tplc="8CCAC4EC" w:tentative="1">
      <w:start w:val="1"/>
      <w:numFmt w:val="bullet"/>
      <w:lvlText w:val=""/>
      <w:lvlJc w:val="left"/>
      <w:pPr>
        <w:tabs>
          <w:tab w:val="num" w:pos="3600"/>
        </w:tabs>
        <w:ind w:left="3600" w:hanging="360"/>
      </w:pPr>
      <w:rPr>
        <w:rFonts w:ascii="Wingdings 3" w:hAnsi="Wingdings 3" w:hint="default"/>
      </w:rPr>
    </w:lvl>
    <w:lvl w:ilvl="5" w:tplc="44722B08" w:tentative="1">
      <w:start w:val="1"/>
      <w:numFmt w:val="bullet"/>
      <w:lvlText w:val=""/>
      <w:lvlJc w:val="left"/>
      <w:pPr>
        <w:tabs>
          <w:tab w:val="num" w:pos="4320"/>
        </w:tabs>
        <w:ind w:left="4320" w:hanging="360"/>
      </w:pPr>
      <w:rPr>
        <w:rFonts w:ascii="Wingdings 3" w:hAnsi="Wingdings 3" w:hint="default"/>
      </w:rPr>
    </w:lvl>
    <w:lvl w:ilvl="6" w:tplc="5EF8DB8C" w:tentative="1">
      <w:start w:val="1"/>
      <w:numFmt w:val="bullet"/>
      <w:lvlText w:val=""/>
      <w:lvlJc w:val="left"/>
      <w:pPr>
        <w:tabs>
          <w:tab w:val="num" w:pos="5040"/>
        </w:tabs>
        <w:ind w:left="5040" w:hanging="360"/>
      </w:pPr>
      <w:rPr>
        <w:rFonts w:ascii="Wingdings 3" w:hAnsi="Wingdings 3" w:hint="default"/>
      </w:rPr>
    </w:lvl>
    <w:lvl w:ilvl="7" w:tplc="341A2602" w:tentative="1">
      <w:start w:val="1"/>
      <w:numFmt w:val="bullet"/>
      <w:lvlText w:val=""/>
      <w:lvlJc w:val="left"/>
      <w:pPr>
        <w:tabs>
          <w:tab w:val="num" w:pos="5760"/>
        </w:tabs>
        <w:ind w:left="5760" w:hanging="360"/>
      </w:pPr>
      <w:rPr>
        <w:rFonts w:ascii="Wingdings 3" w:hAnsi="Wingdings 3" w:hint="default"/>
      </w:rPr>
    </w:lvl>
    <w:lvl w:ilvl="8" w:tplc="889654B4" w:tentative="1">
      <w:start w:val="1"/>
      <w:numFmt w:val="bullet"/>
      <w:lvlText w:val=""/>
      <w:lvlJc w:val="left"/>
      <w:pPr>
        <w:tabs>
          <w:tab w:val="num" w:pos="6480"/>
        </w:tabs>
        <w:ind w:left="6480" w:hanging="360"/>
      </w:pPr>
      <w:rPr>
        <w:rFonts w:ascii="Wingdings 3" w:hAnsi="Wingdings 3" w:hint="default"/>
      </w:rPr>
    </w:lvl>
  </w:abstractNum>
  <w:abstractNum w:abstractNumId="17">
    <w:nsid w:val="56DE4F69"/>
    <w:multiLevelType w:val="hybridMultilevel"/>
    <w:tmpl w:val="604EF76E"/>
    <w:lvl w:ilvl="0" w:tplc="D7A2E492">
      <w:start w:val="3"/>
      <w:numFmt w:val="decimal"/>
      <w:lvlText w:val="%1."/>
      <w:lvlJc w:val="left"/>
      <w:pPr>
        <w:tabs>
          <w:tab w:val="num" w:pos="720"/>
        </w:tabs>
        <w:ind w:left="720" w:hanging="360"/>
      </w:pPr>
    </w:lvl>
    <w:lvl w:ilvl="1" w:tplc="6E88CC84">
      <w:numFmt w:val="bullet"/>
      <w:lvlText w:val=""/>
      <w:lvlJc w:val="left"/>
      <w:pPr>
        <w:tabs>
          <w:tab w:val="num" w:pos="1440"/>
        </w:tabs>
        <w:ind w:left="1440" w:hanging="360"/>
      </w:pPr>
      <w:rPr>
        <w:rFonts w:ascii="Wingdings 3" w:hAnsi="Wingdings 3" w:hint="default"/>
      </w:rPr>
    </w:lvl>
    <w:lvl w:ilvl="2" w:tplc="5F98C512" w:tentative="1">
      <w:start w:val="1"/>
      <w:numFmt w:val="decimal"/>
      <w:lvlText w:val="%3."/>
      <w:lvlJc w:val="left"/>
      <w:pPr>
        <w:tabs>
          <w:tab w:val="num" w:pos="2160"/>
        </w:tabs>
        <w:ind w:left="2160" w:hanging="360"/>
      </w:pPr>
    </w:lvl>
    <w:lvl w:ilvl="3" w:tplc="F4E82ADA" w:tentative="1">
      <w:start w:val="1"/>
      <w:numFmt w:val="decimal"/>
      <w:lvlText w:val="%4."/>
      <w:lvlJc w:val="left"/>
      <w:pPr>
        <w:tabs>
          <w:tab w:val="num" w:pos="2880"/>
        </w:tabs>
        <w:ind w:left="2880" w:hanging="360"/>
      </w:pPr>
    </w:lvl>
    <w:lvl w:ilvl="4" w:tplc="75ACBFE2" w:tentative="1">
      <w:start w:val="1"/>
      <w:numFmt w:val="decimal"/>
      <w:lvlText w:val="%5."/>
      <w:lvlJc w:val="left"/>
      <w:pPr>
        <w:tabs>
          <w:tab w:val="num" w:pos="3600"/>
        </w:tabs>
        <w:ind w:left="3600" w:hanging="360"/>
      </w:pPr>
    </w:lvl>
    <w:lvl w:ilvl="5" w:tplc="D550F9C4" w:tentative="1">
      <w:start w:val="1"/>
      <w:numFmt w:val="decimal"/>
      <w:lvlText w:val="%6."/>
      <w:lvlJc w:val="left"/>
      <w:pPr>
        <w:tabs>
          <w:tab w:val="num" w:pos="4320"/>
        </w:tabs>
        <w:ind w:left="4320" w:hanging="360"/>
      </w:pPr>
    </w:lvl>
    <w:lvl w:ilvl="6" w:tplc="8F9AA9FE" w:tentative="1">
      <w:start w:val="1"/>
      <w:numFmt w:val="decimal"/>
      <w:lvlText w:val="%7."/>
      <w:lvlJc w:val="left"/>
      <w:pPr>
        <w:tabs>
          <w:tab w:val="num" w:pos="5040"/>
        </w:tabs>
        <w:ind w:left="5040" w:hanging="360"/>
      </w:pPr>
    </w:lvl>
    <w:lvl w:ilvl="7" w:tplc="E36410D8" w:tentative="1">
      <w:start w:val="1"/>
      <w:numFmt w:val="decimal"/>
      <w:lvlText w:val="%8."/>
      <w:lvlJc w:val="left"/>
      <w:pPr>
        <w:tabs>
          <w:tab w:val="num" w:pos="5760"/>
        </w:tabs>
        <w:ind w:left="5760" w:hanging="360"/>
      </w:pPr>
    </w:lvl>
    <w:lvl w:ilvl="8" w:tplc="8CD8E058" w:tentative="1">
      <w:start w:val="1"/>
      <w:numFmt w:val="decimal"/>
      <w:lvlText w:val="%9."/>
      <w:lvlJc w:val="left"/>
      <w:pPr>
        <w:tabs>
          <w:tab w:val="num" w:pos="6480"/>
        </w:tabs>
        <w:ind w:left="6480" w:hanging="360"/>
      </w:pPr>
    </w:lvl>
  </w:abstractNum>
  <w:abstractNum w:abstractNumId="18">
    <w:nsid w:val="647E11D4"/>
    <w:multiLevelType w:val="hybridMultilevel"/>
    <w:tmpl w:val="6F9418E2"/>
    <w:lvl w:ilvl="0" w:tplc="DB52869A">
      <w:start w:val="1"/>
      <w:numFmt w:val="bullet"/>
      <w:lvlText w:val=""/>
      <w:lvlJc w:val="left"/>
      <w:pPr>
        <w:tabs>
          <w:tab w:val="num" w:pos="720"/>
        </w:tabs>
        <w:ind w:left="720" w:hanging="360"/>
      </w:pPr>
      <w:rPr>
        <w:rFonts w:ascii="Wingdings 3" w:hAnsi="Wingdings 3" w:hint="default"/>
      </w:rPr>
    </w:lvl>
    <w:lvl w:ilvl="1" w:tplc="3AB492F8" w:tentative="1">
      <w:start w:val="1"/>
      <w:numFmt w:val="bullet"/>
      <w:lvlText w:val=""/>
      <w:lvlJc w:val="left"/>
      <w:pPr>
        <w:tabs>
          <w:tab w:val="num" w:pos="1440"/>
        </w:tabs>
        <w:ind w:left="1440" w:hanging="360"/>
      </w:pPr>
      <w:rPr>
        <w:rFonts w:ascii="Wingdings 3" w:hAnsi="Wingdings 3" w:hint="default"/>
      </w:rPr>
    </w:lvl>
    <w:lvl w:ilvl="2" w:tplc="BDA62F0E" w:tentative="1">
      <w:start w:val="1"/>
      <w:numFmt w:val="bullet"/>
      <w:lvlText w:val=""/>
      <w:lvlJc w:val="left"/>
      <w:pPr>
        <w:tabs>
          <w:tab w:val="num" w:pos="2160"/>
        </w:tabs>
        <w:ind w:left="2160" w:hanging="360"/>
      </w:pPr>
      <w:rPr>
        <w:rFonts w:ascii="Wingdings 3" w:hAnsi="Wingdings 3" w:hint="default"/>
      </w:rPr>
    </w:lvl>
    <w:lvl w:ilvl="3" w:tplc="76D8B1C8" w:tentative="1">
      <w:start w:val="1"/>
      <w:numFmt w:val="bullet"/>
      <w:lvlText w:val=""/>
      <w:lvlJc w:val="left"/>
      <w:pPr>
        <w:tabs>
          <w:tab w:val="num" w:pos="2880"/>
        </w:tabs>
        <w:ind w:left="2880" w:hanging="360"/>
      </w:pPr>
      <w:rPr>
        <w:rFonts w:ascii="Wingdings 3" w:hAnsi="Wingdings 3" w:hint="default"/>
      </w:rPr>
    </w:lvl>
    <w:lvl w:ilvl="4" w:tplc="FB0A4C06" w:tentative="1">
      <w:start w:val="1"/>
      <w:numFmt w:val="bullet"/>
      <w:lvlText w:val=""/>
      <w:lvlJc w:val="left"/>
      <w:pPr>
        <w:tabs>
          <w:tab w:val="num" w:pos="3600"/>
        </w:tabs>
        <w:ind w:left="3600" w:hanging="360"/>
      </w:pPr>
      <w:rPr>
        <w:rFonts w:ascii="Wingdings 3" w:hAnsi="Wingdings 3" w:hint="default"/>
      </w:rPr>
    </w:lvl>
    <w:lvl w:ilvl="5" w:tplc="0E7AC76A" w:tentative="1">
      <w:start w:val="1"/>
      <w:numFmt w:val="bullet"/>
      <w:lvlText w:val=""/>
      <w:lvlJc w:val="left"/>
      <w:pPr>
        <w:tabs>
          <w:tab w:val="num" w:pos="4320"/>
        </w:tabs>
        <w:ind w:left="4320" w:hanging="360"/>
      </w:pPr>
      <w:rPr>
        <w:rFonts w:ascii="Wingdings 3" w:hAnsi="Wingdings 3" w:hint="default"/>
      </w:rPr>
    </w:lvl>
    <w:lvl w:ilvl="6" w:tplc="B4E09224" w:tentative="1">
      <w:start w:val="1"/>
      <w:numFmt w:val="bullet"/>
      <w:lvlText w:val=""/>
      <w:lvlJc w:val="left"/>
      <w:pPr>
        <w:tabs>
          <w:tab w:val="num" w:pos="5040"/>
        </w:tabs>
        <w:ind w:left="5040" w:hanging="360"/>
      </w:pPr>
      <w:rPr>
        <w:rFonts w:ascii="Wingdings 3" w:hAnsi="Wingdings 3" w:hint="default"/>
      </w:rPr>
    </w:lvl>
    <w:lvl w:ilvl="7" w:tplc="DEB8B324" w:tentative="1">
      <w:start w:val="1"/>
      <w:numFmt w:val="bullet"/>
      <w:lvlText w:val=""/>
      <w:lvlJc w:val="left"/>
      <w:pPr>
        <w:tabs>
          <w:tab w:val="num" w:pos="5760"/>
        </w:tabs>
        <w:ind w:left="5760" w:hanging="360"/>
      </w:pPr>
      <w:rPr>
        <w:rFonts w:ascii="Wingdings 3" w:hAnsi="Wingdings 3" w:hint="default"/>
      </w:rPr>
    </w:lvl>
    <w:lvl w:ilvl="8" w:tplc="F858D174" w:tentative="1">
      <w:start w:val="1"/>
      <w:numFmt w:val="bullet"/>
      <w:lvlText w:val=""/>
      <w:lvlJc w:val="left"/>
      <w:pPr>
        <w:tabs>
          <w:tab w:val="num" w:pos="6480"/>
        </w:tabs>
        <w:ind w:left="6480" w:hanging="360"/>
      </w:pPr>
      <w:rPr>
        <w:rFonts w:ascii="Wingdings 3" w:hAnsi="Wingdings 3" w:hint="default"/>
      </w:rPr>
    </w:lvl>
  </w:abstractNum>
  <w:abstractNum w:abstractNumId="19">
    <w:nsid w:val="6841475B"/>
    <w:multiLevelType w:val="hybridMultilevel"/>
    <w:tmpl w:val="6464A58C"/>
    <w:lvl w:ilvl="0" w:tplc="59B83B7C">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360" w:hanging="360"/>
      </w:pPr>
      <w:rPr>
        <w:rFonts w:ascii="Wingdings" w:hAnsi="Wingdings" w:hint="default"/>
      </w:rPr>
    </w:lvl>
    <w:lvl w:ilvl="3" w:tplc="0C0A0001">
      <w:start w:val="1"/>
      <w:numFmt w:val="bullet"/>
      <w:lvlText w:val=""/>
      <w:lvlJc w:val="left"/>
      <w:pPr>
        <w:ind w:left="1069" w:hanging="360"/>
      </w:pPr>
      <w:rPr>
        <w:rFonts w:ascii="Symbol" w:hAnsi="Symbol" w:hint="default"/>
      </w:rPr>
    </w:lvl>
    <w:lvl w:ilvl="4" w:tplc="0C0A0003">
      <w:start w:val="1"/>
      <w:numFmt w:val="bullet"/>
      <w:lvlText w:val="o"/>
      <w:lvlJc w:val="left"/>
      <w:pPr>
        <w:ind w:left="2345"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A3C43F7"/>
    <w:multiLevelType w:val="hybridMultilevel"/>
    <w:tmpl w:val="1A5233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C8C11D9"/>
    <w:multiLevelType w:val="hybridMultilevel"/>
    <w:tmpl w:val="DCE84726"/>
    <w:lvl w:ilvl="0" w:tplc="FE42B598">
      <w:start w:val="1"/>
      <w:numFmt w:val="bullet"/>
      <w:lvlText w:val=""/>
      <w:lvlJc w:val="left"/>
      <w:pPr>
        <w:tabs>
          <w:tab w:val="num" w:pos="720"/>
        </w:tabs>
        <w:ind w:left="720" w:hanging="360"/>
      </w:pPr>
      <w:rPr>
        <w:rFonts w:ascii="Wingdings 3" w:hAnsi="Wingdings 3" w:hint="default"/>
      </w:rPr>
    </w:lvl>
    <w:lvl w:ilvl="1" w:tplc="084C9AFC" w:tentative="1">
      <w:start w:val="1"/>
      <w:numFmt w:val="bullet"/>
      <w:lvlText w:val=""/>
      <w:lvlJc w:val="left"/>
      <w:pPr>
        <w:tabs>
          <w:tab w:val="num" w:pos="1440"/>
        </w:tabs>
        <w:ind w:left="1440" w:hanging="360"/>
      </w:pPr>
      <w:rPr>
        <w:rFonts w:ascii="Wingdings 3" w:hAnsi="Wingdings 3" w:hint="default"/>
      </w:rPr>
    </w:lvl>
    <w:lvl w:ilvl="2" w:tplc="65FAA248" w:tentative="1">
      <w:start w:val="1"/>
      <w:numFmt w:val="bullet"/>
      <w:lvlText w:val=""/>
      <w:lvlJc w:val="left"/>
      <w:pPr>
        <w:tabs>
          <w:tab w:val="num" w:pos="2160"/>
        </w:tabs>
        <w:ind w:left="2160" w:hanging="360"/>
      </w:pPr>
      <w:rPr>
        <w:rFonts w:ascii="Wingdings 3" w:hAnsi="Wingdings 3" w:hint="default"/>
      </w:rPr>
    </w:lvl>
    <w:lvl w:ilvl="3" w:tplc="3594C944" w:tentative="1">
      <w:start w:val="1"/>
      <w:numFmt w:val="bullet"/>
      <w:lvlText w:val=""/>
      <w:lvlJc w:val="left"/>
      <w:pPr>
        <w:tabs>
          <w:tab w:val="num" w:pos="2880"/>
        </w:tabs>
        <w:ind w:left="2880" w:hanging="360"/>
      </w:pPr>
      <w:rPr>
        <w:rFonts w:ascii="Wingdings 3" w:hAnsi="Wingdings 3" w:hint="default"/>
      </w:rPr>
    </w:lvl>
    <w:lvl w:ilvl="4" w:tplc="C2DAC432" w:tentative="1">
      <w:start w:val="1"/>
      <w:numFmt w:val="bullet"/>
      <w:lvlText w:val=""/>
      <w:lvlJc w:val="left"/>
      <w:pPr>
        <w:tabs>
          <w:tab w:val="num" w:pos="3600"/>
        </w:tabs>
        <w:ind w:left="3600" w:hanging="360"/>
      </w:pPr>
      <w:rPr>
        <w:rFonts w:ascii="Wingdings 3" w:hAnsi="Wingdings 3" w:hint="default"/>
      </w:rPr>
    </w:lvl>
    <w:lvl w:ilvl="5" w:tplc="58844494" w:tentative="1">
      <w:start w:val="1"/>
      <w:numFmt w:val="bullet"/>
      <w:lvlText w:val=""/>
      <w:lvlJc w:val="left"/>
      <w:pPr>
        <w:tabs>
          <w:tab w:val="num" w:pos="4320"/>
        </w:tabs>
        <w:ind w:left="4320" w:hanging="360"/>
      </w:pPr>
      <w:rPr>
        <w:rFonts w:ascii="Wingdings 3" w:hAnsi="Wingdings 3" w:hint="default"/>
      </w:rPr>
    </w:lvl>
    <w:lvl w:ilvl="6" w:tplc="5112A036" w:tentative="1">
      <w:start w:val="1"/>
      <w:numFmt w:val="bullet"/>
      <w:lvlText w:val=""/>
      <w:lvlJc w:val="left"/>
      <w:pPr>
        <w:tabs>
          <w:tab w:val="num" w:pos="5040"/>
        </w:tabs>
        <w:ind w:left="5040" w:hanging="360"/>
      </w:pPr>
      <w:rPr>
        <w:rFonts w:ascii="Wingdings 3" w:hAnsi="Wingdings 3" w:hint="default"/>
      </w:rPr>
    </w:lvl>
    <w:lvl w:ilvl="7" w:tplc="B66A6E66" w:tentative="1">
      <w:start w:val="1"/>
      <w:numFmt w:val="bullet"/>
      <w:lvlText w:val=""/>
      <w:lvlJc w:val="left"/>
      <w:pPr>
        <w:tabs>
          <w:tab w:val="num" w:pos="5760"/>
        </w:tabs>
        <w:ind w:left="5760" w:hanging="360"/>
      </w:pPr>
      <w:rPr>
        <w:rFonts w:ascii="Wingdings 3" w:hAnsi="Wingdings 3" w:hint="default"/>
      </w:rPr>
    </w:lvl>
    <w:lvl w:ilvl="8" w:tplc="99504248" w:tentative="1">
      <w:start w:val="1"/>
      <w:numFmt w:val="bullet"/>
      <w:lvlText w:val=""/>
      <w:lvlJc w:val="left"/>
      <w:pPr>
        <w:tabs>
          <w:tab w:val="num" w:pos="6480"/>
        </w:tabs>
        <w:ind w:left="6480" w:hanging="360"/>
      </w:pPr>
      <w:rPr>
        <w:rFonts w:ascii="Wingdings 3" w:hAnsi="Wingdings 3" w:hint="default"/>
      </w:rPr>
    </w:lvl>
  </w:abstractNum>
  <w:abstractNum w:abstractNumId="22">
    <w:nsid w:val="77B355A4"/>
    <w:multiLevelType w:val="hybridMultilevel"/>
    <w:tmpl w:val="4E8603D6"/>
    <w:lvl w:ilvl="0" w:tplc="59B83B7C">
      <w:start w:val="1"/>
      <w:numFmt w:val="bullet"/>
      <w:lvlText w:val="-"/>
      <w:lvlJc w:val="left"/>
      <w:pPr>
        <w:ind w:left="360" w:hanging="360"/>
      </w:pPr>
      <w:rPr>
        <w:rFonts w:ascii="Calibri" w:eastAsiaTheme="minorHAnsi" w:hAnsi="Calibri" w:cs="Calibri"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195"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7D822C1B"/>
    <w:multiLevelType w:val="hybridMultilevel"/>
    <w:tmpl w:val="A1501264"/>
    <w:lvl w:ilvl="0" w:tplc="59B83B7C">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069" w:hanging="360"/>
      </w:pPr>
      <w:rPr>
        <w:rFonts w:ascii="Courier New" w:hAnsi="Courier New" w:cs="Courier New" w:hint="default"/>
      </w:rPr>
    </w:lvl>
    <w:lvl w:ilvl="2" w:tplc="0C0A0005">
      <w:start w:val="1"/>
      <w:numFmt w:val="bullet"/>
      <w:lvlText w:val=""/>
      <w:lvlJc w:val="left"/>
      <w:pPr>
        <w:ind w:left="1636" w:hanging="360"/>
      </w:pPr>
      <w:rPr>
        <w:rFonts w:ascii="Wingdings" w:hAnsi="Wingdings" w:hint="default"/>
      </w:rPr>
    </w:lvl>
    <w:lvl w:ilvl="3" w:tplc="0C0A0001">
      <w:start w:val="1"/>
      <w:numFmt w:val="bullet"/>
      <w:lvlText w:val=""/>
      <w:lvlJc w:val="left"/>
      <w:pPr>
        <w:ind w:left="2345"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2"/>
  </w:num>
  <w:num w:numId="4">
    <w:abstractNumId w:val="10"/>
  </w:num>
  <w:num w:numId="5">
    <w:abstractNumId w:val="13"/>
  </w:num>
  <w:num w:numId="6">
    <w:abstractNumId w:val="19"/>
  </w:num>
  <w:num w:numId="7">
    <w:abstractNumId w:val="18"/>
  </w:num>
  <w:num w:numId="8">
    <w:abstractNumId w:val="16"/>
  </w:num>
  <w:num w:numId="9">
    <w:abstractNumId w:val="23"/>
  </w:num>
  <w:num w:numId="10">
    <w:abstractNumId w:val="11"/>
  </w:num>
  <w:num w:numId="11">
    <w:abstractNumId w:val="21"/>
  </w:num>
  <w:num w:numId="12">
    <w:abstractNumId w:val="5"/>
  </w:num>
  <w:num w:numId="13">
    <w:abstractNumId w:val="7"/>
  </w:num>
  <w:num w:numId="14">
    <w:abstractNumId w:val="6"/>
  </w:num>
  <w:num w:numId="15">
    <w:abstractNumId w:val="3"/>
  </w:num>
  <w:num w:numId="16">
    <w:abstractNumId w:val="1"/>
  </w:num>
  <w:num w:numId="17">
    <w:abstractNumId w:val="2"/>
  </w:num>
  <w:num w:numId="18">
    <w:abstractNumId w:val="14"/>
  </w:num>
  <w:num w:numId="19">
    <w:abstractNumId w:val="17"/>
  </w:num>
  <w:num w:numId="20">
    <w:abstractNumId w:val="0"/>
  </w:num>
  <w:num w:numId="21">
    <w:abstractNumId w:val="8"/>
  </w:num>
  <w:num w:numId="22">
    <w:abstractNumId w:val="9"/>
  </w:num>
  <w:num w:numId="23">
    <w:abstractNumId w:val="15"/>
  </w:num>
  <w:num w:numId="2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141"/>
    <w:rsid w:val="00044CFC"/>
    <w:rsid w:val="001E231F"/>
    <w:rsid w:val="00204786"/>
    <w:rsid w:val="003118DD"/>
    <w:rsid w:val="00393372"/>
    <w:rsid w:val="00406141"/>
    <w:rsid w:val="00412B00"/>
    <w:rsid w:val="00417FB2"/>
    <w:rsid w:val="00425A11"/>
    <w:rsid w:val="004831E2"/>
    <w:rsid w:val="004E3D42"/>
    <w:rsid w:val="004F79A6"/>
    <w:rsid w:val="005367B5"/>
    <w:rsid w:val="00563FDD"/>
    <w:rsid w:val="005711EC"/>
    <w:rsid w:val="0059470C"/>
    <w:rsid w:val="005A294E"/>
    <w:rsid w:val="005E661E"/>
    <w:rsid w:val="006559C0"/>
    <w:rsid w:val="00660FB8"/>
    <w:rsid w:val="00690916"/>
    <w:rsid w:val="00691BA1"/>
    <w:rsid w:val="00702C5E"/>
    <w:rsid w:val="0077641D"/>
    <w:rsid w:val="007B7499"/>
    <w:rsid w:val="007F6F48"/>
    <w:rsid w:val="00850268"/>
    <w:rsid w:val="008548A1"/>
    <w:rsid w:val="00867C6F"/>
    <w:rsid w:val="00884DEE"/>
    <w:rsid w:val="008A4CBD"/>
    <w:rsid w:val="00915427"/>
    <w:rsid w:val="00963A82"/>
    <w:rsid w:val="00963B18"/>
    <w:rsid w:val="009764B5"/>
    <w:rsid w:val="009A0575"/>
    <w:rsid w:val="009A3EBF"/>
    <w:rsid w:val="009C595C"/>
    <w:rsid w:val="00A003E4"/>
    <w:rsid w:val="00A00694"/>
    <w:rsid w:val="00A37241"/>
    <w:rsid w:val="00AF2D47"/>
    <w:rsid w:val="00B05CDA"/>
    <w:rsid w:val="00B335EA"/>
    <w:rsid w:val="00BF733A"/>
    <w:rsid w:val="00C067A5"/>
    <w:rsid w:val="00CA0B9D"/>
    <w:rsid w:val="00DE1360"/>
    <w:rsid w:val="00E250F8"/>
    <w:rsid w:val="00E27D7C"/>
    <w:rsid w:val="00E54141"/>
    <w:rsid w:val="00E677E9"/>
    <w:rsid w:val="00EB336C"/>
    <w:rsid w:val="00F2521B"/>
    <w:rsid w:val="00FA6B5D"/>
    <w:rsid w:val="00FA6B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B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6141"/>
    <w:pPr>
      <w:ind w:left="720"/>
      <w:contextualSpacing/>
    </w:pPr>
  </w:style>
  <w:style w:type="paragraph" w:styleId="NormalWeb">
    <w:name w:val="Normal (Web)"/>
    <w:basedOn w:val="Normal"/>
    <w:uiPriority w:val="99"/>
    <w:semiHidden/>
    <w:unhideWhenUsed/>
    <w:rsid w:val="004061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E541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4141"/>
  </w:style>
  <w:style w:type="paragraph" w:styleId="Piedepgina">
    <w:name w:val="footer"/>
    <w:basedOn w:val="Normal"/>
    <w:link w:val="PiedepginaCar"/>
    <w:uiPriority w:val="99"/>
    <w:unhideWhenUsed/>
    <w:rsid w:val="00E541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4141"/>
  </w:style>
  <w:style w:type="character" w:styleId="Hipervnculo">
    <w:name w:val="Hyperlink"/>
    <w:basedOn w:val="Fuentedeprrafopredeter"/>
    <w:uiPriority w:val="99"/>
    <w:unhideWhenUsed/>
    <w:rsid w:val="00FA6B5D"/>
    <w:rPr>
      <w:color w:val="0563C1" w:themeColor="hyperlink"/>
      <w:u w:val="single"/>
    </w:rPr>
  </w:style>
  <w:style w:type="character" w:customStyle="1" w:styleId="UnresolvedMention">
    <w:name w:val="Unresolved Mention"/>
    <w:basedOn w:val="Fuentedeprrafopredeter"/>
    <w:uiPriority w:val="99"/>
    <w:semiHidden/>
    <w:unhideWhenUsed/>
    <w:rsid w:val="00FA6B5D"/>
    <w:rPr>
      <w:color w:val="808080"/>
      <w:shd w:val="clear" w:color="auto" w:fill="E6E6E6"/>
    </w:rPr>
  </w:style>
  <w:style w:type="character" w:styleId="nfasissutil">
    <w:name w:val="Subtle Emphasis"/>
    <w:basedOn w:val="Fuentedeprrafopredeter"/>
    <w:uiPriority w:val="19"/>
    <w:qFormat/>
    <w:rsid w:val="00C067A5"/>
    <w:rPr>
      <w:i/>
      <w:iCs/>
      <w:color w:val="404040" w:themeColor="text1" w:themeTint="BF"/>
    </w:rPr>
  </w:style>
  <w:style w:type="paragraph" w:styleId="Textodeglobo">
    <w:name w:val="Balloon Text"/>
    <w:basedOn w:val="Normal"/>
    <w:link w:val="TextodegloboCar"/>
    <w:uiPriority w:val="99"/>
    <w:semiHidden/>
    <w:unhideWhenUsed/>
    <w:rsid w:val="00660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0F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B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6141"/>
    <w:pPr>
      <w:ind w:left="720"/>
      <w:contextualSpacing/>
    </w:pPr>
  </w:style>
  <w:style w:type="paragraph" w:styleId="NormalWeb">
    <w:name w:val="Normal (Web)"/>
    <w:basedOn w:val="Normal"/>
    <w:uiPriority w:val="99"/>
    <w:semiHidden/>
    <w:unhideWhenUsed/>
    <w:rsid w:val="004061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E541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4141"/>
  </w:style>
  <w:style w:type="paragraph" w:styleId="Piedepgina">
    <w:name w:val="footer"/>
    <w:basedOn w:val="Normal"/>
    <w:link w:val="PiedepginaCar"/>
    <w:uiPriority w:val="99"/>
    <w:unhideWhenUsed/>
    <w:rsid w:val="00E541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4141"/>
  </w:style>
  <w:style w:type="character" w:styleId="Hipervnculo">
    <w:name w:val="Hyperlink"/>
    <w:basedOn w:val="Fuentedeprrafopredeter"/>
    <w:uiPriority w:val="99"/>
    <w:unhideWhenUsed/>
    <w:rsid w:val="00FA6B5D"/>
    <w:rPr>
      <w:color w:val="0563C1" w:themeColor="hyperlink"/>
      <w:u w:val="single"/>
    </w:rPr>
  </w:style>
  <w:style w:type="character" w:customStyle="1" w:styleId="UnresolvedMention">
    <w:name w:val="Unresolved Mention"/>
    <w:basedOn w:val="Fuentedeprrafopredeter"/>
    <w:uiPriority w:val="99"/>
    <w:semiHidden/>
    <w:unhideWhenUsed/>
    <w:rsid w:val="00FA6B5D"/>
    <w:rPr>
      <w:color w:val="808080"/>
      <w:shd w:val="clear" w:color="auto" w:fill="E6E6E6"/>
    </w:rPr>
  </w:style>
  <w:style w:type="character" w:styleId="nfasissutil">
    <w:name w:val="Subtle Emphasis"/>
    <w:basedOn w:val="Fuentedeprrafopredeter"/>
    <w:uiPriority w:val="19"/>
    <w:qFormat/>
    <w:rsid w:val="00C067A5"/>
    <w:rPr>
      <w:i/>
      <w:iCs/>
      <w:color w:val="404040" w:themeColor="text1" w:themeTint="BF"/>
    </w:rPr>
  </w:style>
  <w:style w:type="paragraph" w:styleId="Textodeglobo">
    <w:name w:val="Balloon Text"/>
    <w:basedOn w:val="Normal"/>
    <w:link w:val="TextodegloboCar"/>
    <w:uiPriority w:val="99"/>
    <w:semiHidden/>
    <w:unhideWhenUsed/>
    <w:rsid w:val="00660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0F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8906">
      <w:bodyDiv w:val="1"/>
      <w:marLeft w:val="0"/>
      <w:marRight w:val="0"/>
      <w:marTop w:val="0"/>
      <w:marBottom w:val="0"/>
      <w:divBdr>
        <w:top w:val="none" w:sz="0" w:space="0" w:color="auto"/>
        <w:left w:val="none" w:sz="0" w:space="0" w:color="auto"/>
        <w:bottom w:val="none" w:sz="0" w:space="0" w:color="auto"/>
        <w:right w:val="none" w:sz="0" w:space="0" w:color="auto"/>
      </w:divBdr>
    </w:div>
    <w:div w:id="42488007">
      <w:bodyDiv w:val="1"/>
      <w:marLeft w:val="0"/>
      <w:marRight w:val="0"/>
      <w:marTop w:val="0"/>
      <w:marBottom w:val="0"/>
      <w:divBdr>
        <w:top w:val="none" w:sz="0" w:space="0" w:color="auto"/>
        <w:left w:val="none" w:sz="0" w:space="0" w:color="auto"/>
        <w:bottom w:val="none" w:sz="0" w:space="0" w:color="auto"/>
        <w:right w:val="none" w:sz="0" w:space="0" w:color="auto"/>
      </w:divBdr>
      <w:divsChild>
        <w:div w:id="1984772810">
          <w:marLeft w:val="864"/>
          <w:marRight w:val="0"/>
          <w:marTop w:val="100"/>
          <w:marBottom w:val="0"/>
          <w:divBdr>
            <w:top w:val="none" w:sz="0" w:space="0" w:color="auto"/>
            <w:left w:val="none" w:sz="0" w:space="0" w:color="auto"/>
            <w:bottom w:val="none" w:sz="0" w:space="0" w:color="auto"/>
            <w:right w:val="none" w:sz="0" w:space="0" w:color="auto"/>
          </w:divBdr>
        </w:div>
        <w:div w:id="113257889">
          <w:marLeft w:val="864"/>
          <w:marRight w:val="0"/>
          <w:marTop w:val="100"/>
          <w:marBottom w:val="0"/>
          <w:divBdr>
            <w:top w:val="none" w:sz="0" w:space="0" w:color="auto"/>
            <w:left w:val="none" w:sz="0" w:space="0" w:color="auto"/>
            <w:bottom w:val="none" w:sz="0" w:space="0" w:color="auto"/>
            <w:right w:val="none" w:sz="0" w:space="0" w:color="auto"/>
          </w:divBdr>
        </w:div>
        <w:div w:id="1001348710">
          <w:marLeft w:val="864"/>
          <w:marRight w:val="0"/>
          <w:marTop w:val="100"/>
          <w:marBottom w:val="0"/>
          <w:divBdr>
            <w:top w:val="none" w:sz="0" w:space="0" w:color="auto"/>
            <w:left w:val="none" w:sz="0" w:space="0" w:color="auto"/>
            <w:bottom w:val="none" w:sz="0" w:space="0" w:color="auto"/>
            <w:right w:val="none" w:sz="0" w:space="0" w:color="auto"/>
          </w:divBdr>
        </w:div>
        <w:div w:id="1433010520">
          <w:marLeft w:val="864"/>
          <w:marRight w:val="0"/>
          <w:marTop w:val="100"/>
          <w:marBottom w:val="0"/>
          <w:divBdr>
            <w:top w:val="none" w:sz="0" w:space="0" w:color="auto"/>
            <w:left w:val="none" w:sz="0" w:space="0" w:color="auto"/>
            <w:bottom w:val="none" w:sz="0" w:space="0" w:color="auto"/>
            <w:right w:val="none" w:sz="0" w:space="0" w:color="auto"/>
          </w:divBdr>
        </w:div>
      </w:divsChild>
    </w:div>
    <w:div w:id="45376877">
      <w:bodyDiv w:val="1"/>
      <w:marLeft w:val="0"/>
      <w:marRight w:val="0"/>
      <w:marTop w:val="0"/>
      <w:marBottom w:val="0"/>
      <w:divBdr>
        <w:top w:val="none" w:sz="0" w:space="0" w:color="auto"/>
        <w:left w:val="none" w:sz="0" w:space="0" w:color="auto"/>
        <w:bottom w:val="none" w:sz="0" w:space="0" w:color="auto"/>
        <w:right w:val="none" w:sz="0" w:space="0" w:color="auto"/>
      </w:divBdr>
      <w:divsChild>
        <w:div w:id="141583268">
          <w:marLeft w:val="432"/>
          <w:marRight w:val="0"/>
          <w:marTop w:val="120"/>
          <w:marBottom w:val="0"/>
          <w:divBdr>
            <w:top w:val="none" w:sz="0" w:space="0" w:color="auto"/>
            <w:left w:val="none" w:sz="0" w:space="0" w:color="auto"/>
            <w:bottom w:val="none" w:sz="0" w:space="0" w:color="auto"/>
            <w:right w:val="none" w:sz="0" w:space="0" w:color="auto"/>
          </w:divBdr>
        </w:div>
        <w:div w:id="2710731">
          <w:marLeft w:val="432"/>
          <w:marRight w:val="0"/>
          <w:marTop w:val="120"/>
          <w:marBottom w:val="0"/>
          <w:divBdr>
            <w:top w:val="none" w:sz="0" w:space="0" w:color="auto"/>
            <w:left w:val="none" w:sz="0" w:space="0" w:color="auto"/>
            <w:bottom w:val="none" w:sz="0" w:space="0" w:color="auto"/>
            <w:right w:val="none" w:sz="0" w:space="0" w:color="auto"/>
          </w:divBdr>
        </w:div>
        <w:div w:id="1557399967">
          <w:marLeft w:val="432"/>
          <w:marRight w:val="0"/>
          <w:marTop w:val="120"/>
          <w:marBottom w:val="0"/>
          <w:divBdr>
            <w:top w:val="none" w:sz="0" w:space="0" w:color="auto"/>
            <w:left w:val="none" w:sz="0" w:space="0" w:color="auto"/>
            <w:bottom w:val="none" w:sz="0" w:space="0" w:color="auto"/>
            <w:right w:val="none" w:sz="0" w:space="0" w:color="auto"/>
          </w:divBdr>
        </w:div>
        <w:div w:id="1581674257">
          <w:marLeft w:val="432"/>
          <w:marRight w:val="0"/>
          <w:marTop w:val="120"/>
          <w:marBottom w:val="0"/>
          <w:divBdr>
            <w:top w:val="none" w:sz="0" w:space="0" w:color="auto"/>
            <w:left w:val="none" w:sz="0" w:space="0" w:color="auto"/>
            <w:bottom w:val="none" w:sz="0" w:space="0" w:color="auto"/>
            <w:right w:val="none" w:sz="0" w:space="0" w:color="auto"/>
          </w:divBdr>
        </w:div>
        <w:div w:id="541786691">
          <w:marLeft w:val="432"/>
          <w:marRight w:val="0"/>
          <w:marTop w:val="120"/>
          <w:marBottom w:val="0"/>
          <w:divBdr>
            <w:top w:val="none" w:sz="0" w:space="0" w:color="auto"/>
            <w:left w:val="none" w:sz="0" w:space="0" w:color="auto"/>
            <w:bottom w:val="none" w:sz="0" w:space="0" w:color="auto"/>
            <w:right w:val="none" w:sz="0" w:space="0" w:color="auto"/>
          </w:divBdr>
        </w:div>
        <w:div w:id="1120681809">
          <w:marLeft w:val="432"/>
          <w:marRight w:val="0"/>
          <w:marTop w:val="120"/>
          <w:marBottom w:val="0"/>
          <w:divBdr>
            <w:top w:val="none" w:sz="0" w:space="0" w:color="auto"/>
            <w:left w:val="none" w:sz="0" w:space="0" w:color="auto"/>
            <w:bottom w:val="none" w:sz="0" w:space="0" w:color="auto"/>
            <w:right w:val="none" w:sz="0" w:space="0" w:color="auto"/>
          </w:divBdr>
        </w:div>
        <w:div w:id="2064209936">
          <w:marLeft w:val="432"/>
          <w:marRight w:val="0"/>
          <w:marTop w:val="120"/>
          <w:marBottom w:val="0"/>
          <w:divBdr>
            <w:top w:val="none" w:sz="0" w:space="0" w:color="auto"/>
            <w:left w:val="none" w:sz="0" w:space="0" w:color="auto"/>
            <w:bottom w:val="none" w:sz="0" w:space="0" w:color="auto"/>
            <w:right w:val="none" w:sz="0" w:space="0" w:color="auto"/>
          </w:divBdr>
        </w:div>
        <w:div w:id="522865666">
          <w:marLeft w:val="432"/>
          <w:marRight w:val="0"/>
          <w:marTop w:val="120"/>
          <w:marBottom w:val="0"/>
          <w:divBdr>
            <w:top w:val="none" w:sz="0" w:space="0" w:color="auto"/>
            <w:left w:val="none" w:sz="0" w:space="0" w:color="auto"/>
            <w:bottom w:val="none" w:sz="0" w:space="0" w:color="auto"/>
            <w:right w:val="none" w:sz="0" w:space="0" w:color="auto"/>
          </w:divBdr>
        </w:div>
        <w:div w:id="759445009">
          <w:marLeft w:val="432"/>
          <w:marRight w:val="0"/>
          <w:marTop w:val="120"/>
          <w:marBottom w:val="0"/>
          <w:divBdr>
            <w:top w:val="none" w:sz="0" w:space="0" w:color="auto"/>
            <w:left w:val="none" w:sz="0" w:space="0" w:color="auto"/>
            <w:bottom w:val="none" w:sz="0" w:space="0" w:color="auto"/>
            <w:right w:val="none" w:sz="0" w:space="0" w:color="auto"/>
          </w:divBdr>
        </w:div>
        <w:div w:id="1430155579">
          <w:marLeft w:val="432"/>
          <w:marRight w:val="0"/>
          <w:marTop w:val="120"/>
          <w:marBottom w:val="0"/>
          <w:divBdr>
            <w:top w:val="none" w:sz="0" w:space="0" w:color="auto"/>
            <w:left w:val="none" w:sz="0" w:space="0" w:color="auto"/>
            <w:bottom w:val="none" w:sz="0" w:space="0" w:color="auto"/>
            <w:right w:val="none" w:sz="0" w:space="0" w:color="auto"/>
          </w:divBdr>
        </w:div>
      </w:divsChild>
    </w:div>
    <w:div w:id="45766362">
      <w:bodyDiv w:val="1"/>
      <w:marLeft w:val="0"/>
      <w:marRight w:val="0"/>
      <w:marTop w:val="0"/>
      <w:marBottom w:val="0"/>
      <w:divBdr>
        <w:top w:val="none" w:sz="0" w:space="0" w:color="auto"/>
        <w:left w:val="none" w:sz="0" w:space="0" w:color="auto"/>
        <w:bottom w:val="none" w:sz="0" w:space="0" w:color="auto"/>
        <w:right w:val="none" w:sz="0" w:space="0" w:color="auto"/>
      </w:divBdr>
      <w:divsChild>
        <w:div w:id="307980926">
          <w:marLeft w:val="432"/>
          <w:marRight w:val="0"/>
          <w:marTop w:val="120"/>
          <w:marBottom w:val="0"/>
          <w:divBdr>
            <w:top w:val="none" w:sz="0" w:space="0" w:color="auto"/>
            <w:left w:val="none" w:sz="0" w:space="0" w:color="auto"/>
            <w:bottom w:val="none" w:sz="0" w:space="0" w:color="auto"/>
            <w:right w:val="none" w:sz="0" w:space="0" w:color="auto"/>
          </w:divBdr>
        </w:div>
        <w:div w:id="399135586">
          <w:marLeft w:val="432"/>
          <w:marRight w:val="0"/>
          <w:marTop w:val="120"/>
          <w:marBottom w:val="0"/>
          <w:divBdr>
            <w:top w:val="none" w:sz="0" w:space="0" w:color="auto"/>
            <w:left w:val="none" w:sz="0" w:space="0" w:color="auto"/>
            <w:bottom w:val="none" w:sz="0" w:space="0" w:color="auto"/>
            <w:right w:val="none" w:sz="0" w:space="0" w:color="auto"/>
          </w:divBdr>
        </w:div>
      </w:divsChild>
    </w:div>
    <w:div w:id="57671992">
      <w:bodyDiv w:val="1"/>
      <w:marLeft w:val="0"/>
      <w:marRight w:val="0"/>
      <w:marTop w:val="0"/>
      <w:marBottom w:val="0"/>
      <w:divBdr>
        <w:top w:val="none" w:sz="0" w:space="0" w:color="auto"/>
        <w:left w:val="none" w:sz="0" w:space="0" w:color="auto"/>
        <w:bottom w:val="none" w:sz="0" w:space="0" w:color="auto"/>
        <w:right w:val="none" w:sz="0" w:space="0" w:color="auto"/>
      </w:divBdr>
      <w:divsChild>
        <w:div w:id="993218459">
          <w:marLeft w:val="432"/>
          <w:marRight w:val="0"/>
          <w:marTop w:val="120"/>
          <w:marBottom w:val="0"/>
          <w:divBdr>
            <w:top w:val="none" w:sz="0" w:space="0" w:color="auto"/>
            <w:left w:val="none" w:sz="0" w:space="0" w:color="auto"/>
            <w:bottom w:val="none" w:sz="0" w:space="0" w:color="auto"/>
            <w:right w:val="none" w:sz="0" w:space="0" w:color="auto"/>
          </w:divBdr>
        </w:div>
      </w:divsChild>
    </w:div>
    <w:div w:id="63722941">
      <w:bodyDiv w:val="1"/>
      <w:marLeft w:val="0"/>
      <w:marRight w:val="0"/>
      <w:marTop w:val="0"/>
      <w:marBottom w:val="0"/>
      <w:divBdr>
        <w:top w:val="none" w:sz="0" w:space="0" w:color="auto"/>
        <w:left w:val="none" w:sz="0" w:space="0" w:color="auto"/>
        <w:bottom w:val="none" w:sz="0" w:space="0" w:color="auto"/>
        <w:right w:val="none" w:sz="0" w:space="0" w:color="auto"/>
      </w:divBdr>
      <w:divsChild>
        <w:div w:id="340475879">
          <w:marLeft w:val="432"/>
          <w:marRight w:val="0"/>
          <w:marTop w:val="120"/>
          <w:marBottom w:val="0"/>
          <w:divBdr>
            <w:top w:val="none" w:sz="0" w:space="0" w:color="auto"/>
            <w:left w:val="none" w:sz="0" w:space="0" w:color="auto"/>
            <w:bottom w:val="none" w:sz="0" w:space="0" w:color="auto"/>
            <w:right w:val="none" w:sz="0" w:space="0" w:color="auto"/>
          </w:divBdr>
        </w:div>
        <w:div w:id="642127284">
          <w:marLeft w:val="864"/>
          <w:marRight w:val="0"/>
          <w:marTop w:val="100"/>
          <w:marBottom w:val="0"/>
          <w:divBdr>
            <w:top w:val="none" w:sz="0" w:space="0" w:color="auto"/>
            <w:left w:val="none" w:sz="0" w:space="0" w:color="auto"/>
            <w:bottom w:val="none" w:sz="0" w:space="0" w:color="auto"/>
            <w:right w:val="none" w:sz="0" w:space="0" w:color="auto"/>
          </w:divBdr>
        </w:div>
        <w:div w:id="1064530372">
          <w:marLeft w:val="864"/>
          <w:marRight w:val="0"/>
          <w:marTop w:val="100"/>
          <w:marBottom w:val="0"/>
          <w:divBdr>
            <w:top w:val="none" w:sz="0" w:space="0" w:color="auto"/>
            <w:left w:val="none" w:sz="0" w:space="0" w:color="auto"/>
            <w:bottom w:val="none" w:sz="0" w:space="0" w:color="auto"/>
            <w:right w:val="none" w:sz="0" w:space="0" w:color="auto"/>
          </w:divBdr>
        </w:div>
        <w:div w:id="1627658320">
          <w:marLeft w:val="432"/>
          <w:marRight w:val="0"/>
          <w:marTop w:val="120"/>
          <w:marBottom w:val="0"/>
          <w:divBdr>
            <w:top w:val="none" w:sz="0" w:space="0" w:color="auto"/>
            <w:left w:val="none" w:sz="0" w:space="0" w:color="auto"/>
            <w:bottom w:val="none" w:sz="0" w:space="0" w:color="auto"/>
            <w:right w:val="none" w:sz="0" w:space="0" w:color="auto"/>
          </w:divBdr>
        </w:div>
        <w:div w:id="3480661">
          <w:marLeft w:val="864"/>
          <w:marRight w:val="0"/>
          <w:marTop w:val="100"/>
          <w:marBottom w:val="0"/>
          <w:divBdr>
            <w:top w:val="none" w:sz="0" w:space="0" w:color="auto"/>
            <w:left w:val="none" w:sz="0" w:space="0" w:color="auto"/>
            <w:bottom w:val="none" w:sz="0" w:space="0" w:color="auto"/>
            <w:right w:val="none" w:sz="0" w:space="0" w:color="auto"/>
          </w:divBdr>
        </w:div>
        <w:div w:id="1748729718">
          <w:marLeft w:val="864"/>
          <w:marRight w:val="0"/>
          <w:marTop w:val="100"/>
          <w:marBottom w:val="0"/>
          <w:divBdr>
            <w:top w:val="none" w:sz="0" w:space="0" w:color="auto"/>
            <w:left w:val="none" w:sz="0" w:space="0" w:color="auto"/>
            <w:bottom w:val="none" w:sz="0" w:space="0" w:color="auto"/>
            <w:right w:val="none" w:sz="0" w:space="0" w:color="auto"/>
          </w:divBdr>
        </w:div>
      </w:divsChild>
    </w:div>
    <w:div w:id="69888424">
      <w:bodyDiv w:val="1"/>
      <w:marLeft w:val="0"/>
      <w:marRight w:val="0"/>
      <w:marTop w:val="0"/>
      <w:marBottom w:val="0"/>
      <w:divBdr>
        <w:top w:val="none" w:sz="0" w:space="0" w:color="auto"/>
        <w:left w:val="none" w:sz="0" w:space="0" w:color="auto"/>
        <w:bottom w:val="none" w:sz="0" w:space="0" w:color="auto"/>
        <w:right w:val="none" w:sz="0" w:space="0" w:color="auto"/>
      </w:divBdr>
      <w:divsChild>
        <w:div w:id="1014259368">
          <w:marLeft w:val="1296"/>
          <w:marRight w:val="0"/>
          <w:marTop w:val="100"/>
          <w:marBottom w:val="0"/>
          <w:divBdr>
            <w:top w:val="none" w:sz="0" w:space="0" w:color="auto"/>
            <w:left w:val="none" w:sz="0" w:space="0" w:color="auto"/>
            <w:bottom w:val="none" w:sz="0" w:space="0" w:color="auto"/>
            <w:right w:val="none" w:sz="0" w:space="0" w:color="auto"/>
          </w:divBdr>
        </w:div>
      </w:divsChild>
    </w:div>
    <w:div w:id="71854645">
      <w:bodyDiv w:val="1"/>
      <w:marLeft w:val="0"/>
      <w:marRight w:val="0"/>
      <w:marTop w:val="0"/>
      <w:marBottom w:val="0"/>
      <w:divBdr>
        <w:top w:val="none" w:sz="0" w:space="0" w:color="auto"/>
        <w:left w:val="none" w:sz="0" w:space="0" w:color="auto"/>
        <w:bottom w:val="none" w:sz="0" w:space="0" w:color="auto"/>
        <w:right w:val="none" w:sz="0" w:space="0" w:color="auto"/>
      </w:divBdr>
      <w:divsChild>
        <w:div w:id="1265192456">
          <w:marLeft w:val="864"/>
          <w:marRight w:val="0"/>
          <w:marTop w:val="100"/>
          <w:marBottom w:val="0"/>
          <w:divBdr>
            <w:top w:val="none" w:sz="0" w:space="0" w:color="auto"/>
            <w:left w:val="none" w:sz="0" w:space="0" w:color="auto"/>
            <w:bottom w:val="none" w:sz="0" w:space="0" w:color="auto"/>
            <w:right w:val="none" w:sz="0" w:space="0" w:color="auto"/>
          </w:divBdr>
        </w:div>
        <w:div w:id="1631126515">
          <w:marLeft w:val="1584"/>
          <w:marRight w:val="0"/>
          <w:marTop w:val="100"/>
          <w:marBottom w:val="0"/>
          <w:divBdr>
            <w:top w:val="none" w:sz="0" w:space="0" w:color="auto"/>
            <w:left w:val="none" w:sz="0" w:space="0" w:color="auto"/>
            <w:bottom w:val="none" w:sz="0" w:space="0" w:color="auto"/>
            <w:right w:val="none" w:sz="0" w:space="0" w:color="auto"/>
          </w:divBdr>
        </w:div>
        <w:div w:id="760562964">
          <w:marLeft w:val="1584"/>
          <w:marRight w:val="0"/>
          <w:marTop w:val="100"/>
          <w:marBottom w:val="0"/>
          <w:divBdr>
            <w:top w:val="none" w:sz="0" w:space="0" w:color="auto"/>
            <w:left w:val="none" w:sz="0" w:space="0" w:color="auto"/>
            <w:bottom w:val="none" w:sz="0" w:space="0" w:color="auto"/>
            <w:right w:val="none" w:sz="0" w:space="0" w:color="auto"/>
          </w:divBdr>
        </w:div>
        <w:div w:id="987787323">
          <w:marLeft w:val="1584"/>
          <w:marRight w:val="0"/>
          <w:marTop w:val="100"/>
          <w:marBottom w:val="0"/>
          <w:divBdr>
            <w:top w:val="none" w:sz="0" w:space="0" w:color="auto"/>
            <w:left w:val="none" w:sz="0" w:space="0" w:color="auto"/>
            <w:bottom w:val="none" w:sz="0" w:space="0" w:color="auto"/>
            <w:right w:val="none" w:sz="0" w:space="0" w:color="auto"/>
          </w:divBdr>
        </w:div>
        <w:div w:id="879513022">
          <w:marLeft w:val="864"/>
          <w:marRight w:val="0"/>
          <w:marTop w:val="100"/>
          <w:marBottom w:val="0"/>
          <w:divBdr>
            <w:top w:val="none" w:sz="0" w:space="0" w:color="auto"/>
            <w:left w:val="none" w:sz="0" w:space="0" w:color="auto"/>
            <w:bottom w:val="none" w:sz="0" w:space="0" w:color="auto"/>
            <w:right w:val="none" w:sz="0" w:space="0" w:color="auto"/>
          </w:divBdr>
        </w:div>
      </w:divsChild>
    </w:div>
    <w:div w:id="89931404">
      <w:bodyDiv w:val="1"/>
      <w:marLeft w:val="0"/>
      <w:marRight w:val="0"/>
      <w:marTop w:val="0"/>
      <w:marBottom w:val="0"/>
      <w:divBdr>
        <w:top w:val="none" w:sz="0" w:space="0" w:color="auto"/>
        <w:left w:val="none" w:sz="0" w:space="0" w:color="auto"/>
        <w:bottom w:val="none" w:sz="0" w:space="0" w:color="auto"/>
        <w:right w:val="none" w:sz="0" w:space="0" w:color="auto"/>
      </w:divBdr>
    </w:div>
    <w:div w:id="91125309">
      <w:bodyDiv w:val="1"/>
      <w:marLeft w:val="0"/>
      <w:marRight w:val="0"/>
      <w:marTop w:val="0"/>
      <w:marBottom w:val="0"/>
      <w:divBdr>
        <w:top w:val="none" w:sz="0" w:space="0" w:color="auto"/>
        <w:left w:val="none" w:sz="0" w:space="0" w:color="auto"/>
        <w:bottom w:val="none" w:sz="0" w:space="0" w:color="auto"/>
        <w:right w:val="none" w:sz="0" w:space="0" w:color="auto"/>
      </w:divBdr>
      <w:divsChild>
        <w:div w:id="2120829820">
          <w:marLeft w:val="864"/>
          <w:marRight w:val="0"/>
          <w:marTop w:val="100"/>
          <w:marBottom w:val="0"/>
          <w:divBdr>
            <w:top w:val="none" w:sz="0" w:space="0" w:color="auto"/>
            <w:left w:val="none" w:sz="0" w:space="0" w:color="auto"/>
            <w:bottom w:val="none" w:sz="0" w:space="0" w:color="auto"/>
            <w:right w:val="none" w:sz="0" w:space="0" w:color="auto"/>
          </w:divBdr>
        </w:div>
        <w:div w:id="1392727075">
          <w:marLeft w:val="864"/>
          <w:marRight w:val="0"/>
          <w:marTop w:val="100"/>
          <w:marBottom w:val="0"/>
          <w:divBdr>
            <w:top w:val="none" w:sz="0" w:space="0" w:color="auto"/>
            <w:left w:val="none" w:sz="0" w:space="0" w:color="auto"/>
            <w:bottom w:val="none" w:sz="0" w:space="0" w:color="auto"/>
            <w:right w:val="none" w:sz="0" w:space="0" w:color="auto"/>
          </w:divBdr>
        </w:div>
        <w:div w:id="1479683032">
          <w:marLeft w:val="864"/>
          <w:marRight w:val="0"/>
          <w:marTop w:val="100"/>
          <w:marBottom w:val="0"/>
          <w:divBdr>
            <w:top w:val="none" w:sz="0" w:space="0" w:color="auto"/>
            <w:left w:val="none" w:sz="0" w:space="0" w:color="auto"/>
            <w:bottom w:val="none" w:sz="0" w:space="0" w:color="auto"/>
            <w:right w:val="none" w:sz="0" w:space="0" w:color="auto"/>
          </w:divBdr>
        </w:div>
        <w:div w:id="1693847169">
          <w:marLeft w:val="864"/>
          <w:marRight w:val="0"/>
          <w:marTop w:val="100"/>
          <w:marBottom w:val="0"/>
          <w:divBdr>
            <w:top w:val="none" w:sz="0" w:space="0" w:color="auto"/>
            <w:left w:val="none" w:sz="0" w:space="0" w:color="auto"/>
            <w:bottom w:val="none" w:sz="0" w:space="0" w:color="auto"/>
            <w:right w:val="none" w:sz="0" w:space="0" w:color="auto"/>
          </w:divBdr>
        </w:div>
      </w:divsChild>
    </w:div>
    <w:div w:id="95760196">
      <w:bodyDiv w:val="1"/>
      <w:marLeft w:val="0"/>
      <w:marRight w:val="0"/>
      <w:marTop w:val="0"/>
      <w:marBottom w:val="0"/>
      <w:divBdr>
        <w:top w:val="none" w:sz="0" w:space="0" w:color="auto"/>
        <w:left w:val="none" w:sz="0" w:space="0" w:color="auto"/>
        <w:bottom w:val="none" w:sz="0" w:space="0" w:color="auto"/>
        <w:right w:val="none" w:sz="0" w:space="0" w:color="auto"/>
      </w:divBdr>
      <w:divsChild>
        <w:div w:id="1266692543">
          <w:marLeft w:val="432"/>
          <w:marRight w:val="0"/>
          <w:marTop w:val="120"/>
          <w:marBottom w:val="0"/>
          <w:divBdr>
            <w:top w:val="none" w:sz="0" w:space="0" w:color="auto"/>
            <w:left w:val="none" w:sz="0" w:space="0" w:color="auto"/>
            <w:bottom w:val="none" w:sz="0" w:space="0" w:color="auto"/>
            <w:right w:val="none" w:sz="0" w:space="0" w:color="auto"/>
          </w:divBdr>
        </w:div>
        <w:div w:id="1410079642">
          <w:marLeft w:val="432"/>
          <w:marRight w:val="0"/>
          <w:marTop w:val="120"/>
          <w:marBottom w:val="0"/>
          <w:divBdr>
            <w:top w:val="none" w:sz="0" w:space="0" w:color="auto"/>
            <w:left w:val="none" w:sz="0" w:space="0" w:color="auto"/>
            <w:bottom w:val="none" w:sz="0" w:space="0" w:color="auto"/>
            <w:right w:val="none" w:sz="0" w:space="0" w:color="auto"/>
          </w:divBdr>
        </w:div>
        <w:div w:id="1012991284">
          <w:marLeft w:val="864"/>
          <w:marRight w:val="0"/>
          <w:marTop w:val="100"/>
          <w:marBottom w:val="0"/>
          <w:divBdr>
            <w:top w:val="none" w:sz="0" w:space="0" w:color="auto"/>
            <w:left w:val="none" w:sz="0" w:space="0" w:color="auto"/>
            <w:bottom w:val="none" w:sz="0" w:space="0" w:color="auto"/>
            <w:right w:val="none" w:sz="0" w:space="0" w:color="auto"/>
          </w:divBdr>
        </w:div>
        <w:div w:id="1715497787">
          <w:marLeft w:val="864"/>
          <w:marRight w:val="0"/>
          <w:marTop w:val="100"/>
          <w:marBottom w:val="0"/>
          <w:divBdr>
            <w:top w:val="none" w:sz="0" w:space="0" w:color="auto"/>
            <w:left w:val="none" w:sz="0" w:space="0" w:color="auto"/>
            <w:bottom w:val="none" w:sz="0" w:space="0" w:color="auto"/>
            <w:right w:val="none" w:sz="0" w:space="0" w:color="auto"/>
          </w:divBdr>
        </w:div>
        <w:div w:id="933392435">
          <w:marLeft w:val="432"/>
          <w:marRight w:val="0"/>
          <w:marTop w:val="120"/>
          <w:marBottom w:val="0"/>
          <w:divBdr>
            <w:top w:val="none" w:sz="0" w:space="0" w:color="auto"/>
            <w:left w:val="none" w:sz="0" w:space="0" w:color="auto"/>
            <w:bottom w:val="none" w:sz="0" w:space="0" w:color="auto"/>
            <w:right w:val="none" w:sz="0" w:space="0" w:color="auto"/>
          </w:divBdr>
        </w:div>
        <w:div w:id="1249267087">
          <w:marLeft w:val="864"/>
          <w:marRight w:val="0"/>
          <w:marTop w:val="100"/>
          <w:marBottom w:val="0"/>
          <w:divBdr>
            <w:top w:val="none" w:sz="0" w:space="0" w:color="auto"/>
            <w:left w:val="none" w:sz="0" w:space="0" w:color="auto"/>
            <w:bottom w:val="none" w:sz="0" w:space="0" w:color="auto"/>
            <w:right w:val="none" w:sz="0" w:space="0" w:color="auto"/>
          </w:divBdr>
        </w:div>
      </w:divsChild>
    </w:div>
    <w:div w:id="126973672">
      <w:bodyDiv w:val="1"/>
      <w:marLeft w:val="0"/>
      <w:marRight w:val="0"/>
      <w:marTop w:val="0"/>
      <w:marBottom w:val="0"/>
      <w:divBdr>
        <w:top w:val="none" w:sz="0" w:space="0" w:color="auto"/>
        <w:left w:val="none" w:sz="0" w:space="0" w:color="auto"/>
        <w:bottom w:val="none" w:sz="0" w:space="0" w:color="auto"/>
        <w:right w:val="none" w:sz="0" w:space="0" w:color="auto"/>
      </w:divBdr>
    </w:div>
    <w:div w:id="140273906">
      <w:bodyDiv w:val="1"/>
      <w:marLeft w:val="0"/>
      <w:marRight w:val="0"/>
      <w:marTop w:val="0"/>
      <w:marBottom w:val="0"/>
      <w:divBdr>
        <w:top w:val="none" w:sz="0" w:space="0" w:color="auto"/>
        <w:left w:val="none" w:sz="0" w:space="0" w:color="auto"/>
        <w:bottom w:val="none" w:sz="0" w:space="0" w:color="auto"/>
        <w:right w:val="none" w:sz="0" w:space="0" w:color="auto"/>
      </w:divBdr>
      <w:divsChild>
        <w:div w:id="219050754">
          <w:marLeft w:val="432"/>
          <w:marRight w:val="0"/>
          <w:marTop w:val="120"/>
          <w:marBottom w:val="0"/>
          <w:divBdr>
            <w:top w:val="none" w:sz="0" w:space="0" w:color="auto"/>
            <w:left w:val="none" w:sz="0" w:space="0" w:color="auto"/>
            <w:bottom w:val="none" w:sz="0" w:space="0" w:color="auto"/>
            <w:right w:val="none" w:sz="0" w:space="0" w:color="auto"/>
          </w:divBdr>
        </w:div>
        <w:div w:id="1152064652">
          <w:marLeft w:val="432"/>
          <w:marRight w:val="0"/>
          <w:marTop w:val="120"/>
          <w:marBottom w:val="0"/>
          <w:divBdr>
            <w:top w:val="none" w:sz="0" w:space="0" w:color="auto"/>
            <w:left w:val="none" w:sz="0" w:space="0" w:color="auto"/>
            <w:bottom w:val="none" w:sz="0" w:space="0" w:color="auto"/>
            <w:right w:val="none" w:sz="0" w:space="0" w:color="auto"/>
          </w:divBdr>
        </w:div>
        <w:div w:id="66995394">
          <w:marLeft w:val="432"/>
          <w:marRight w:val="0"/>
          <w:marTop w:val="120"/>
          <w:marBottom w:val="0"/>
          <w:divBdr>
            <w:top w:val="none" w:sz="0" w:space="0" w:color="auto"/>
            <w:left w:val="none" w:sz="0" w:space="0" w:color="auto"/>
            <w:bottom w:val="none" w:sz="0" w:space="0" w:color="auto"/>
            <w:right w:val="none" w:sz="0" w:space="0" w:color="auto"/>
          </w:divBdr>
        </w:div>
        <w:div w:id="673608218">
          <w:marLeft w:val="432"/>
          <w:marRight w:val="0"/>
          <w:marTop w:val="120"/>
          <w:marBottom w:val="0"/>
          <w:divBdr>
            <w:top w:val="none" w:sz="0" w:space="0" w:color="auto"/>
            <w:left w:val="none" w:sz="0" w:space="0" w:color="auto"/>
            <w:bottom w:val="none" w:sz="0" w:space="0" w:color="auto"/>
            <w:right w:val="none" w:sz="0" w:space="0" w:color="auto"/>
          </w:divBdr>
        </w:div>
      </w:divsChild>
    </w:div>
    <w:div w:id="147331671">
      <w:bodyDiv w:val="1"/>
      <w:marLeft w:val="0"/>
      <w:marRight w:val="0"/>
      <w:marTop w:val="0"/>
      <w:marBottom w:val="0"/>
      <w:divBdr>
        <w:top w:val="none" w:sz="0" w:space="0" w:color="auto"/>
        <w:left w:val="none" w:sz="0" w:space="0" w:color="auto"/>
        <w:bottom w:val="none" w:sz="0" w:space="0" w:color="auto"/>
        <w:right w:val="none" w:sz="0" w:space="0" w:color="auto"/>
      </w:divBdr>
      <w:divsChild>
        <w:div w:id="894126418">
          <w:marLeft w:val="432"/>
          <w:marRight w:val="0"/>
          <w:marTop w:val="120"/>
          <w:marBottom w:val="0"/>
          <w:divBdr>
            <w:top w:val="none" w:sz="0" w:space="0" w:color="auto"/>
            <w:left w:val="none" w:sz="0" w:space="0" w:color="auto"/>
            <w:bottom w:val="none" w:sz="0" w:space="0" w:color="auto"/>
            <w:right w:val="none" w:sz="0" w:space="0" w:color="auto"/>
          </w:divBdr>
        </w:div>
        <w:div w:id="544634353">
          <w:marLeft w:val="432"/>
          <w:marRight w:val="0"/>
          <w:marTop w:val="120"/>
          <w:marBottom w:val="0"/>
          <w:divBdr>
            <w:top w:val="none" w:sz="0" w:space="0" w:color="auto"/>
            <w:left w:val="none" w:sz="0" w:space="0" w:color="auto"/>
            <w:bottom w:val="none" w:sz="0" w:space="0" w:color="auto"/>
            <w:right w:val="none" w:sz="0" w:space="0" w:color="auto"/>
          </w:divBdr>
        </w:div>
        <w:div w:id="990213108">
          <w:marLeft w:val="432"/>
          <w:marRight w:val="0"/>
          <w:marTop w:val="120"/>
          <w:marBottom w:val="0"/>
          <w:divBdr>
            <w:top w:val="none" w:sz="0" w:space="0" w:color="auto"/>
            <w:left w:val="none" w:sz="0" w:space="0" w:color="auto"/>
            <w:bottom w:val="none" w:sz="0" w:space="0" w:color="auto"/>
            <w:right w:val="none" w:sz="0" w:space="0" w:color="auto"/>
          </w:divBdr>
        </w:div>
        <w:div w:id="1234001076">
          <w:marLeft w:val="432"/>
          <w:marRight w:val="0"/>
          <w:marTop w:val="120"/>
          <w:marBottom w:val="0"/>
          <w:divBdr>
            <w:top w:val="none" w:sz="0" w:space="0" w:color="auto"/>
            <w:left w:val="none" w:sz="0" w:space="0" w:color="auto"/>
            <w:bottom w:val="none" w:sz="0" w:space="0" w:color="auto"/>
            <w:right w:val="none" w:sz="0" w:space="0" w:color="auto"/>
          </w:divBdr>
        </w:div>
      </w:divsChild>
    </w:div>
    <w:div w:id="158932928">
      <w:bodyDiv w:val="1"/>
      <w:marLeft w:val="0"/>
      <w:marRight w:val="0"/>
      <w:marTop w:val="0"/>
      <w:marBottom w:val="0"/>
      <w:divBdr>
        <w:top w:val="none" w:sz="0" w:space="0" w:color="auto"/>
        <w:left w:val="none" w:sz="0" w:space="0" w:color="auto"/>
        <w:bottom w:val="none" w:sz="0" w:space="0" w:color="auto"/>
        <w:right w:val="none" w:sz="0" w:space="0" w:color="auto"/>
      </w:divBdr>
      <w:divsChild>
        <w:div w:id="709066596">
          <w:marLeft w:val="432"/>
          <w:marRight w:val="0"/>
          <w:marTop w:val="120"/>
          <w:marBottom w:val="0"/>
          <w:divBdr>
            <w:top w:val="none" w:sz="0" w:space="0" w:color="auto"/>
            <w:left w:val="none" w:sz="0" w:space="0" w:color="auto"/>
            <w:bottom w:val="none" w:sz="0" w:space="0" w:color="auto"/>
            <w:right w:val="none" w:sz="0" w:space="0" w:color="auto"/>
          </w:divBdr>
        </w:div>
        <w:div w:id="711077507">
          <w:marLeft w:val="432"/>
          <w:marRight w:val="0"/>
          <w:marTop w:val="120"/>
          <w:marBottom w:val="0"/>
          <w:divBdr>
            <w:top w:val="none" w:sz="0" w:space="0" w:color="auto"/>
            <w:left w:val="none" w:sz="0" w:space="0" w:color="auto"/>
            <w:bottom w:val="none" w:sz="0" w:space="0" w:color="auto"/>
            <w:right w:val="none" w:sz="0" w:space="0" w:color="auto"/>
          </w:divBdr>
        </w:div>
        <w:div w:id="164055545">
          <w:marLeft w:val="432"/>
          <w:marRight w:val="0"/>
          <w:marTop w:val="120"/>
          <w:marBottom w:val="0"/>
          <w:divBdr>
            <w:top w:val="none" w:sz="0" w:space="0" w:color="auto"/>
            <w:left w:val="none" w:sz="0" w:space="0" w:color="auto"/>
            <w:bottom w:val="none" w:sz="0" w:space="0" w:color="auto"/>
            <w:right w:val="none" w:sz="0" w:space="0" w:color="auto"/>
          </w:divBdr>
        </w:div>
        <w:div w:id="1607619866">
          <w:marLeft w:val="432"/>
          <w:marRight w:val="0"/>
          <w:marTop w:val="120"/>
          <w:marBottom w:val="0"/>
          <w:divBdr>
            <w:top w:val="none" w:sz="0" w:space="0" w:color="auto"/>
            <w:left w:val="none" w:sz="0" w:space="0" w:color="auto"/>
            <w:bottom w:val="none" w:sz="0" w:space="0" w:color="auto"/>
            <w:right w:val="none" w:sz="0" w:space="0" w:color="auto"/>
          </w:divBdr>
        </w:div>
        <w:div w:id="209920913">
          <w:marLeft w:val="432"/>
          <w:marRight w:val="0"/>
          <w:marTop w:val="120"/>
          <w:marBottom w:val="0"/>
          <w:divBdr>
            <w:top w:val="none" w:sz="0" w:space="0" w:color="auto"/>
            <w:left w:val="none" w:sz="0" w:space="0" w:color="auto"/>
            <w:bottom w:val="none" w:sz="0" w:space="0" w:color="auto"/>
            <w:right w:val="none" w:sz="0" w:space="0" w:color="auto"/>
          </w:divBdr>
        </w:div>
      </w:divsChild>
    </w:div>
    <w:div w:id="177501028">
      <w:bodyDiv w:val="1"/>
      <w:marLeft w:val="0"/>
      <w:marRight w:val="0"/>
      <w:marTop w:val="0"/>
      <w:marBottom w:val="0"/>
      <w:divBdr>
        <w:top w:val="none" w:sz="0" w:space="0" w:color="auto"/>
        <w:left w:val="none" w:sz="0" w:space="0" w:color="auto"/>
        <w:bottom w:val="none" w:sz="0" w:space="0" w:color="auto"/>
        <w:right w:val="none" w:sz="0" w:space="0" w:color="auto"/>
      </w:divBdr>
      <w:divsChild>
        <w:div w:id="1488743921">
          <w:marLeft w:val="432"/>
          <w:marRight w:val="0"/>
          <w:marTop w:val="120"/>
          <w:marBottom w:val="0"/>
          <w:divBdr>
            <w:top w:val="none" w:sz="0" w:space="0" w:color="auto"/>
            <w:left w:val="none" w:sz="0" w:space="0" w:color="auto"/>
            <w:bottom w:val="none" w:sz="0" w:space="0" w:color="auto"/>
            <w:right w:val="none" w:sz="0" w:space="0" w:color="auto"/>
          </w:divBdr>
        </w:div>
        <w:div w:id="355079660">
          <w:marLeft w:val="432"/>
          <w:marRight w:val="0"/>
          <w:marTop w:val="120"/>
          <w:marBottom w:val="0"/>
          <w:divBdr>
            <w:top w:val="none" w:sz="0" w:space="0" w:color="auto"/>
            <w:left w:val="none" w:sz="0" w:space="0" w:color="auto"/>
            <w:bottom w:val="none" w:sz="0" w:space="0" w:color="auto"/>
            <w:right w:val="none" w:sz="0" w:space="0" w:color="auto"/>
          </w:divBdr>
        </w:div>
      </w:divsChild>
    </w:div>
    <w:div w:id="190843263">
      <w:bodyDiv w:val="1"/>
      <w:marLeft w:val="0"/>
      <w:marRight w:val="0"/>
      <w:marTop w:val="0"/>
      <w:marBottom w:val="0"/>
      <w:divBdr>
        <w:top w:val="none" w:sz="0" w:space="0" w:color="auto"/>
        <w:left w:val="none" w:sz="0" w:space="0" w:color="auto"/>
        <w:bottom w:val="none" w:sz="0" w:space="0" w:color="auto"/>
        <w:right w:val="none" w:sz="0" w:space="0" w:color="auto"/>
      </w:divBdr>
      <w:divsChild>
        <w:div w:id="376662007">
          <w:marLeft w:val="432"/>
          <w:marRight w:val="0"/>
          <w:marTop w:val="120"/>
          <w:marBottom w:val="0"/>
          <w:divBdr>
            <w:top w:val="none" w:sz="0" w:space="0" w:color="auto"/>
            <w:left w:val="none" w:sz="0" w:space="0" w:color="auto"/>
            <w:bottom w:val="none" w:sz="0" w:space="0" w:color="auto"/>
            <w:right w:val="none" w:sz="0" w:space="0" w:color="auto"/>
          </w:divBdr>
        </w:div>
      </w:divsChild>
    </w:div>
    <w:div w:id="193227072">
      <w:bodyDiv w:val="1"/>
      <w:marLeft w:val="0"/>
      <w:marRight w:val="0"/>
      <w:marTop w:val="0"/>
      <w:marBottom w:val="0"/>
      <w:divBdr>
        <w:top w:val="none" w:sz="0" w:space="0" w:color="auto"/>
        <w:left w:val="none" w:sz="0" w:space="0" w:color="auto"/>
        <w:bottom w:val="none" w:sz="0" w:space="0" w:color="auto"/>
        <w:right w:val="none" w:sz="0" w:space="0" w:color="auto"/>
      </w:divBdr>
      <w:divsChild>
        <w:div w:id="118182694">
          <w:marLeft w:val="432"/>
          <w:marRight w:val="0"/>
          <w:marTop w:val="120"/>
          <w:marBottom w:val="0"/>
          <w:divBdr>
            <w:top w:val="none" w:sz="0" w:space="0" w:color="auto"/>
            <w:left w:val="none" w:sz="0" w:space="0" w:color="auto"/>
            <w:bottom w:val="none" w:sz="0" w:space="0" w:color="auto"/>
            <w:right w:val="none" w:sz="0" w:space="0" w:color="auto"/>
          </w:divBdr>
        </w:div>
      </w:divsChild>
    </w:div>
    <w:div w:id="197789436">
      <w:bodyDiv w:val="1"/>
      <w:marLeft w:val="0"/>
      <w:marRight w:val="0"/>
      <w:marTop w:val="0"/>
      <w:marBottom w:val="0"/>
      <w:divBdr>
        <w:top w:val="none" w:sz="0" w:space="0" w:color="auto"/>
        <w:left w:val="none" w:sz="0" w:space="0" w:color="auto"/>
        <w:bottom w:val="none" w:sz="0" w:space="0" w:color="auto"/>
        <w:right w:val="none" w:sz="0" w:space="0" w:color="auto"/>
      </w:divBdr>
      <w:divsChild>
        <w:div w:id="2021815014">
          <w:marLeft w:val="432"/>
          <w:marRight w:val="0"/>
          <w:marTop w:val="120"/>
          <w:marBottom w:val="0"/>
          <w:divBdr>
            <w:top w:val="none" w:sz="0" w:space="0" w:color="auto"/>
            <w:left w:val="none" w:sz="0" w:space="0" w:color="auto"/>
            <w:bottom w:val="none" w:sz="0" w:space="0" w:color="auto"/>
            <w:right w:val="none" w:sz="0" w:space="0" w:color="auto"/>
          </w:divBdr>
        </w:div>
        <w:div w:id="389501676">
          <w:marLeft w:val="432"/>
          <w:marRight w:val="0"/>
          <w:marTop w:val="120"/>
          <w:marBottom w:val="0"/>
          <w:divBdr>
            <w:top w:val="none" w:sz="0" w:space="0" w:color="auto"/>
            <w:left w:val="none" w:sz="0" w:space="0" w:color="auto"/>
            <w:bottom w:val="none" w:sz="0" w:space="0" w:color="auto"/>
            <w:right w:val="none" w:sz="0" w:space="0" w:color="auto"/>
          </w:divBdr>
        </w:div>
        <w:div w:id="1577082474">
          <w:marLeft w:val="864"/>
          <w:marRight w:val="0"/>
          <w:marTop w:val="100"/>
          <w:marBottom w:val="0"/>
          <w:divBdr>
            <w:top w:val="none" w:sz="0" w:space="0" w:color="auto"/>
            <w:left w:val="none" w:sz="0" w:space="0" w:color="auto"/>
            <w:bottom w:val="none" w:sz="0" w:space="0" w:color="auto"/>
            <w:right w:val="none" w:sz="0" w:space="0" w:color="auto"/>
          </w:divBdr>
        </w:div>
        <w:div w:id="2146190187">
          <w:marLeft w:val="864"/>
          <w:marRight w:val="0"/>
          <w:marTop w:val="100"/>
          <w:marBottom w:val="0"/>
          <w:divBdr>
            <w:top w:val="none" w:sz="0" w:space="0" w:color="auto"/>
            <w:left w:val="none" w:sz="0" w:space="0" w:color="auto"/>
            <w:bottom w:val="none" w:sz="0" w:space="0" w:color="auto"/>
            <w:right w:val="none" w:sz="0" w:space="0" w:color="auto"/>
          </w:divBdr>
        </w:div>
      </w:divsChild>
    </w:div>
    <w:div w:id="198665143">
      <w:bodyDiv w:val="1"/>
      <w:marLeft w:val="0"/>
      <w:marRight w:val="0"/>
      <w:marTop w:val="0"/>
      <w:marBottom w:val="0"/>
      <w:divBdr>
        <w:top w:val="none" w:sz="0" w:space="0" w:color="auto"/>
        <w:left w:val="none" w:sz="0" w:space="0" w:color="auto"/>
        <w:bottom w:val="none" w:sz="0" w:space="0" w:color="auto"/>
        <w:right w:val="none" w:sz="0" w:space="0" w:color="auto"/>
      </w:divBdr>
      <w:divsChild>
        <w:div w:id="1187020182">
          <w:marLeft w:val="432"/>
          <w:marRight w:val="0"/>
          <w:marTop w:val="120"/>
          <w:marBottom w:val="0"/>
          <w:divBdr>
            <w:top w:val="none" w:sz="0" w:space="0" w:color="auto"/>
            <w:left w:val="none" w:sz="0" w:space="0" w:color="auto"/>
            <w:bottom w:val="none" w:sz="0" w:space="0" w:color="auto"/>
            <w:right w:val="none" w:sz="0" w:space="0" w:color="auto"/>
          </w:divBdr>
        </w:div>
        <w:div w:id="2065370313">
          <w:marLeft w:val="864"/>
          <w:marRight w:val="0"/>
          <w:marTop w:val="100"/>
          <w:marBottom w:val="0"/>
          <w:divBdr>
            <w:top w:val="none" w:sz="0" w:space="0" w:color="auto"/>
            <w:left w:val="none" w:sz="0" w:space="0" w:color="auto"/>
            <w:bottom w:val="none" w:sz="0" w:space="0" w:color="auto"/>
            <w:right w:val="none" w:sz="0" w:space="0" w:color="auto"/>
          </w:divBdr>
        </w:div>
        <w:div w:id="433401268">
          <w:marLeft w:val="864"/>
          <w:marRight w:val="0"/>
          <w:marTop w:val="100"/>
          <w:marBottom w:val="0"/>
          <w:divBdr>
            <w:top w:val="none" w:sz="0" w:space="0" w:color="auto"/>
            <w:left w:val="none" w:sz="0" w:space="0" w:color="auto"/>
            <w:bottom w:val="none" w:sz="0" w:space="0" w:color="auto"/>
            <w:right w:val="none" w:sz="0" w:space="0" w:color="auto"/>
          </w:divBdr>
        </w:div>
        <w:div w:id="1912302964">
          <w:marLeft w:val="864"/>
          <w:marRight w:val="0"/>
          <w:marTop w:val="100"/>
          <w:marBottom w:val="0"/>
          <w:divBdr>
            <w:top w:val="none" w:sz="0" w:space="0" w:color="auto"/>
            <w:left w:val="none" w:sz="0" w:space="0" w:color="auto"/>
            <w:bottom w:val="none" w:sz="0" w:space="0" w:color="auto"/>
            <w:right w:val="none" w:sz="0" w:space="0" w:color="auto"/>
          </w:divBdr>
        </w:div>
        <w:div w:id="1790007460">
          <w:marLeft w:val="864"/>
          <w:marRight w:val="0"/>
          <w:marTop w:val="100"/>
          <w:marBottom w:val="0"/>
          <w:divBdr>
            <w:top w:val="none" w:sz="0" w:space="0" w:color="auto"/>
            <w:left w:val="none" w:sz="0" w:space="0" w:color="auto"/>
            <w:bottom w:val="none" w:sz="0" w:space="0" w:color="auto"/>
            <w:right w:val="none" w:sz="0" w:space="0" w:color="auto"/>
          </w:divBdr>
        </w:div>
        <w:div w:id="1636597088">
          <w:marLeft w:val="864"/>
          <w:marRight w:val="0"/>
          <w:marTop w:val="100"/>
          <w:marBottom w:val="0"/>
          <w:divBdr>
            <w:top w:val="none" w:sz="0" w:space="0" w:color="auto"/>
            <w:left w:val="none" w:sz="0" w:space="0" w:color="auto"/>
            <w:bottom w:val="none" w:sz="0" w:space="0" w:color="auto"/>
            <w:right w:val="none" w:sz="0" w:space="0" w:color="auto"/>
          </w:divBdr>
        </w:div>
        <w:div w:id="2110348632">
          <w:marLeft w:val="864"/>
          <w:marRight w:val="0"/>
          <w:marTop w:val="100"/>
          <w:marBottom w:val="0"/>
          <w:divBdr>
            <w:top w:val="none" w:sz="0" w:space="0" w:color="auto"/>
            <w:left w:val="none" w:sz="0" w:space="0" w:color="auto"/>
            <w:bottom w:val="none" w:sz="0" w:space="0" w:color="auto"/>
            <w:right w:val="none" w:sz="0" w:space="0" w:color="auto"/>
          </w:divBdr>
        </w:div>
      </w:divsChild>
    </w:div>
    <w:div w:id="203450965">
      <w:bodyDiv w:val="1"/>
      <w:marLeft w:val="0"/>
      <w:marRight w:val="0"/>
      <w:marTop w:val="0"/>
      <w:marBottom w:val="0"/>
      <w:divBdr>
        <w:top w:val="none" w:sz="0" w:space="0" w:color="auto"/>
        <w:left w:val="none" w:sz="0" w:space="0" w:color="auto"/>
        <w:bottom w:val="none" w:sz="0" w:space="0" w:color="auto"/>
        <w:right w:val="none" w:sz="0" w:space="0" w:color="auto"/>
      </w:divBdr>
      <w:divsChild>
        <w:div w:id="1630629395">
          <w:marLeft w:val="432"/>
          <w:marRight w:val="0"/>
          <w:marTop w:val="120"/>
          <w:marBottom w:val="0"/>
          <w:divBdr>
            <w:top w:val="none" w:sz="0" w:space="0" w:color="auto"/>
            <w:left w:val="none" w:sz="0" w:space="0" w:color="auto"/>
            <w:bottom w:val="none" w:sz="0" w:space="0" w:color="auto"/>
            <w:right w:val="none" w:sz="0" w:space="0" w:color="auto"/>
          </w:divBdr>
        </w:div>
        <w:div w:id="647128044">
          <w:marLeft w:val="432"/>
          <w:marRight w:val="0"/>
          <w:marTop w:val="120"/>
          <w:marBottom w:val="0"/>
          <w:divBdr>
            <w:top w:val="none" w:sz="0" w:space="0" w:color="auto"/>
            <w:left w:val="none" w:sz="0" w:space="0" w:color="auto"/>
            <w:bottom w:val="none" w:sz="0" w:space="0" w:color="auto"/>
            <w:right w:val="none" w:sz="0" w:space="0" w:color="auto"/>
          </w:divBdr>
        </w:div>
        <w:div w:id="1075590158">
          <w:marLeft w:val="432"/>
          <w:marRight w:val="0"/>
          <w:marTop w:val="120"/>
          <w:marBottom w:val="0"/>
          <w:divBdr>
            <w:top w:val="none" w:sz="0" w:space="0" w:color="auto"/>
            <w:left w:val="none" w:sz="0" w:space="0" w:color="auto"/>
            <w:bottom w:val="none" w:sz="0" w:space="0" w:color="auto"/>
            <w:right w:val="none" w:sz="0" w:space="0" w:color="auto"/>
          </w:divBdr>
        </w:div>
      </w:divsChild>
    </w:div>
    <w:div w:id="209539784">
      <w:bodyDiv w:val="1"/>
      <w:marLeft w:val="0"/>
      <w:marRight w:val="0"/>
      <w:marTop w:val="0"/>
      <w:marBottom w:val="0"/>
      <w:divBdr>
        <w:top w:val="none" w:sz="0" w:space="0" w:color="auto"/>
        <w:left w:val="none" w:sz="0" w:space="0" w:color="auto"/>
        <w:bottom w:val="none" w:sz="0" w:space="0" w:color="auto"/>
        <w:right w:val="none" w:sz="0" w:space="0" w:color="auto"/>
      </w:divBdr>
      <w:divsChild>
        <w:div w:id="217085365">
          <w:marLeft w:val="432"/>
          <w:marRight w:val="0"/>
          <w:marTop w:val="120"/>
          <w:marBottom w:val="0"/>
          <w:divBdr>
            <w:top w:val="none" w:sz="0" w:space="0" w:color="auto"/>
            <w:left w:val="none" w:sz="0" w:space="0" w:color="auto"/>
            <w:bottom w:val="none" w:sz="0" w:space="0" w:color="auto"/>
            <w:right w:val="none" w:sz="0" w:space="0" w:color="auto"/>
          </w:divBdr>
        </w:div>
        <w:div w:id="1053189997">
          <w:marLeft w:val="432"/>
          <w:marRight w:val="0"/>
          <w:marTop w:val="120"/>
          <w:marBottom w:val="0"/>
          <w:divBdr>
            <w:top w:val="none" w:sz="0" w:space="0" w:color="auto"/>
            <w:left w:val="none" w:sz="0" w:space="0" w:color="auto"/>
            <w:bottom w:val="none" w:sz="0" w:space="0" w:color="auto"/>
            <w:right w:val="none" w:sz="0" w:space="0" w:color="auto"/>
          </w:divBdr>
        </w:div>
        <w:div w:id="1703942596">
          <w:marLeft w:val="432"/>
          <w:marRight w:val="0"/>
          <w:marTop w:val="120"/>
          <w:marBottom w:val="0"/>
          <w:divBdr>
            <w:top w:val="none" w:sz="0" w:space="0" w:color="auto"/>
            <w:left w:val="none" w:sz="0" w:space="0" w:color="auto"/>
            <w:bottom w:val="none" w:sz="0" w:space="0" w:color="auto"/>
            <w:right w:val="none" w:sz="0" w:space="0" w:color="auto"/>
          </w:divBdr>
        </w:div>
        <w:div w:id="1465731585">
          <w:marLeft w:val="432"/>
          <w:marRight w:val="0"/>
          <w:marTop w:val="120"/>
          <w:marBottom w:val="0"/>
          <w:divBdr>
            <w:top w:val="none" w:sz="0" w:space="0" w:color="auto"/>
            <w:left w:val="none" w:sz="0" w:space="0" w:color="auto"/>
            <w:bottom w:val="none" w:sz="0" w:space="0" w:color="auto"/>
            <w:right w:val="none" w:sz="0" w:space="0" w:color="auto"/>
          </w:divBdr>
        </w:div>
        <w:div w:id="776406687">
          <w:marLeft w:val="432"/>
          <w:marRight w:val="0"/>
          <w:marTop w:val="120"/>
          <w:marBottom w:val="0"/>
          <w:divBdr>
            <w:top w:val="none" w:sz="0" w:space="0" w:color="auto"/>
            <w:left w:val="none" w:sz="0" w:space="0" w:color="auto"/>
            <w:bottom w:val="none" w:sz="0" w:space="0" w:color="auto"/>
            <w:right w:val="none" w:sz="0" w:space="0" w:color="auto"/>
          </w:divBdr>
        </w:div>
      </w:divsChild>
    </w:div>
    <w:div w:id="215549937">
      <w:bodyDiv w:val="1"/>
      <w:marLeft w:val="0"/>
      <w:marRight w:val="0"/>
      <w:marTop w:val="0"/>
      <w:marBottom w:val="0"/>
      <w:divBdr>
        <w:top w:val="none" w:sz="0" w:space="0" w:color="auto"/>
        <w:left w:val="none" w:sz="0" w:space="0" w:color="auto"/>
        <w:bottom w:val="none" w:sz="0" w:space="0" w:color="auto"/>
        <w:right w:val="none" w:sz="0" w:space="0" w:color="auto"/>
      </w:divBdr>
      <w:divsChild>
        <w:div w:id="1733119791">
          <w:marLeft w:val="806"/>
          <w:marRight w:val="0"/>
          <w:marTop w:val="120"/>
          <w:marBottom w:val="0"/>
          <w:divBdr>
            <w:top w:val="none" w:sz="0" w:space="0" w:color="auto"/>
            <w:left w:val="none" w:sz="0" w:space="0" w:color="auto"/>
            <w:bottom w:val="none" w:sz="0" w:space="0" w:color="auto"/>
            <w:right w:val="none" w:sz="0" w:space="0" w:color="auto"/>
          </w:divBdr>
        </w:div>
        <w:div w:id="350493092">
          <w:marLeft w:val="864"/>
          <w:marRight w:val="0"/>
          <w:marTop w:val="100"/>
          <w:marBottom w:val="0"/>
          <w:divBdr>
            <w:top w:val="none" w:sz="0" w:space="0" w:color="auto"/>
            <w:left w:val="none" w:sz="0" w:space="0" w:color="auto"/>
            <w:bottom w:val="none" w:sz="0" w:space="0" w:color="auto"/>
            <w:right w:val="none" w:sz="0" w:space="0" w:color="auto"/>
          </w:divBdr>
        </w:div>
        <w:div w:id="2131047308">
          <w:marLeft w:val="864"/>
          <w:marRight w:val="0"/>
          <w:marTop w:val="100"/>
          <w:marBottom w:val="0"/>
          <w:divBdr>
            <w:top w:val="none" w:sz="0" w:space="0" w:color="auto"/>
            <w:left w:val="none" w:sz="0" w:space="0" w:color="auto"/>
            <w:bottom w:val="none" w:sz="0" w:space="0" w:color="auto"/>
            <w:right w:val="none" w:sz="0" w:space="0" w:color="auto"/>
          </w:divBdr>
        </w:div>
        <w:div w:id="1171986844">
          <w:marLeft w:val="864"/>
          <w:marRight w:val="0"/>
          <w:marTop w:val="100"/>
          <w:marBottom w:val="0"/>
          <w:divBdr>
            <w:top w:val="none" w:sz="0" w:space="0" w:color="auto"/>
            <w:left w:val="none" w:sz="0" w:space="0" w:color="auto"/>
            <w:bottom w:val="none" w:sz="0" w:space="0" w:color="auto"/>
            <w:right w:val="none" w:sz="0" w:space="0" w:color="auto"/>
          </w:divBdr>
        </w:div>
        <w:div w:id="270625676">
          <w:marLeft w:val="864"/>
          <w:marRight w:val="0"/>
          <w:marTop w:val="100"/>
          <w:marBottom w:val="0"/>
          <w:divBdr>
            <w:top w:val="none" w:sz="0" w:space="0" w:color="auto"/>
            <w:left w:val="none" w:sz="0" w:space="0" w:color="auto"/>
            <w:bottom w:val="none" w:sz="0" w:space="0" w:color="auto"/>
            <w:right w:val="none" w:sz="0" w:space="0" w:color="auto"/>
          </w:divBdr>
        </w:div>
      </w:divsChild>
    </w:div>
    <w:div w:id="223377496">
      <w:bodyDiv w:val="1"/>
      <w:marLeft w:val="0"/>
      <w:marRight w:val="0"/>
      <w:marTop w:val="0"/>
      <w:marBottom w:val="0"/>
      <w:divBdr>
        <w:top w:val="none" w:sz="0" w:space="0" w:color="auto"/>
        <w:left w:val="none" w:sz="0" w:space="0" w:color="auto"/>
        <w:bottom w:val="none" w:sz="0" w:space="0" w:color="auto"/>
        <w:right w:val="none" w:sz="0" w:space="0" w:color="auto"/>
      </w:divBdr>
    </w:div>
    <w:div w:id="253442480">
      <w:bodyDiv w:val="1"/>
      <w:marLeft w:val="0"/>
      <w:marRight w:val="0"/>
      <w:marTop w:val="0"/>
      <w:marBottom w:val="0"/>
      <w:divBdr>
        <w:top w:val="none" w:sz="0" w:space="0" w:color="auto"/>
        <w:left w:val="none" w:sz="0" w:space="0" w:color="auto"/>
        <w:bottom w:val="none" w:sz="0" w:space="0" w:color="auto"/>
        <w:right w:val="none" w:sz="0" w:space="0" w:color="auto"/>
      </w:divBdr>
      <w:divsChild>
        <w:div w:id="1437020914">
          <w:marLeft w:val="864"/>
          <w:marRight w:val="0"/>
          <w:marTop w:val="100"/>
          <w:marBottom w:val="0"/>
          <w:divBdr>
            <w:top w:val="none" w:sz="0" w:space="0" w:color="auto"/>
            <w:left w:val="none" w:sz="0" w:space="0" w:color="auto"/>
            <w:bottom w:val="none" w:sz="0" w:space="0" w:color="auto"/>
            <w:right w:val="none" w:sz="0" w:space="0" w:color="auto"/>
          </w:divBdr>
        </w:div>
        <w:div w:id="1628973714">
          <w:marLeft w:val="864"/>
          <w:marRight w:val="0"/>
          <w:marTop w:val="100"/>
          <w:marBottom w:val="0"/>
          <w:divBdr>
            <w:top w:val="none" w:sz="0" w:space="0" w:color="auto"/>
            <w:left w:val="none" w:sz="0" w:space="0" w:color="auto"/>
            <w:bottom w:val="none" w:sz="0" w:space="0" w:color="auto"/>
            <w:right w:val="none" w:sz="0" w:space="0" w:color="auto"/>
          </w:divBdr>
        </w:div>
        <w:div w:id="128935717">
          <w:marLeft w:val="864"/>
          <w:marRight w:val="0"/>
          <w:marTop w:val="100"/>
          <w:marBottom w:val="0"/>
          <w:divBdr>
            <w:top w:val="none" w:sz="0" w:space="0" w:color="auto"/>
            <w:left w:val="none" w:sz="0" w:space="0" w:color="auto"/>
            <w:bottom w:val="none" w:sz="0" w:space="0" w:color="auto"/>
            <w:right w:val="none" w:sz="0" w:space="0" w:color="auto"/>
          </w:divBdr>
        </w:div>
        <w:div w:id="2138909770">
          <w:marLeft w:val="864"/>
          <w:marRight w:val="0"/>
          <w:marTop w:val="100"/>
          <w:marBottom w:val="0"/>
          <w:divBdr>
            <w:top w:val="none" w:sz="0" w:space="0" w:color="auto"/>
            <w:left w:val="none" w:sz="0" w:space="0" w:color="auto"/>
            <w:bottom w:val="none" w:sz="0" w:space="0" w:color="auto"/>
            <w:right w:val="none" w:sz="0" w:space="0" w:color="auto"/>
          </w:divBdr>
        </w:div>
        <w:div w:id="1453550585">
          <w:marLeft w:val="1584"/>
          <w:marRight w:val="0"/>
          <w:marTop w:val="100"/>
          <w:marBottom w:val="0"/>
          <w:divBdr>
            <w:top w:val="none" w:sz="0" w:space="0" w:color="auto"/>
            <w:left w:val="none" w:sz="0" w:space="0" w:color="auto"/>
            <w:bottom w:val="none" w:sz="0" w:space="0" w:color="auto"/>
            <w:right w:val="none" w:sz="0" w:space="0" w:color="auto"/>
          </w:divBdr>
        </w:div>
        <w:div w:id="1197306852">
          <w:marLeft w:val="1584"/>
          <w:marRight w:val="0"/>
          <w:marTop w:val="100"/>
          <w:marBottom w:val="0"/>
          <w:divBdr>
            <w:top w:val="none" w:sz="0" w:space="0" w:color="auto"/>
            <w:left w:val="none" w:sz="0" w:space="0" w:color="auto"/>
            <w:bottom w:val="none" w:sz="0" w:space="0" w:color="auto"/>
            <w:right w:val="none" w:sz="0" w:space="0" w:color="auto"/>
          </w:divBdr>
        </w:div>
      </w:divsChild>
    </w:div>
    <w:div w:id="284236799">
      <w:bodyDiv w:val="1"/>
      <w:marLeft w:val="0"/>
      <w:marRight w:val="0"/>
      <w:marTop w:val="0"/>
      <w:marBottom w:val="0"/>
      <w:divBdr>
        <w:top w:val="none" w:sz="0" w:space="0" w:color="auto"/>
        <w:left w:val="none" w:sz="0" w:space="0" w:color="auto"/>
        <w:bottom w:val="none" w:sz="0" w:space="0" w:color="auto"/>
        <w:right w:val="none" w:sz="0" w:space="0" w:color="auto"/>
      </w:divBdr>
      <w:divsChild>
        <w:div w:id="2088988468">
          <w:marLeft w:val="1440"/>
          <w:marRight w:val="0"/>
          <w:marTop w:val="0"/>
          <w:marBottom w:val="0"/>
          <w:divBdr>
            <w:top w:val="none" w:sz="0" w:space="0" w:color="auto"/>
            <w:left w:val="none" w:sz="0" w:space="0" w:color="auto"/>
            <w:bottom w:val="none" w:sz="0" w:space="0" w:color="auto"/>
            <w:right w:val="none" w:sz="0" w:space="0" w:color="auto"/>
          </w:divBdr>
        </w:div>
        <w:div w:id="1447046851">
          <w:marLeft w:val="1440"/>
          <w:marRight w:val="0"/>
          <w:marTop w:val="0"/>
          <w:marBottom w:val="0"/>
          <w:divBdr>
            <w:top w:val="none" w:sz="0" w:space="0" w:color="auto"/>
            <w:left w:val="none" w:sz="0" w:space="0" w:color="auto"/>
            <w:bottom w:val="none" w:sz="0" w:space="0" w:color="auto"/>
            <w:right w:val="none" w:sz="0" w:space="0" w:color="auto"/>
          </w:divBdr>
        </w:div>
      </w:divsChild>
    </w:div>
    <w:div w:id="287203821">
      <w:bodyDiv w:val="1"/>
      <w:marLeft w:val="0"/>
      <w:marRight w:val="0"/>
      <w:marTop w:val="0"/>
      <w:marBottom w:val="0"/>
      <w:divBdr>
        <w:top w:val="none" w:sz="0" w:space="0" w:color="auto"/>
        <w:left w:val="none" w:sz="0" w:space="0" w:color="auto"/>
        <w:bottom w:val="none" w:sz="0" w:space="0" w:color="auto"/>
        <w:right w:val="none" w:sz="0" w:space="0" w:color="auto"/>
      </w:divBdr>
      <w:divsChild>
        <w:div w:id="533928358">
          <w:marLeft w:val="432"/>
          <w:marRight w:val="0"/>
          <w:marTop w:val="120"/>
          <w:marBottom w:val="0"/>
          <w:divBdr>
            <w:top w:val="none" w:sz="0" w:space="0" w:color="auto"/>
            <w:left w:val="none" w:sz="0" w:space="0" w:color="auto"/>
            <w:bottom w:val="none" w:sz="0" w:space="0" w:color="auto"/>
            <w:right w:val="none" w:sz="0" w:space="0" w:color="auto"/>
          </w:divBdr>
        </w:div>
      </w:divsChild>
    </w:div>
    <w:div w:id="288240998">
      <w:bodyDiv w:val="1"/>
      <w:marLeft w:val="0"/>
      <w:marRight w:val="0"/>
      <w:marTop w:val="0"/>
      <w:marBottom w:val="0"/>
      <w:divBdr>
        <w:top w:val="none" w:sz="0" w:space="0" w:color="auto"/>
        <w:left w:val="none" w:sz="0" w:space="0" w:color="auto"/>
        <w:bottom w:val="none" w:sz="0" w:space="0" w:color="auto"/>
        <w:right w:val="none" w:sz="0" w:space="0" w:color="auto"/>
      </w:divBdr>
      <w:divsChild>
        <w:div w:id="1281911736">
          <w:marLeft w:val="864"/>
          <w:marRight w:val="0"/>
          <w:marTop w:val="100"/>
          <w:marBottom w:val="0"/>
          <w:divBdr>
            <w:top w:val="none" w:sz="0" w:space="0" w:color="auto"/>
            <w:left w:val="none" w:sz="0" w:space="0" w:color="auto"/>
            <w:bottom w:val="none" w:sz="0" w:space="0" w:color="auto"/>
            <w:right w:val="none" w:sz="0" w:space="0" w:color="auto"/>
          </w:divBdr>
        </w:div>
      </w:divsChild>
    </w:div>
    <w:div w:id="289478588">
      <w:bodyDiv w:val="1"/>
      <w:marLeft w:val="0"/>
      <w:marRight w:val="0"/>
      <w:marTop w:val="0"/>
      <w:marBottom w:val="0"/>
      <w:divBdr>
        <w:top w:val="none" w:sz="0" w:space="0" w:color="auto"/>
        <w:left w:val="none" w:sz="0" w:space="0" w:color="auto"/>
        <w:bottom w:val="none" w:sz="0" w:space="0" w:color="auto"/>
        <w:right w:val="none" w:sz="0" w:space="0" w:color="auto"/>
      </w:divBdr>
      <w:divsChild>
        <w:div w:id="676152071">
          <w:marLeft w:val="432"/>
          <w:marRight w:val="0"/>
          <w:marTop w:val="120"/>
          <w:marBottom w:val="0"/>
          <w:divBdr>
            <w:top w:val="none" w:sz="0" w:space="0" w:color="auto"/>
            <w:left w:val="none" w:sz="0" w:space="0" w:color="auto"/>
            <w:bottom w:val="none" w:sz="0" w:space="0" w:color="auto"/>
            <w:right w:val="none" w:sz="0" w:space="0" w:color="auto"/>
          </w:divBdr>
        </w:div>
        <w:div w:id="1453358634">
          <w:marLeft w:val="432"/>
          <w:marRight w:val="0"/>
          <w:marTop w:val="120"/>
          <w:marBottom w:val="0"/>
          <w:divBdr>
            <w:top w:val="none" w:sz="0" w:space="0" w:color="auto"/>
            <w:left w:val="none" w:sz="0" w:space="0" w:color="auto"/>
            <w:bottom w:val="none" w:sz="0" w:space="0" w:color="auto"/>
            <w:right w:val="none" w:sz="0" w:space="0" w:color="auto"/>
          </w:divBdr>
        </w:div>
        <w:div w:id="1438214715">
          <w:marLeft w:val="432"/>
          <w:marRight w:val="0"/>
          <w:marTop w:val="120"/>
          <w:marBottom w:val="0"/>
          <w:divBdr>
            <w:top w:val="none" w:sz="0" w:space="0" w:color="auto"/>
            <w:left w:val="none" w:sz="0" w:space="0" w:color="auto"/>
            <w:bottom w:val="none" w:sz="0" w:space="0" w:color="auto"/>
            <w:right w:val="none" w:sz="0" w:space="0" w:color="auto"/>
          </w:divBdr>
        </w:div>
      </w:divsChild>
    </w:div>
    <w:div w:id="296837836">
      <w:bodyDiv w:val="1"/>
      <w:marLeft w:val="0"/>
      <w:marRight w:val="0"/>
      <w:marTop w:val="0"/>
      <w:marBottom w:val="0"/>
      <w:divBdr>
        <w:top w:val="none" w:sz="0" w:space="0" w:color="auto"/>
        <w:left w:val="none" w:sz="0" w:space="0" w:color="auto"/>
        <w:bottom w:val="none" w:sz="0" w:space="0" w:color="auto"/>
        <w:right w:val="none" w:sz="0" w:space="0" w:color="auto"/>
      </w:divBdr>
      <w:divsChild>
        <w:div w:id="1365210591">
          <w:marLeft w:val="432"/>
          <w:marRight w:val="0"/>
          <w:marTop w:val="120"/>
          <w:marBottom w:val="0"/>
          <w:divBdr>
            <w:top w:val="none" w:sz="0" w:space="0" w:color="auto"/>
            <w:left w:val="none" w:sz="0" w:space="0" w:color="auto"/>
            <w:bottom w:val="none" w:sz="0" w:space="0" w:color="auto"/>
            <w:right w:val="none" w:sz="0" w:space="0" w:color="auto"/>
          </w:divBdr>
        </w:div>
        <w:div w:id="1615212693">
          <w:marLeft w:val="432"/>
          <w:marRight w:val="0"/>
          <w:marTop w:val="120"/>
          <w:marBottom w:val="0"/>
          <w:divBdr>
            <w:top w:val="none" w:sz="0" w:space="0" w:color="auto"/>
            <w:left w:val="none" w:sz="0" w:space="0" w:color="auto"/>
            <w:bottom w:val="none" w:sz="0" w:space="0" w:color="auto"/>
            <w:right w:val="none" w:sz="0" w:space="0" w:color="auto"/>
          </w:divBdr>
        </w:div>
        <w:div w:id="1130125859">
          <w:marLeft w:val="432"/>
          <w:marRight w:val="0"/>
          <w:marTop w:val="120"/>
          <w:marBottom w:val="0"/>
          <w:divBdr>
            <w:top w:val="none" w:sz="0" w:space="0" w:color="auto"/>
            <w:left w:val="none" w:sz="0" w:space="0" w:color="auto"/>
            <w:bottom w:val="none" w:sz="0" w:space="0" w:color="auto"/>
            <w:right w:val="none" w:sz="0" w:space="0" w:color="auto"/>
          </w:divBdr>
        </w:div>
      </w:divsChild>
    </w:div>
    <w:div w:id="298532114">
      <w:bodyDiv w:val="1"/>
      <w:marLeft w:val="0"/>
      <w:marRight w:val="0"/>
      <w:marTop w:val="0"/>
      <w:marBottom w:val="0"/>
      <w:divBdr>
        <w:top w:val="none" w:sz="0" w:space="0" w:color="auto"/>
        <w:left w:val="none" w:sz="0" w:space="0" w:color="auto"/>
        <w:bottom w:val="none" w:sz="0" w:space="0" w:color="auto"/>
        <w:right w:val="none" w:sz="0" w:space="0" w:color="auto"/>
      </w:divBdr>
      <w:divsChild>
        <w:div w:id="1659918200">
          <w:marLeft w:val="864"/>
          <w:marRight w:val="0"/>
          <w:marTop w:val="100"/>
          <w:marBottom w:val="0"/>
          <w:divBdr>
            <w:top w:val="none" w:sz="0" w:space="0" w:color="auto"/>
            <w:left w:val="none" w:sz="0" w:space="0" w:color="auto"/>
            <w:bottom w:val="none" w:sz="0" w:space="0" w:color="auto"/>
            <w:right w:val="none" w:sz="0" w:space="0" w:color="auto"/>
          </w:divBdr>
        </w:div>
        <w:div w:id="1910461800">
          <w:marLeft w:val="1296"/>
          <w:marRight w:val="0"/>
          <w:marTop w:val="100"/>
          <w:marBottom w:val="0"/>
          <w:divBdr>
            <w:top w:val="none" w:sz="0" w:space="0" w:color="auto"/>
            <w:left w:val="none" w:sz="0" w:space="0" w:color="auto"/>
            <w:bottom w:val="none" w:sz="0" w:space="0" w:color="auto"/>
            <w:right w:val="none" w:sz="0" w:space="0" w:color="auto"/>
          </w:divBdr>
        </w:div>
        <w:div w:id="278223110">
          <w:marLeft w:val="1296"/>
          <w:marRight w:val="0"/>
          <w:marTop w:val="100"/>
          <w:marBottom w:val="0"/>
          <w:divBdr>
            <w:top w:val="none" w:sz="0" w:space="0" w:color="auto"/>
            <w:left w:val="none" w:sz="0" w:space="0" w:color="auto"/>
            <w:bottom w:val="none" w:sz="0" w:space="0" w:color="auto"/>
            <w:right w:val="none" w:sz="0" w:space="0" w:color="auto"/>
          </w:divBdr>
        </w:div>
        <w:div w:id="1688478771">
          <w:marLeft w:val="1296"/>
          <w:marRight w:val="0"/>
          <w:marTop w:val="100"/>
          <w:marBottom w:val="0"/>
          <w:divBdr>
            <w:top w:val="none" w:sz="0" w:space="0" w:color="auto"/>
            <w:left w:val="none" w:sz="0" w:space="0" w:color="auto"/>
            <w:bottom w:val="none" w:sz="0" w:space="0" w:color="auto"/>
            <w:right w:val="none" w:sz="0" w:space="0" w:color="auto"/>
          </w:divBdr>
        </w:div>
        <w:div w:id="784083938">
          <w:marLeft w:val="864"/>
          <w:marRight w:val="0"/>
          <w:marTop w:val="100"/>
          <w:marBottom w:val="0"/>
          <w:divBdr>
            <w:top w:val="none" w:sz="0" w:space="0" w:color="auto"/>
            <w:left w:val="none" w:sz="0" w:space="0" w:color="auto"/>
            <w:bottom w:val="none" w:sz="0" w:space="0" w:color="auto"/>
            <w:right w:val="none" w:sz="0" w:space="0" w:color="auto"/>
          </w:divBdr>
        </w:div>
      </w:divsChild>
    </w:div>
    <w:div w:id="310017640">
      <w:bodyDiv w:val="1"/>
      <w:marLeft w:val="0"/>
      <w:marRight w:val="0"/>
      <w:marTop w:val="0"/>
      <w:marBottom w:val="0"/>
      <w:divBdr>
        <w:top w:val="none" w:sz="0" w:space="0" w:color="auto"/>
        <w:left w:val="none" w:sz="0" w:space="0" w:color="auto"/>
        <w:bottom w:val="none" w:sz="0" w:space="0" w:color="auto"/>
        <w:right w:val="none" w:sz="0" w:space="0" w:color="auto"/>
      </w:divBdr>
    </w:div>
    <w:div w:id="312418107">
      <w:bodyDiv w:val="1"/>
      <w:marLeft w:val="0"/>
      <w:marRight w:val="0"/>
      <w:marTop w:val="0"/>
      <w:marBottom w:val="0"/>
      <w:divBdr>
        <w:top w:val="none" w:sz="0" w:space="0" w:color="auto"/>
        <w:left w:val="none" w:sz="0" w:space="0" w:color="auto"/>
        <w:bottom w:val="none" w:sz="0" w:space="0" w:color="auto"/>
        <w:right w:val="none" w:sz="0" w:space="0" w:color="auto"/>
      </w:divBdr>
      <w:divsChild>
        <w:div w:id="1510482763">
          <w:marLeft w:val="432"/>
          <w:marRight w:val="0"/>
          <w:marTop w:val="120"/>
          <w:marBottom w:val="0"/>
          <w:divBdr>
            <w:top w:val="none" w:sz="0" w:space="0" w:color="auto"/>
            <w:left w:val="none" w:sz="0" w:space="0" w:color="auto"/>
            <w:bottom w:val="none" w:sz="0" w:space="0" w:color="auto"/>
            <w:right w:val="none" w:sz="0" w:space="0" w:color="auto"/>
          </w:divBdr>
        </w:div>
        <w:div w:id="1885556744">
          <w:marLeft w:val="432"/>
          <w:marRight w:val="0"/>
          <w:marTop w:val="120"/>
          <w:marBottom w:val="0"/>
          <w:divBdr>
            <w:top w:val="none" w:sz="0" w:space="0" w:color="auto"/>
            <w:left w:val="none" w:sz="0" w:space="0" w:color="auto"/>
            <w:bottom w:val="none" w:sz="0" w:space="0" w:color="auto"/>
            <w:right w:val="none" w:sz="0" w:space="0" w:color="auto"/>
          </w:divBdr>
        </w:div>
        <w:div w:id="1237671539">
          <w:marLeft w:val="432"/>
          <w:marRight w:val="0"/>
          <w:marTop w:val="120"/>
          <w:marBottom w:val="0"/>
          <w:divBdr>
            <w:top w:val="none" w:sz="0" w:space="0" w:color="auto"/>
            <w:left w:val="none" w:sz="0" w:space="0" w:color="auto"/>
            <w:bottom w:val="none" w:sz="0" w:space="0" w:color="auto"/>
            <w:right w:val="none" w:sz="0" w:space="0" w:color="auto"/>
          </w:divBdr>
        </w:div>
      </w:divsChild>
    </w:div>
    <w:div w:id="317002173">
      <w:bodyDiv w:val="1"/>
      <w:marLeft w:val="0"/>
      <w:marRight w:val="0"/>
      <w:marTop w:val="0"/>
      <w:marBottom w:val="0"/>
      <w:divBdr>
        <w:top w:val="none" w:sz="0" w:space="0" w:color="auto"/>
        <w:left w:val="none" w:sz="0" w:space="0" w:color="auto"/>
        <w:bottom w:val="none" w:sz="0" w:space="0" w:color="auto"/>
        <w:right w:val="none" w:sz="0" w:space="0" w:color="auto"/>
      </w:divBdr>
      <w:divsChild>
        <w:div w:id="2036996328">
          <w:marLeft w:val="432"/>
          <w:marRight w:val="0"/>
          <w:marTop w:val="120"/>
          <w:marBottom w:val="0"/>
          <w:divBdr>
            <w:top w:val="none" w:sz="0" w:space="0" w:color="auto"/>
            <w:left w:val="none" w:sz="0" w:space="0" w:color="auto"/>
            <w:bottom w:val="none" w:sz="0" w:space="0" w:color="auto"/>
            <w:right w:val="none" w:sz="0" w:space="0" w:color="auto"/>
          </w:divBdr>
        </w:div>
      </w:divsChild>
    </w:div>
    <w:div w:id="342974283">
      <w:bodyDiv w:val="1"/>
      <w:marLeft w:val="0"/>
      <w:marRight w:val="0"/>
      <w:marTop w:val="0"/>
      <w:marBottom w:val="0"/>
      <w:divBdr>
        <w:top w:val="none" w:sz="0" w:space="0" w:color="auto"/>
        <w:left w:val="none" w:sz="0" w:space="0" w:color="auto"/>
        <w:bottom w:val="none" w:sz="0" w:space="0" w:color="auto"/>
        <w:right w:val="none" w:sz="0" w:space="0" w:color="auto"/>
      </w:divBdr>
      <w:divsChild>
        <w:div w:id="240528851">
          <w:marLeft w:val="806"/>
          <w:marRight w:val="0"/>
          <w:marTop w:val="120"/>
          <w:marBottom w:val="0"/>
          <w:divBdr>
            <w:top w:val="none" w:sz="0" w:space="0" w:color="auto"/>
            <w:left w:val="none" w:sz="0" w:space="0" w:color="auto"/>
            <w:bottom w:val="none" w:sz="0" w:space="0" w:color="auto"/>
            <w:right w:val="none" w:sz="0" w:space="0" w:color="auto"/>
          </w:divBdr>
        </w:div>
        <w:div w:id="760490768">
          <w:marLeft w:val="806"/>
          <w:marRight w:val="0"/>
          <w:marTop w:val="120"/>
          <w:marBottom w:val="0"/>
          <w:divBdr>
            <w:top w:val="none" w:sz="0" w:space="0" w:color="auto"/>
            <w:left w:val="none" w:sz="0" w:space="0" w:color="auto"/>
            <w:bottom w:val="none" w:sz="0" w:space="0" w:color="auto"/>
            <w:right w:val="none" w:sz="0" w:space="0" w:color="auto"/>
          </w:divBdr>
        </w:div>
        <w:div w:id="190068979">
          <w:marLeft w:val="806"/>
          <w:marRight w:val="0"/>
          <w:marTop w:val="120"/>
          <w:marBottom w:val="0"/>
          <w:divBdr>
            <w:top w:val="none" w:sz="0" w:space="0" w:color="auto"/>
            <w:left w:val="none" w:sz="0" w:space="0" w:color="auto"/>
            <w:bottom w:val="none" w:sz="0" w:space="0" w:color="auto"/>
            <w:right w:val="none" w:sz="0" w:space="0" w:color="auto"/>
          </w:divBdr>
        </w:div>
        <w:div w:id="1695500797">
          <w:marLeft w:val="864"/>
          <w:marRight w:val="0"/>
          <w:marTop w:val="100"/>
          <w:marBottom w:val="0"/>
          <w:divBdr>
            <w:top w:val="none" w:sz="0" w:space="0" w:color="auto"/>
            <w:left w:val="none" w:sz="0" w:space="0" w:color="auto"/>
            <w:bottom w:val="none" w:sz="0" w:space="0" w:color="auto"/>
            <w:right w:val="none" w:sz="0" w:space="0" w:color="auto"/>
          </w:divBdr>
        </w:div>
        <w:div w:id="99185550">
          <w:marLeft w:val="864"/>
          <w:marRight w:val="0"/>
          <w:marTop w:val="100"/>
          <w:marBottom w:val="0"/>
          <w:divBdr>
            <w:top w:val="none" w:sz="0" w:space="0" w:color="auto"/>
            <w:left w:val="none" w:sz="0" w:space="0" w:color="auto"/>
            <w:bottom w:val="none" w:sz="0" w:space="0" w:color="auto"/>
            <w:right w:val="none" w:sz="0" w:space="0" w:color="auto"/>
          </w:divBdr>
        </w:div>
        <w:div w:id="2142846400">
          <w:marLeft w:val="864"/>
          <w:marRight w:val="0"/>
          <w:marTop w:val="100"/>
          <w:marBottom w:val="0"/>
          <w:divBdr>
            <w:top w:val="none" w:sz="0" w:space="0" w:color="auto"/>
            <w:left w:val="none" w:sz="0" w:space="0" w:color="auto"/>
            <w:bottom w:val="none" w:sz="0" w:space="0" w:color="auto"/>
            <w:right w:val="none" w:sz="0" w:space="0" w:color="auto"/>
          </w:divBdr>
        </w:div>
      </w:divsChild>
    </w:div>
    <w:div w:id="347145950">
      <w:bodyDiv w:val="1"/>
      <w:marLeft w:val="0"/>
      <w:marRight w:val="0"/>
      <w:marTop w:val="0"/>
      <w:marBottom w:val="0"/>
      <w:divBdr>
        <w:top w:val="none" w:sz="0" w:space="0" w:color="auto"/>
        <w:left w:val="none" w:sz="0" w:space="0" w:color="auto"/>
        <w:bottom w:val="none" w:sz="0" w:space="0" w:color="auto"/>
        <w:right w:val="none" w:sz="0" w:space="0" w:color="auto"/>
      </w:divBdr>
      <w:divsChild>
        <w:div w:id="2119644252">
          <w:marLeft w:val="864"/>
          <w:marRight w:val="0"/>
          <w:marTop w:val="100"/>
          <w:marBottom w:val="0"/>
          <w:divBdr>
            <w:top w:val="none" w:sz="0" w:space="0" w:color="auto"/>
            <w:left w:val="none" w:sz="0" w:space="0" w:color="auto"/>
            <w:bottom w:val="none" w:sz="0" w:space="0" w:color="auto"/>
            <w:right w:val="none" w:sz="0" w:space="0" w:color="auto"/>
          </w:divBdr>
        </w:div>
        <w:div w:id="635528566">
          <w:marLeft w:val="864"/>
          <w:marRight w:val="0"/>
          <w:marTop w:val="100"/>
          <w:marBottom w:val="0"/>
          <w:divBdr>
            <w:top w:val="none" w:sz="0" w:space="0" w:color="auto"/>
            <w:left w:val="none" w:sz="0" w:space="0" w:color="auto"/>
            <w:bottom w:val="none" w:sz="0" w:space="0" w:color="auto"/>
            <w:right w:val="none" w:sz="0" w:space="0" w:color="auto"/>
          </w:divBdr>
        </w:div>
      </w:divsChild>
    </w:div>
    <w:div w:id="371462069">
      <w:bodyDiv w:val="1"/>
      <w:marLeft w:val="0"/>
      <w:marRight w:val="0"/>
      <w:marTop w:val="0"/>
      <w:marBottom w:val="0"/>
      <w:divBdr>
        <w:top w:val="none" w:sz="0" w:space="0" w:color="auto"/>
        <w:left w:val="none" w:sz="0" w:space="0" w:color="auto"/>
        <w:bottom w:val="none" w:sz="0" w:space="0" w:color="auto"/>
        <w:right w:val="none" w:sz="0" w:space="0" w:color="auto"/>
      </w:divBdr>
      <w:divsChild>
        <w:div w:id="1310937952">
          <w:marLeft w:val="432"/>
          <w:marRight w:val="0"/>
          <w:marTop w:val="120"/>
          <w:marBottom w:val="0"/>
          <w:divBdr>
            <w:top w:val="none" w:sz="0" w:space="0" w:color="auto"/>
            <w:left w:val="none" w:sz="0" w:space="0" w:color="auto"/>
            <w:bottom w:val="none" w:sz="0" w:space="0" w:color="auto"/>
            <w:right w:val="none" w:sz="0" w:space="0" w:color="auto"/>
          </w:divBdr>
        </w:div>
        <w:div w:id="841973409">
          <w:marLeft w:val="1152"/>
          <w:marRight w:val="0"/>
          <w:marTop w:val="100"/>
          <w:marBottom w:val="0"/>
          <w:divBdr>
            <w:top w:val="none" w:sz="0" w:space="0" w:color="auto"/>
            <w:left w:val="none" w:sz="0" w:space="0" w:color="auto"/>
            <w:bottom w:val="none" w:sz="0" w:space="0" w:color="auto"/>
            <w:right w:val="none" w:sz="0" w:space="0" w:color="auto"/>
          </w:divBdr>
        </w:div>
        <w:div w:id="2014451889">
          <w:marLeft w:val="1152"/>
          <w:marRight w:val="0"/>
          <w:marTop w:val="100"/>
          <w:marBottom w:val="0"/>
          <w:divBdr>
            <w:top w:val="none" w:sz="0" w:space="0" w:color="auto"/>
            <w:left w:val="none" w:sz="0" w:space="0" w:color="auto"/>
            <w:bottom w:val="none" w:sz="0" w:space="0" w:color="auto"/>
            <w:right w:val="none" w:sz="0" w:space="0" w:color="auto"/>
          </w:divBdr>
        </w:div>
        <w:div w:id="1287927074">
          <w:marLeft w:val="1152"/>
          <w:marRight w:val="0"/>
          <w:marTop w:val="100"/>
          <w:marBottom w:val="0"/>
          <w:divBdr>
            <w:top w:val="none" w:sz="0" w:space="0" w:color="auto"/>
            <w:left w:val="none" w:sz="0" w:space="0" w:color="auto"/>
            <w:bottom w:val="none" w:sz="0" w:space="0" w:color="auto"/>
            <w:right w:val="none" w:sz="0" w:space="0" w:color="auto"/>
          </w:divBdr>
        </w:div>
        <w:div w:id="1353074700">
          <w:marLeft w:val="432"/>
          <w:marRight w:val="0"/>
          <w:marTop w:val="120"/>
          <w:marBottom w:val="0"/>
          <w:divBdr>
            <w:top w:val="none" w:sz="0" w:space="0" w:color="auto"/>
            <w:left w:val="none" w:sz="0" w:space="0" w:color="auto"/>
            <w:bottom w:val="none" w:sz="0" w:space="0" w:color="auto"/>
            <w:right w:val="none" w:sz="0" w:space="0" w:color="auto"/>
          </w:divBdr>
        </w:div>
      </w:divsChild>
    </w:div>
    <w:div w:id="380130302">
      <w:bodyDiv w:val="1"/>
      <w:marLeft w:val="0"/>
      <w:marRight w:val="0"/>
      <w:marTop w:val="0"/>
      <w:marBottom w:val="0"/>
      <w:divBdr>
        <w:top w:val="none" w:sz="0" w:space="0" w:color="auto"/>
        <w:left w:val="none" w:sz="0" w:space="0" w:color="auto"/>
        <w:bottom w:val="none" w:sz="0" w:space="0" w:color="auto"/>
        <w:right w:val="none" w:sz="0" w:space="0" w:color="auto"/>
      </w:divBdr>
      <w:divsChild>
        <w:div w:id="1029335051">
          <w:marLeft w:val="432"/>
          <w:marRight w:val="0"/>
          <w:marTop w:val="120"/>
          <w:marBottom w:val="0"/>
          <w:divBdr>
            <w:top w:val="none" w:sz="0" w:space="0" w:color="auto"/>
            <w:left w:val="none" w:sz="0" w:space="0" w:color="auto"/>
            <w:bottom w:val="none" w:sz="0" w:space="0" w:color="auto"/>
            <w:right w:val="none" w:sz="0" w:space="0" w:color="auto"/>
          </w:divBdr>
        </w:div>
      </w:divsChild>
    </w:div>
    <w:div w:id="405958199">
      <w:bodyDiv w:val="1"/>
      <w:marLeft w:val="0"/>
      <w:marRight w:val="0"/>
      <w:marTop w:val="0"/>
      <w:marBottom w:val="0"/>
      <w:divBdr>
        <w:top w:val="none" w:sz="0" w:space="0" w:color="auto"/>
        <w:left w:val="none" w:sz="0" w:space="0" w:color="auto"/>
        <w:bottom w:val="none" w:sz="0" w:space="0" w:color="auto"/>
        <w:right w:val="none" w:sz="0" w:space="0" w:color="auto"/>
      </w:divBdr>
      <w:divsChild>
        <w:div w:id="188836758">
          <w:marLeft w:val="979"/>
          <w:marRight w:val="0"/>
          <w:marTop w:val="100"/>
          <w:marBottom w:val="0"/>
          <w:divBdr>
            <w:top w:val="none" w:sz="0" w:space="0" w:color="auto"/>
            <w:left w:val="none" w:sz="0" w:space="0" w:color="auto"/>
            <w:bottom w:val="none" w:sz="0" w:space="0" w:color="auto"/>
            <w:right w:val="none" w:sz="0" w:space="0" w:color="auto"/>
          </w:divBdr>
        </w:div>
        <w:div w:id="1718312593">
          <w:marLeft w:val="1584"/>
          <w:marRight w:val="0"/>
          <w:marTop w:val="100"/>
          <w:marBottom w:val="0"/>
          <w:divBdr>
            <w:top w:val="none" w:sz="0" w:space="0" w:color="auto"/>
            <w:left w:val="none" w:sz="0" w:space="0" w:color="auto"/>
            <w:bottom w:val="none" w:sz="0" w:space="0" w:color="auto"/>
            <w:right w:val="none" w:sz="0" w:space="0" w:color="auto"/>
          </w:divBdr>
        </w:div>
        <w:div w:id="1988440011">
          <w:marLeft w:val="1584"/>
          <w:marRight w:val="0"/>
          <w:marTop w:val="100"/>
          <w:marBottom w:val="0"/>
          <w:divBdr>
            <w:top w:val="none" w:sz="0" w:space="0" w:color="auto"/>
            <w:left w:val="none" w:sz="0" w:space="0" w:color="auto"/>
            <w:bottom w:val="none" w:sz="0" w:space="0" w:color="auto"/>
            <w:right w:val="none" w:sz="0" w:space="0" w:color="auto"/>
          </w:divBdr>
        </w:div>
      </w:divsChild>
    </w:div>
    <w:div w:id="435910055">
      <w:bodyDiv w:val="1"/>
      <w:marLeft w:val="0"/>
      <w:marRight w:val="0"/>
      <w:marTop w:val="0"/>
      <w:marBottom w:val="0"/>
      <w:divBdr>
        <w:top w:val="none" w:sz="0" w:space="0" w:color="auto"/>
        <w:left w:val="none" w:sz="0" w:space="0" w:color="auto"/>
        <w:bottom w:val="none" w:sz="0" w:space="0" w:color="auto"/>
        <w:right w:val="none" w:sz="0" w:space="0" w:color="auto"/>
      </w:divBdr>
      <w:divsChild>
        <w:div w:id="1865090041">
          <w:marLeft w:val="432"/>
          <w:marRight w:val="0"/>
          <w:marTop w:val="120"/>
          <w:marBottom w:val="0"/>
          <w:divBdr>
            <w:top w:val="none" w:sz="0" w:space="0" w:color="auto"/>
            <w:left w:val="none" w:sz="0" w:space="0" w:color="auto"/>
            <w:bottom w:val="none" w:sz="0" w:space="0" w:color="auto"/>
            <w:right w:val="none" w:sz="0" w:space="0" w:color="auto"/>
          </w:divBdr>
        </w:div>
        <w:div w:id="1149127263">
          <w:marLeft w:val="864"/>
          <w:marRight w:val="0"/>
          <w:marTop w:val="100"/>
          <w:marBottom w:val="0"/>
          <w:divBdr>
            <w:top w:val="none" w:sz="0" w:space="0" w:color="auto"/>
            <w:left w:val="none" w:sz="0" w:space="0" w:color="auto"/>
            <w:bottom w:val="none" w:sz="0" w:space="0" w:color="auto"/>
            <w:right w:val="none" w:sz="0" w:space="0" w:color="auto"/>
          </w:divBdr>
        </w:div>
        <w:div w:id="2562454">
          <w:marLeft w:val="864"/>
          <w:marRight w:val="0"/>
          <w:marTop w:val="100"/>
          <w:marBottom w:val="0"/>
          <w:divBdr>
            <w:top w:val="none" w:sz="0" w:space="0" w:color="auto"/>
            <w:left w:val="none" w:sz="0" w:space="0" w:color="auto"/>
            <w:bottom w:val="none" w:sz="0" w:space="0" w:color="auto"/>
            <w:right w:val="none" w:sz="0" w:space="0" w:color="auto"/>
          </w:divBdr>
        </w:div>
        <w:div w:id="182133905">
          <w:marLeft w:val="864"/>
          <w:marRight w:val="0"/>
          <w:marTop w:val="100"/>
          <w:marBottom w:val="0"/>
          <w:divBdr>
            <w:top w:val="none" w:sz="0" w:space="0" w:color="auto"/>
            <w:left w:val="none" w:sz="0" w:space="0" w:color="auto"/>
            <w:bottom w:val="none" w:sz="0" w:space="0" w:color="auto"/>
            <w:right w:val="none" w:sz="0" w:space="0" w:color="auto"/>
          </w:divBdr>
        </w:div>
        <w:div w:id="415640501">
          <w:marLeft w:val="864"/>
          <w:marRight w:val="0"/>
          <w:marTop w:val="100"/>
          <w:marBottom w:val="0"/>
          <w:divBdr>
            <w:top w:val="none" w:sz="0" w:space="0" w:color="auto"/>
            <w:left w:val="none" w:sz="0" w:space="0" w:color="auto"/>
            <w:bottom w:val="none" w:sz="0" w:space="0" w:color="auto"/>
            <w:right w:val="none" w:sz="0" w:space="0" w:color="auto"/>
          </w:divBdr>
        </w:div>
        <w:div w:id="1124468153">
          <w:marLeft w:val="864"/>
          <w:marRight w:val="0"/>
          <w:marTop w:val="100"/>
          <w:marBottom w:val="0"/>
          <w:divBdr>
            <w:top w:val="none" w:sz="0" w:space="0" w:color="auto"/>
            <w:left w:val="none" w:sz="0" w:space="0" w:color="auto"/>
            <w:bottom w:val="none" w:sz="0" w:space="0" w:color="auto"/>
            <w:right w:val="none" w:sz="0" w:space="0" w:color="auto"/>
          </w:divBdr>
        </w:div>
      </w:divsChild>
    </w:div>
    <w:div w:id="455949627">
      <w:bodyDiv w:val="1"/>
      <w:marLeft w:val="0"/>
      <w:marRight w:val="0"/>
      <w:marTop w:val="0"/>
      <w:marBottom w:val="0"/>
      <w:divBdr>
        <w:top w:val="none" w:sz="0" w:space="0" w:color="auto"/>
        <w:left w:val="none" w:sz="0" w:space="0" w:color="auto"/>
        <w:bottom w:val="none" w:sz="0" w:space="0" w:color="auto"/>
        <w:right w:val="none" w:sz="0" w:space="0" w:color="auto"/>
      </w:divBdr>
    </w:div>
    <w:div w:id="462501693">
      <w:bodyDiv w:val="1"/>
      <w:marLeft w:val="0"/>
      <w:marRight w:val="0"/>
      <w:marTop w:val="0"/>
      <w:marBottom w:val="0"/>
      <w:divBdr>
        <w:top w:val="none" w:sz="0" w:space="0" w:color="auto"/>
        <w:left w:val="none" w:sz="0" w:space="0" w:color="auto"/>
        <w:bottom w:val="none" w:sz="0" w:space="0" w:color="auto"/>
        <w:right w:val="none" w:sz="0" w:space="0" w:color="auto"/>
      </w:divBdr>
      <w:divsChild>
        <w:div w:id="1047921969">
          <w:marLeft w:val="432"/>
          <w:marRight w:val="0"/>
          <w:marTop w:val="120"/>
          <w:marBottom w:val="0"/>
          <w:divBdr>
            <w:top w:val="none" w:sz="0" w:space="0" w:color="auto"/>
            <w:left w:val="none" w:sz="0" w:space="0" w:color="auto"/>
            <w:bottom w:val="none" w:sz="0" w:space="0" w:color="auto"/>
            <w:right w:val="none" w:sz="0" w:space="0" w:color="auto"/>
          </w:divBdr>
        </w:div>
        <w:div w:id="2045866949">
          <w:marLeft w:val="432"/>
          <w:marRight w:val="0"/>
          <w:marTop w:val="120"/>
          <w:marBottom w:val="0"/>
          <w:divBdr>
            <w:top w:val="none" w:sz="0" w:space="0" w:color="auto"/>
            <w:left w:val="none" w:sz="0" w:space="0" w:color="auto"/>
            <w:bottom w:val="none" w:sz="0" w:space="0" w:color="auto"/>
            <w:right w:val="none" w:sz="0" w:space="0" w:color="auto"/>
          </w:divBdr>
        </w:div>
        <w:div w:id="648510697">
          <w:marLeft w:val="432"/>
          <w:marRight w:val="0"/>
          <w:marTop w:val="120"/>
          <w:marBottom w:val="0"/>
          <w:divBdr>
            <w:top w:val="none" w:sz="0" w:space="0" w:color="auto"/>
            <w:left w:val="none" w:sz="0" w:space="0" w:color="auto"/>
            <w:bottom w:val="none" w:sz="0" w:space="0" w:color="auto"/>
            <w:right w:val="none" w:sz="0" w:space="0" w:color="auto"/>
          </w:divBdr>
        </w:div>
      </w:divsChild>
    </w:div>
    <w:div w:id="476189162">
      <w:bodyDiv w:val="1"/>
      <w:marLeft w:val="0"/>
      <w:marRight w:val="0"/>
      <w:marTop w:val="0"/>
      <w:marBottom w:val="0"/>
      <w:divBdr>
        <w:top w:val="none" w:sz="0" w:space="0" w:color="auto"/>
        <w:left w:val="none" w:sz="0" w:space="0" w:color="auto"/>
        <w:bottom w:val="none" w:sz="0" w:space="0" w:color="auto"/>
        <w:right w:val="none" w:sz="0" w:space="0" w:color="auto"/>
      </w:divBdr>
      <w:divsChild>
        <w:div w:id="1472021785">
          <w:marLeft w:val="432"/>
          <w:marRight w:val="0"/>
          <w:marTop w:val="120"/>
          <w:marBottom w:val="0"/>
          <w:divBdr>
            <w:top w:val="none" w:sz="0" w:space="0" w:color="auto"/>
            <w:left w:val="none" w:sz="0" w:space="0" w:color="auto"/>
            <w:bottom w:val="none" w:sz="0" w:space="0" w:color="auto"/>
            <w:right w:val="none" w:sz="0" w:space="0" w:color="auto"/>
          </w:divBdr>
        </w:div>
        <w:div w:id="1686980454">
          <w:marLeft w:val="979"/>
          <w:marRight w:val="0"/>
          <w:marTop w:val="100"/>
          <w:marBottom w:val="0"/>
          <w:divBdr>
            <w:top w:val="none" w:sz="0" w:space="0" w:color="auto"/>
            <w:left w:val="none" w:sz="0" w:space="0" w:color="auto"/>
            <w:bottom w:val="none" w:sz="0" w:space="0" w:color="auto"/>
            <w:right w:val="none" w:sz="0" w:space="0" w:color="auto"/>
          </w:divBdr>
        </w:div>
        <w:div w:id="1347904698">
          <w:marLeft w:val="979"/>
          <w:marRight w:val="0"/>
          <w:marTop w:val="100"/>
          <w:marBottom w:val="0"/>
          <w:divBdr>
            <w:top w:val="none" w:sz="0" w:space="0" w:color="auto"/>
            <w:left w:val="none" w:sz="0" w:space="0" w:color="auto"/>
            <w:bottom w:val="none" w:sz="0" w:space="0" w:color="auto"/>
            <w:right w:val="none" w:sz="0" w:space="0" w:color="auto"/>
          </w:divBdr>
        </w:div>
        <w:div w:id="59058994">
          <w:marLeft w:val="979"/>
          <w:marRight w:val="0"/>
          <w:marTop w:val="100"/>
          <w:marBottom w:val="0"/>
          <w:divBdr>
            <w:top w:val="none" w:sz="0" w:space="0" w:color="auto"/>
            <w:left w:val="none" w:sz="0" w:space="0" w:color="auto"/>
            <w:bottom w:val="none" w:sz="0" w:space="0" w:color="auto"/>
            <w:right w:val="none" w:sz="0" w:space="0" w:color="auto"/>
          </w:divBdr>
        </w:div>
        <w:div w:id="1308433276">
          <w:marLeft w:val="979"/>
          <w:marRight w:val="0"/>
          <w:marTop w:val="100"/>
          <w:marBottom w:val="0"/>
          <w:divBdr>
            <w:top w:val="none" w:sz="0" w:space="0" w:color="auto"/>
            <w:left w:val="none" w:sz="0" w:space="0" w:color="auto"/>
            <w:bottom w:val="none" w:sz="0" w:space="0" w:color="auto"/>
            <w:right w:val="none" w:sz="0" w:space="0" w:color="auto"/>
          </w:divBdr>
        </w:div>
        <w:div w:id="444885656">
          <w:marLeft w:val="547"/>
          <w:marRight w:val="0"/>
          <w:marTop w:val="120"/>
          <w:marBottom w:val="0"/>
          <w:divBdr>
            <w:top w:val="none" w:sz="0" w:space="0" w:color="auto"/>
            <w:left w:val="none" w:sz="0" w:space="0" w:color="auto"/>
            <w:bottom w:val="none" w:sz="0" w:space="0" w:color="auto"/>
            <w:right w:val="none" w:sz="0" w:space="0" w:color="auto"/>
          </w:divBdr>
        </w:div>
        <w:div w:id="1061442951">
          <w:marLeft w:val="1152"/>
          <w:marRight w:val="0"/>
          <w:marTop w:val="120"/>
          <w:marBottom w:val="0"/>
          <w:divBdr>
            <w:top w:val="none" w:sz="0" w:space="0" w:color="auto"/>
            <w:left w:val="none" w:sz="0" w:space="0" w:color="auto"/>
            <w:bottom w:val="none" w:sz="0" w:space="0" w:color="auto"/>
            <w:right w:val="none" w:sz="0" w:space="0" w:color="auto"/>
          </w:divBdr>
        </w:div>
        <w:div w:id="1390686293">
          <w:marLeft w:val="1152"/>
          <w:marRight w:val="0"/>
          <w:marTop w:val="120"/>
          <w:marBottom w:val="0"/>
          <w:divBdr>
            <w:top w:val="none" w:sz="0" w:space="0" w:color="auto"/>
            <w:left w:val="none" w:sz="0" w:space="0" w:color="auto"/>
            <w:bottom w:val="none" w:sz="0" w:space="0" w:color="auto"/>
            <w:right w:val="none" w:sz="0" w:space="0" w:color="auto"/>
          </w:divBdr>
        </w:div>
        <w:div w:id="1273174058">
          <w:marLeft w:val="1152"/>
          <w:marRight w:val="0"/>
          <w:marTop w:val="120"/>
          <w:marBottom w:val="0"/>
          <w:divBdr>
            <w:top w:val="none" w:sz="0" w:space="0" w:color="auto"/>
            <w:left w:val="none" w:sz="0" w:space="0" w:color="auto"/>
            <w:bottom w:val="none" w:sz="0" w:space="0" w:color="auto"/>
            <w:right w:val="none" w:sz="0" w:space="0" w:color="auto"/>
          </w:divBdr>
        </w:div>
      </w:divsChild>
    </w:div>
    <w:div w:id="520512243">
      <w:bodyDiv w:val="1"/>
      <w:marLeft w:val="0"/>
      <w:marRight w:val="0"/>
      <w:marTop w:val="0"/>
      <w:marBottom w:val="0"/>
      <w:divBdr>
        <w:top w:val="none" w:sz="0" w:space="0" w:color="auto"/>
        <w:left w:val="none" w:sz="0" w:space="0" w:color="auto"/>
        <w:bottom w:val="none" w:sz="0" w:space="0" w:color="auto"/>
        <w:right w:val="none" w:sz="0" w:space="0" w:color="auto"/>
      </w:divBdr>
      <w:divsChild>
        <w:div w:id="1839029237">
          <w:marLeft w:val="432"/>
          <w:marRight w:val="0"/>
          <w:marTop w:val="120"/>
          <w:marBottom w:val="0"/>
          <w:divBdr>
            <w:top w:val="none" w:sz="0" w:space="0" w:color="auto"/>
            <w:left w:val="none" w:sz="0" w:space="0" w:color="auto"/>
            <w:bottom w:val="none" w:sz="0" w:space="0" w:color="auto"/>
            <w:right w:val="none" w:sz="0" w:space="0" w:color="auto"/>
          </w:divBdr>
        </w:div>
        <w:div w:id="1260259211">
          <w:marLeft w:val="432"/>
          <w:marRight w:val="0"/>
          <w:marTop w:val="120"/>
          <w:marBottom w:val="0"/>
          <w:divBdr>
            <w:top w:val="none" w:sz="0" w:space="0" w:color="auto"/>
            <w:left w:val="none" w:sz="0" w:space="0" w:color="auto"/>
            <w:bottom w:val="none" w:sz="0" w:space="0" w:color="auto"/>
            <w:right w:val="none" w:sz="0" w:space="0" w:color="auto"/>
          </w:divBdr>
        </w:div>
        <w:div w:id="1533298797">
          <w:marLeft w:val="432"/>
          <w:marRight w:val="0"/>
          <w:marTop w:val="120"/>
          <w:marBottom w:val="0"/>
          <w:divBdr>
            <w:top w:val="none" w:sz="0" w:space="0" w:color="auto"/>
            <w:left w:val="none" w:sz="0" w:space="0" w:color="auto"/>
            <w:bottom w:val="none" w:sz="0" w:space="0" w:color="auto"/>
            <w:right w:val="none" w:sz="0" w:space="0" w:color="auto"/>
          </w:divBdr>
        </w:div>
      </w:divsChild>
    </w:div>
    <w:div w:id="521480592">
      <w:bodyDiv w:val="1"/>
      <w:marLeft w:val="0"/>
      <w:marRight w:val="0"/>
      <w:marTop w:val="0"/>
      <w:marBottom w:val="0"/>
      <w:divBdr>
        <w:top w:val="none" w:sz="0" w:space="0" w:color="auto"/>
        <w:left w:val="none" w:sz="0" w:space="0" w:color="auto"/>
        <w:bottom w:val="none" w:sz="0" w:space="0" w:color="auto"/>
        <w:right w:val="none" w:sz="0" w:space="0" w:color="auto"/>
      </w:divBdr>
    </w:div>
    <w:div w:id="531768286">
      <w:bodyDiv w:val="1"/>
      <w:marLeft w:val="0"/>
      <w:marRight w:val="0"/>
      <w:marTop w:val="0"/>
      <w:marBottom w:val="0"/>
      <w:divBdr>
        <w:top w:val="none" w:sz="0" w:space="0" w:color="auto"/>
        <w:left w:val="none" w:sz="0" w:space="0" w:color="auto"/>
        <w:bottom w:val="none" w:sz="0" w:space="0" w:color="auto"/>
        <w:right w:val="none" w:sz="0" w:space="0" w:color="auto"/>
      </w:divBdr>
      <w:divsChild>
        <w:div w:id="1538348471">
          <w:marLeft w:val="864"/>
          <w:marRight w:val="0"/>
          <w:marTop w:val="100"/>
          <w:marBottom w:val="0"/>
          <w:divBdr>
            <w:top w:val="none" w:sz="0" w:space="0" w:color="auto"/>
            <w:left w:val="none" w:sz="0" w:space="0" w:color="auto"/>
            <w:bottom w:val="none" w:sz="0" w:space="0" w:color="auto"/>
            <w:right w:val="none" w:sz="0" w:space="0" w:color="auto"/>
          </w:divBdr>
        </w:div>
        <w:div w:id="91047041">
          <w:marLeft w:val="1584"/>
          <w:marRight w:val="0"/>
          <w:marTop w:val="100"/>
          <w:marBottom w:val="0"/>
          <w:divBdr>
            <w:top w:val="none" w:sz="0" w:space="0" w:color="auto"/>
            <w:left w:val="none" w:sz="0" w:space="0" w:color="auto"/>
            <w:bottom w:val="none" w:sz="0" w:space="0" w:color="auto"/>
            <w:right w:val="none" w:sz="0" w:space="0" w:color="auto"/>
          </w:divBdr>
        </w:div>
        <w:div w:id="983781442">
          <w:marLeft w:val="1584"/>
          <w:marRight w:val="0"/>
          <w:marTop w:val="100"/>
          <w:marBottom w:val="0"/>
          <w:divBdr>
            <w:top w:val="none" w:sz="0" w:space="0" w:color="auto"/>
            <w:left w:val="none" w:sz="0" w:space="0" w:color="auto"/>
            <w:bottom w:val="none" w:sz="0" w:space="0" w:color="auto"/>
            <w:right w:val="none" w:sz="0" w:space="0" w:color="auto"/>
          </w:divBdr>
        </w:div>
      </w:divsChild>
    </w:div>
    <w:div w:id="543251558">
      <w:bodyDiv w:val="1"/>
      <w:marLeft w:val="0"/>
      <w:marRight w:val="0"/>
      <w:marTop w:val="0"/>
      <w:marBottom w:val="0"/>
      <w:divBdr>
        <w:top w:val="none" w:sz="0" w:space="0" w:color="auto"/>
        <w:left w:val="none" w:sz="0" w:space="0" w:color="auto"/>
        <w:bottom w:val="none" w:sz="0" w:space="0" w:color="auto"/>
        <w:right w:val="none" w:sz="0" w:space="0" w:color="auto"/>
      </w:divBdr>
      <w:divsChild>
        <w:div w:id="1764229819">
          <w:marLeft w:val="432"/>
          <w:marRight w:val="0"/>
          <w:marTop w:val="120"/>
          <w:marBottom w:val="0"/>
          <w:divBdr>
            <w:top w:val="none" w:sz="0" w:space="0" w:color="auto"/>
            <w:left w:val="none" w:sz="0" w:space="0" w:color="auto"/>
            <w:bottom w:val="none" w:sz="0" w:space="0" w:color="auto"/>
            <w:right w:val="none" w:sz="0" w:space="0" w:color="auto"/>
          </w:divBdr>
        </w:div>
        <w:div w:id="1711681593">
          <w:marLeft w:val="864"/>
          <w:marRight w:val="0"/>
          <w:marTop w:val="100"/>
          <w:marBottom w:val="0"/>
          <w:divBdr>
            <w:top w:val="none" w:sz="0" w:space="0" w:color="auto"/>
            <w:left w:val="none" w:sz="0" w:space="0" w:color="auto"/>
            <w:bottom w:val="none" w:sz="0" w:space="0" w:color="auto"/>
            <w:right w:val="none" w:sz="0" w:space="0" w:color="auto"/>
          </w:divBdr>
        </w:div>
      </w:divsChild>
    </w:div>
    <w:div w:id="556627434">
      <w:bodyDiv w:val="1"/>
      <w:marLeft w:val="0"/>
      <w:marRight w:val="0"/>
      <w:marTop w:val="0"/>
      <w:marBottom w:val="0"/>
      <w:divBdr>
        <w:top w:val="none" w:sz="0" w:space="0" w:color="auto"/>
        <w:left w:val="none" w:sz="0" w:space="0" w:color="auto"/>
        <w:bottom w:val="none" w:sz="0" w:space="0" w:color="auto"/>
        <w:right w:val="none" w:sz="0" w:space="0" w:color="auto"/>
      </w:divBdr>
      <w:divsChild>
        <w:div w:id="1317108084">
          <w:marLeft w:val="432"/>
          <w:marRight w:val="0"/>
          <w:marTop w:val="120"/>
          <w:marBottom w:val="0"/>
          <w:divBdr>
            <w:top w:val="none" w:sz="0" w:space="0" w:color="auto"/>
            <w:left w:val="none" w:sz="0" w:space="0" w:color="auto"/>
            <w:bottom w:val="none" w:sz="0" w:space="0" w:color="auto"/>
            <w:right w:val="none" w:sz="0" w:space="0" w:color="auto"/>
          </w:divBdr>
        </w:div>
        <w:div w:id="348141948">
          <w:marLeft w:val="1080"/>
          <w:marRight w:val="0"/>
          <w:marTop w:val="120"/>
          <w:marBottom w:val="0"/>
          <w:divBdr>
            <w:top w:val="none" w:sz="0" w:space="0" w:color="auto"/>
            <w:left w:val="none" w:sz="0" w:space="0" w:color="auto"/>
            <w:bottom w:val="none" w:sz="0" w:space="0" w:color="auto"/>
            <w:right w:val="none" w:sz="0" w:space="0" w:color="auto"/>
          </w:divBdr>
        </w:div>
        <w:div w:id="1860466754">
          <w:marLeft w:val="1080"/>
          <w:marRight w:val="0"/>
          <w:marTop w:val="120"/>
          <w:marBottom w:val="0"/>
          <w:divBdr>
            <w:top w:val="none" w:sz="0" w:space="0" w:color="auto"/>
            <w:left w:val="none" w:sz="0" w:space="0" w:color="auto"/>
            <w:bottom w:val="none" w:sz="0" w:space="0" w:color="auto"/>
            <w:right w:val="none" w:sz="0" w:space="0" w:color="auto"/>
          </w:divBdr>
        </w:div>
      </w:divsChild>
    </w:div>
    <w:div w:id="562913319">
      <w:bodyDiv w:val="1"/>
      <w:marLeft w:val="0"/>
      <w:marRight w:val="0"/>
      <w:marTop w:val="0"/>
      <w:marBottom w:val="0"/>
      <w:divBdr>
        <w:top w:val="none" w:sz="0" w:space="0" w:color="auto"/>
        <w:left w:val="none" w:sz="0" w:space="0" w:color="auto"/>
        <w:bottom w:val="none" w:sz="0" w:space="0" w:color="auto"/>
        <w:right w:val="none" w:sz="0" w:space="0" w:color="auto"/>
      </w:divBdr>
      <w:divsChild>
        <w:div w:id="1273972862">
          <w:marLeft w:val="864"/>
          <w:marRight w:val="0"/>
          <w:marTop w:val="100"/>
          <w:marBottom w:val="0"/>
          <w:divBdr>
            <w:top w:val="none" w:sz="0" w:space="0" w:color="auto"/>
            <w:left w:val="none" w:sz="0" w:space="0" w:color="auto"/>
            <w:bottom w:val="none" w:sz="0" w:space="0" w:color="auto"/>
            <w:right w:val="none" w:sz="0" w:space="0" w:color="auto"/>
          </w:divBdr>
        </w:div>
      </w:divsChild>
    </w:div>
    <w:div w:id="571937396">
      <w:bodyDiv w:val="1"/>
      <w:marLeft w:val="0"/>
      <w:marRight w:val="0"/>
      <w:marTop w:val="0"/>
      <w:marBottom w:val="0"/>
      <w:divBdr>
        <w:top w:val="none" w:sz="0" w:space="0" w:color="auto"/>
        <w:left w:val="none" w:sz="0" w:space="0" w:color="auto"/>
        <w:bottom w:val="none" w:sz="0" w:space="0" w:color="auto"/>
        <w:right w:val="none" w:sz="0" w:space="0" w:color="auto"/>
      </w:divBdr>
      <w:divsChild>
        <w:div w:id="31394162">
          <w:marLeft w:val="432"/>
          <w:marRight w:val="0"/>
          <w:marTop w:val="120"/>
          <w:marBottom w:val="0"/>
          <w:divBdr>
            <w:top w:val="none" w:sz="0" w:space="0" w:color="auto"/>
            <w:left w:val="none" w:sz="0" w:space="0" w:color="auto"/>
            <w:bottom w:val="none" w:sz="0" w:space="0" w:color="auto"/>
            <w:right w:val="none" w:sz="0" w:space="0" w:color="auto"/>
          </w:divBdr>
        </w:div>
        <w:div w:id="329910685">
          <w:marLeft w:val="432"/>
          <w:marRight w:val="0"/>
          <w:marTop w:val="120"/>
          <w:marBottom w:val="0"/>
          <w:divBdr>
            <w:top w:val="none" w:sz="0" w:space="0" w:color="auto"/>
            <w:left w:val="none" w:sz="0" w:space="0" w:color="auto"/>
            <w:bottom w:val="none" w:sz="0" w:space="0" w:color="auto"/>
            <w:right w:val="none" w:sz="0" w:space="0" w:color="auto"/>
          </w:divBdr>
        </w:div>
        <w:div w:id="1356616614">
          <w:marLeft w:val="432"/>
          <w:marRight w:val="0"/>
          <w:marTop w:val="120"/>
          <w:marBottom w:val="0"/>
          <w:divBdr>
            <w:top w:val="none" w:sz="0" w:space="0" w:color="auto"/>
            <w:left w:val="none" w:sz="0" w:space="0" w:color="auto"/>
            <w:bottom w:val="none" w:sz="0" w:space="0" w:color="auto"/>
            <w:right w:val="none" w:sz="0" w:space="0" w:color="auto"/>
          </w:divBdr>
        </w:div>
      </w:divsChild>
    </w:div>
    <w:div w:id="574897894">
      <w:bodyDiv w:val="1"/>
      <w:marLeft w:val="0"/>
      <w:marRight w:val="0"/>
      <w:marTop w:val="0"/>
      <w:marBottom w:val="0"/>
      <w:divBdr>
        <w:top w:val="none" w:sz="0" w:space="0" w:color="auto"/>
        <w:left w:val="none" w:sz="0" w:space="0" w:color="auto"/>
        <w:bottom w:val="none" w:sz="0" w:space="0" w:color="auto"/>
        <w:right w:val="none" w:sz="0" w:space="0" w:color="auto"/>
      </w:divBdr>
      <w:divsChild>
        <w:div w:id="708182667">
          <w:marLeft w:val="1152"/>
          <w:marRight w:val="0"/>
          <w:marTop w:val="100"/>
          <w:marBottom w:val="0"/>
          <w:divBdr>
            <w:top w:val="none" w:sz="0" w:space="0" w:color="auto"/>
            <w:left w:val="none" w:sz="0" w:space="0" w:color="auto"/>
            <w:bottom w:val="none" w:sz="0" w:space="0" w:color="auto"/>
            <w:right w:val="none" w:sz="0" w:space="0" w:color="auto"/>
          </w:divBdr>
        </w:div>
        <w:div w:id="1456558344">
          <w:marLeft w:val="1296"/>
          <w:marRight w:val="0"/>
          <w:marTop w:val="100"/>
          <w:marBottom w:val="0"/>
          <w:divBdr>
            <w:top w:val="none" w:sz="0" w:space="0" w:color="auto"/>
            <w:left w:val="none" w:sz="0" w:space="0" w:color="auto"/>
            <w:bottom w:val="none" w:sz="0" w:space="0" w:color="auto"/>
            <w:right w:val="none" w:sz="0" w:space="0" w:color="auto"/>
          </w:divBdr>
        </w:div>
        <w:div w:id="185102481">
          <w:marLeft w:val="1296"/>
          <w:marRight w:val="0"/>
          <w:marTop w:val="100"/>
          <w:marBottom w:val="0"/>
          <w:divBdr>
            <w:top w:val="none" w:sz="0" w:space="0" w:color="auto"/>
            <w:left w:val="none" w:sz="0" w:space="0" w:color="auto"/>
            <w:bottom w:val="none" w:sz="0" w:space="0" w:color="auto"/>
            <w:right w:val="none" w:sz="0" w:space="0" w:color="auto"/>
          </w:divBdr>
        </w:div>
      </w:divsChild>
    </w:div>
    <w:div w:id="597296769">
      <w:bodyDiv w:val="1"/>
      <w:marLeft w:val="0"/>
      <w:marRight w:val="0"/>
      <w:marTop w:val="0"/>
      <w:marBottom w:val="0"/>
      <w:divBdr>
        <w:top w:val="none" w:sz="0" w:space="0" w:color="auto"/>
        <w:left w:val="none" w:sz="0" w:space="0" w:color="auto"/>
        <w:bottom w:val="none" w:sz="0" w:space="0" w:color="auto"/>
        <w:right w:val="none" w:sz="0" w:space="0" w:color="auto"/>
      </w:divBdr>
      <w:divsChild>
        <w:div w:id="1941058256">
          <w:marLeft w:val="432"/>
          <w:marRight w:val="0"/>
          <w:marTop w:val="120"/>
          <w:marBottom w:val="0"/>
          <w:divBdr>
            <w:top w:val="none" w:sz="0" w:space="0" w:color="auto"/>
            <w:left w:val="none" w:sz="0" w:space="0" w:color="auto"/>
            <w:bottom w:val="none" w:sz="0" w:space="0" w:color="auto"/>
            <w:right w:val="none" w:sz="0" w:space="0" w:color="auto"/>
          </w:divBdr>
        </w:div>
        <w:div w:id="2047296120">
          <w:marLeft w:val="864"/>
          <w:marRight w:val="0"/>
          <w:marTop w:val="100"/>
          <w:marBottom w:val="0"/>
          <w:divBdr>
            <w:top w:val="none" w:sz="0" w:space="0" w:color="auto"/>
            <w:left w:val="none" w:sz="0" w:space="0" w:color="auto"/>
            <w:bottom w:val="none" w:sz="0" w:space="0" w:color="auto"/>
            <w:right w:val="none" w:sz="0" w:space="0" w:color="auto"/>
          </w:divBdr>
        </w:div>
        <w:div w:id="747728082">
          <w:marLeft w:val="864"/>
          <w:marRight w:val="0"/>
          <w:marTop w:val="100"/>
          <w:marBottom w:val="0"/>
          <w:divBdr>
            <w:top w:val="none" w:sz="0" w:space="0" w:color="auto"/>
            <w:left w:val="none" w:sz="0" w:space="0" w:color="auto"/>
            <w:bottom w:val="none" w:sz="0" w:space="0" w:color="auto"/>
            <w:right w:val="none" w:sz="0" w:space="0" w:color="auto"/>
          </w:divBdr>
        </w:div>
        <w:div w:id="261960136">
          <w:marLeft w:val="864"/>
          <w:marRight w:val="0"/>
          <w:marTop w:val="100"/>
          <w:marBottom w:val="0"/>
          <w:divBdr>
            <w:top w:val="none" w:sz="0" w:space="0" w:color="auto"/>
            <w:left w:val="none" w:sz="0" w:space="0" w:color="auto"/>
            <w:bottom w:val="none" w:sz="0" w:space="0" w:color="auto"/>
            <w:right w:val="none" w:sz="0" w:space="0" w:color="auto"/>
          </w:divBdr>
        </w:div>
        <w:div w:id="1113473751">
          <w:marLeft w:val="432"/>
          <w:marRight w:val="0"/>
          <w:marTop w:val="120"/>
          <w:marBottom w:val="0"/>
          <w:divBdr>
            <w:top w:val="none" w:sz="0" w:space="0" w:color="auto"/>
            <w:left w:val="none" w:sz="0" w:space="0" w:color="auto"/>
            <w:bottom w:val="none" w:sz="0" w:space="0" w:color="auto"/>
            <w:right w:val="none" w:sz="0" w:space="0" w:color="auto"/>
          </w:divBdr>
        </w:div>
        <w:div w:id="795484874">
          <w:marLeft w:val="432"/>
          <w:marRight w:val="0"/>
          <w:marTop w:val="120"/>
          <w:marBottom w:val="0"/>
          <w:divBdr>
            <w:top w:val="none" w:sz="0" w:space="0" w:color="auto"/>
            <w:left w:val="none" w:sz="0" w:space="0" w:color="auto"/>
            <w:bottom w:val="none" w:sz="0" w:space="0" w:color="auto"/>
            <w:right w:val="none" w:sz="0" w:space="0" w:color="auto"/>
          </w:divBdr>
        </w:div>
        <w:div w:id="1782265165">
          <w:marLeft w:val="864"/>
          <w:marRight w:val="0"/>
          <w:marTop w:val="100"/>
          <w:marBottom w:val="0"/>
          <w:divBdr>
            <w:top w:val="none" w:sz="0" w:space="0" w:color="auto"/>
            <w:left w:val="none" w:sz="0" w:space="0" w:color="auto"/>
            <w:bottom w:val="none" w:sz="0" w:space="0" w:color="auto"/>
            <w:right w:val="none" w:sz="0" w:space="0" w:color="auto"/>
          </w:divBdr>
        </w:div>
        <w:div w:id="2023823035">
          <w:marLeft w:val="864"/>
          <w:marRight w:val="0"/>
          <w:marTop w:val="100"/>
          <w:marBottom w:val="0"/>
          <w:divBdr>
            <w:top w:val="none" w:sz="0" w:space="0" w:color="auto"/>
            <w:left w:val="none" w:sz="0" w:space="0" w:color="auto"/>
            <w:bottom w:val="none" w:sz="0" w:space="0" w:color="auto"/>
            <w:right w:val="none" w:sz="0" w:space="0" w:color="auto"/>
          </w:divBdr>
        </w:div>
        <w:div w:id="723066703">
          <w:marLeft w:val="864"/>
          <w:marRight w:val="0"/>
          <w:marTop w:val="100"/>
          <w:marBottom w:val="0"/>
          <w:divBdr>
            <w:top w:val="none" w:sz="0" w:space="0" w:color="auto"/>
            <w:left w:val="none" w:sz="0" w:space="0" w:color="auto"/>
            <w:bottom w:val="none" w:sz="0" w:space="0" w:color="auto"/>
            <w:right w:val="none" w:sz="0" w:space="0" w:color="auto"/>
          </w:divBdr>
        </w:div>
        <w:div w:id="1948198986">
          <w:marLeft w:val="432"/>
          <w:marRight w:val="0"/>
          <w:marTop w:val="120"/>
          <w:marBottom w:val="0"/>
          <w:divBdr>
            <w:top w:val="none" w:sz="0" w:space="0" w:color="auto"/>
            <w:left w:val="none" w:sz="0" w:space="0" w:color="auto"/>
            <w:bottom w:val="none" w:sz="0" w:space="0" w:color="auto"/>
            <w:right w:val="none" w:sz="0" w:space="0" w:color="auto"/>
          </w:divBdr>
        </w:div>
      </w:divsChild>
    </w:div>
    <w:div w:id="609094913">
      <w:bodyDiv w:val="1"/>
      <w:marLeft w:val="0"/>
      <w:marRight w:val="0"/>
      <w:marTop w:val="0"/>
      <w:marBottom w:val="0"/>
      <w:divBdr>
        <w:top w:val="none" w:sz="0" w:space="0" w:color="auto"/>
        <w:left w:val="none" w:sz="0" w:space="0" w:color="auto"/>
        <w:bottom w:val="none" w:sz="0" w:space="0" w:color="auto"/>
        <w:right w:val="none" w:sz="0" w:space="0" w:color="auto"/>
      </w:divBdr>
      <w:divsChild>
        <w:div w:id="271978738">
          <w:marLeft w:val="432"/>
          <w:marRight w:val="0"/>
          <w:marTop w:val="120"/>
          <w:marBottom w:val="0"/>
          <w:divBdr>
            <w:top w:val="none" w:sz="0" w:space="0" w:color="auto"/>
            <w:left w:val="none" w:sz="0" w:space="0" w:color="auto"/>
            <w:bottom w:val="none" w:sz="0" w:space="0" w:color="auto"/>
            <w:right w:val="none" w:sz="0" w:space="0" w:color="auto"/>
          </w:divBdr>
        </w:div>
        <w:div w:id="1427379612">
          <w:marLeft w:val="1152"/>
          <w:marRight w:val="0"/>
          <w:marTop w:val="100"/>
          <w:marBottom w:val="0"/>
          <w:divBdr>
            <w:top w:val="none" w:sz="0" w:space="0" w:color="auto"/>
            <w:left w:val="none" w:sz="0" w:space="0" w:color="auto"/>
            <w:bottom w:val="none" w:sz="0" w:space="0" w:color="auto"/>
            <w:right w:val="none" w:sz="0" w:space="0" w:color="auto"/>
          </w:divBdr>
        </w:div>
        <w:div w:id="733896051">
          <w:marLeft w:val="1152"/>
          <w:marRight w:val="0"/>
          <w:marTop w:val="100"/>
          <w:marBottom w:val="0"/>
          <w:divBdr>
            <w:top w:val="none" w:sz="0" w:space="0" w:color="auto"/>
            <w:left w:val="none" w:sz="0" w:space="0" w:color="auto"/>
            <w:bottom w:val="none" w:sz="0" w:space="0" w:color="auto"/>
            <w:right w:val="none" w:sz="0" w:space="0" w:color="auto"/>
          </w:divBdr>
        </w:div>
      </w:divsChild>
    </w:div>
    <w:div w:id="622808850">
      <w:bodyDiv w:val="1"/>
      <w:marLeft w:val="0"/>
      <w:marRight w:val="0"/>
      <w:marTop w:val="0"/>
      <w:marBottom w:val="0"/>
      <w:divBdr>
        <w:top w:val="none" w:sz="0" w:space="0" w:color="auto"/>
        <w:left w:val="none" w:sz="0" w:space="0" w:color="auto"/>
        <w:bottom w:val="none" w:sz="0" w:space="0" w:color="auto"/>
        <w:right w:val="none" w:sz="0" w:space="0" w:color="auto"/>
      </w:divBdr>
      <w:divsChild>
        <w:div w:id="1728841952">
          <w:marLeft w:val="432"/>
          <w:marRight w:val="0"/>
          <w:marTop w:val="120"/>
          <w:marBottom w:val="0"/>
          <w:divBdr>
            <w:top w:val="none" w:sz="0" w:space="0" w:color="auto"/>
            <w:left w:val="none" w:sz="0" w:space="0" w:color="auto"/>
            <w:bottom w:val="none" w:sz="0" w:space="0" w:color="auto"/>
            <w:right w:val="none" w:sz="0" w:space="0" w:color="auto"/>
          </w:divBdr>
        </w:div>
        <w:div w:id="983006853">
          <w:marLeft w:val="432"/>
          <w:marRight w:val="0"/>
          <w:marTop w:val="120"/>
          <w:marBottom w:val="0"/>
          <w:divBdr>
            <w:top w:val="none" w:sz="0" w:space="0" w:color="auto"/>
            <w:left w:val="none" w:sz="0" w:space="0" w:color="auto"/>
            <w:bottom w:val="none" w:sz="0" w:space="0" w:color="auto"/>
            <w:right w:val="none" w:sz="0" w:space="0" w:color="auto"/>
          </w:divBdr>
        </w:div>
        <w:div w:id="1926723360">
          <w:marLeft w:val="432"/>
          <w:marRight w:val="0"/>
          <w:marTop w:val="120"/>
          <w:marBottom w:val="0"/>
          <w:divBdr>
            <w:top w:val="none" w:sz="0" w:space="0" w:color="auto"/>
            <w:left w:val="none" w:sz="0" w:space="0" w:color="auto"/>
            <w:bottom w:val="none" w:sz="0" w:space="0" w:color="auto"/>
            <w:right w:val="none" w:sz="0" w:space="0" w:color="auto"/>
          </w:divBdr>
        </w:div>
        <w:div w:id="634339393">
          <w:marLeft w:val="432"/>
          <w:marRight w:val="0"/>
          <w:marTop w:val="120"/>
          <w:marBottom w:val="0"/>
          <w:divBdr>
            <w:top w:val="none" w:sz="0" w:space="0" w:color="auto"/>
            <w:left w:val="none" w:sz="0" w:space="0" w:color="auto"/>
            <w:bottom w:val="none" w:sz="0" w:space="0" w:color="auto"/>
            <w:right w:val="none" w:sz="0" w:space="0" w:color="auto"/>
          </w:divBdr>
        </w:div>
      </w:divsChild>
    </w:div>
    <w:div w:id="640156231">
      <w:bodyDiv w:val="1"/>
      <w:marLeft w:val="0"/>
      <w:marRight w:val="0"/>
      <w:marTop w:val="0"/>
      <w:marBottom w:val="0"/>
      <w:divBdr>
        <w:top w:val="none" w:sz="0" w:space="0" w:color="auto"/>
        <w:left w:val="none" w:sz="0" w:space="0" w:color="auto"/>
        <w:bottom w:val="none" w:sz="0" w:space="0" w:color="auto"/>
        <w:right w:val="none" w:sz="0" w:space="0" w:color="auto"/>
      </w:divBdr>
    </w:div>
    <w:div w:id="646204761">
      <w:bodyDiv w:val="1"/>
      <w:marLeft w:val="0"/>
      <w:marRight w:val="0"/>
      <w:marTop w:val="0"/>
      <w:marBottom w:val="0"/>
      <w:divBdr>
        <w:top w:val="none" w:sz="0" w:space="0" w:color="auto"/>
        <w:left w:val="none" w:sz="0" w:space="0" w:color="auto"/>
        <w:bottom w:val="none" w:sz="0" w:space="0" w:color="auto"/>
        <w:right w:val="none" w:sz="0" w:space="0" w:color="auto"/>
      </w:divBdr>
      <w:divsChild>
        <w:div w:id="847644857">
          <w:marLeft w:val="432"/>
          <w:marRight w:val="0"/>
          <w:marTop w:val="120"/>
          <w:marBottom w:val="0"/>
          <w:divBdr>
            <w:top w:val="none" w:sz="0" w:space="0" w:color="auto"/>
            <w:left w:val="none" w:sz="0" w:space="0" w:color="auto"/>
            <w:bottom w:val="none" w:sz="0" w:space="0" w:color="auto"/>
            <w:right w:val="none" w:sz="0" w:space="0" w:color="auto"/>
          </w:divBdr>
        </w:div>
        <w:div w:id="991635727">
          <w:marLeft w:val="432"/>
          <w:marRight w:val="0"/>
          <w:marTop w:val="120"/>
          <w:marBottom w:val="0"/>
          <w:divBdr>
            <w:top w:val="none" w:sz="0" w:space="0" w:color="auto"/>
            <w:left w:val="none" w:sz="0" w:space="0" w:color="auto"/>
            <w:bottom w:val="none" w:sz="0" w:space="0" w:color="auto"/>
            <w:right w:val="none" w:sz="0" w:space="0" w:color="auto"/>
          </w:divBdr>
        </w:div>
        <w:div w:id="1087846768">
          <w:marLeft w:val="432"/>
          <w:marRight w:val="0"/>
          <w:marTop w:val="120"/>
          <w:marBottom w:val="0"/>
          <w:divBdr>
            <w:top w:val="none" w:sz="0" w:space="0" w:color="auto"/>
            <w:left w:val="none" w:sz="0" w:space="0" w:color="auto"/>
            <w:bottom w:val="none" w:sz="0" w:space="0" w:color="auto"/>
            <w:right w:val="none" w:sz="0" w:space="0" w:color="auto"/>
          </w:divBdr>
        </w:div>
      </w:divsChild>
    </w:div>
    <w:div w:id="658733708">
      <w:bodyDiv w:val="1"/>
      <w:marLeft w:val="0"/>
      <w:marRight w:val="0"/>
      <w:marTop w:val="0"/>
      <w:marBottom w:val="0"/>
      <w:divBdr>
        <w:top w:val="none" w:sz="0" w:space="0" w:color="auto"/>
        <w:left w:val="none" w:sz="0" w:space="0" w:color="auto"/>
        <w:bottom w:val="none" w:sz="0" w:space="0" w:color="auto"/>
        <w:right w:val="none" w:sz="0" w:space="0" w:color="auto"/>
      </w:divBdr>
      <w:divsChild>
        <w:div w:id="1159923031">
          <w:marLeft w:val="864"/>
          <w:marRight w:val="0"/>
          <w:marTop w:val="100"/>
          <w:marBottom w:val="0"/>
          <w:divBdr>
            <w:top w:val="none" w:sz="0" w:space="0" w:color="auto"/>
            <w:left w:val="none" w:sz="0" w:space="0" w:color="auto"/>
            <w:bottom w:val="none" w:sz="0" w:space="0" w:color="auto"/>
            <w:right w:val="none" w:sz="0" w:space="0" w:color="auto"/>
          </w:divBdr>
        </w:div>
        <w:div w:id="1807117791">
          <w:marLeft w:val="1584"/>
          <w:marRight w:val="0"/>
          <w:marTop w:val="100"/>
          <w:marBottom w:val="0"/>
          <w:divBdr>
            <w:top w:val="none" w:sz="0" w:space="0" w:color="auto"/>
            <w:left w:val="none" w:sz="0" w:space="0" w:color="auto"/>
            <w:bottom w:val="none" w:sz="0" w:space="0" w:color="auto"/>
            <w:right w:val="none" w:sz="0" w:space="0" w:color="auto"/>
          </w:divBdr>
        </w:div>
      </w:divsChild>
    </w:div>
    <w:div w:id="663818460">
      <w:bodyDiv w:val="1"/>
      <w:marLeft w:val="0"/>
      <w:marRight w:val="0"/>
      <w:marTop w:val="0"/>
      <w:marBottom w:val="0"/>
      <w:divBdr>
        <w:top w:val="none" w:sz="0" w:space="0" w:color="auto"/>
        <w:left w:val="none" w:sz="0" w:space="0" w:color="auto"/>
        <w:bottom w:val="none" w:sz="0" w:space="0" w:color="auto"/>
        <w:right w:val="none" w:sz="0" w:space="0" w:color="auto"/>
      </w:divBdr>
      <w:divsChild>
        <w:div w:id="1661696305">
          <w:marLeft w:val="432"/>
          <w:marRight w:val="0"/>
          <w:marTop w:val="120"/>
          <w:marBottom w:val="0"/>
          <w:divBdr>
            <w:top w:val="none" w:sz="0" w:space="0" w:color="auto"/>
            <w:left w:val="none" w:sz="0" w:space="0" w:color="auto"/>
            <w:bottom w:val="none" w:sz="0" w:space="0" w:color="auto"/>
            <w:right w:val="none" w:sz="0" w:space="0" w:color="auto"/>
          </w:divBdr>
        </w:div>
        <w:div w:id="1372267466">
          <w:marLeft w:val="864"/>
          <w:marRight w:val="0"/>
          <w:marTop w:val="100"/>
          <w:marBottom w:val="0"/>
          <w:divBdr>
            <w:top w:val="none" w:sz="0" w:space="0" w:color="auto"/>
            <w:left w:val="none" w:sz="0" w:space="0" w:color="auto"/>
            <w:bottom w:val="none" w:sz="0" w:space="0" w:color="auto"/>
            <w:right w:val="none" w:sz="0" w:space="0" w:color="auto"/>
          </w:divBdr>
        </w:div>
        <w:div w:id="267280354">
          <w:marLeft w:val="864"/>
          <w:marRight w:val="0"/>
          <w:marTop w:val="100"/>
          <w:marBottom w:val="0"/>
          <w:divBdr>
            <w:top w:val="none" w:sz="0" w:space="0" w:color="auto"/>
            <w:left w:val="none" w:sz="0" w:space="0" w:color="auto"/>
            <w:bottom w:val="none" w:sz="0" w:space="0" w:color="auto"/>
            <w:right w:val="none" w:sz="0" w:space="0" w:color="auto"/>
          </w:divBdr>
        </w:div>
        <w:div w:id="1383555947">
          <w:marLeft w:val="432"/>
          <w:marRight w:val="0"/>
          <w:marTop w:val="120"/>
          <w:marBottom w:val="0"/>
          <w:divBdr>
            <w:top w:val="none" w:sz="0" w:space="0" w:color="auto"/>
            <w:left w:val="none" w:sz="0" w:space="0" w:color="auto"/>
            <w:bottom w:val="none" w:sz="0" w:space="0" w:color="auto"/>
            <w:right w:val="none" w:sz="0" w:space="0" w:color="auto"/>
          </w:divBdr>
        </w:div>
        <w:div w:id="1752655914">
          <w:marLeft w:val="864"/>
          <w:marRight w:val="0"/>
          <w:marTop w:val="100"/>
          <w:marBottom w:val="0"/>
          <w:divBdr>
            <w:top w:val="none" w:sz="0" w:space="0" w:color="auto"/>
            <w:left w:val="none" w:sz="0" w:space="0" w:color="auto"/>
            <w:bottom w:val="none" w:sz="0" w:space="0" w:color="auto"/>
            <w:right w:val="none" w:sz="0" w:space="0" w:color="auto"/>
          </w:divBdr>
        </w:div>
        <w:div w:id="699166887">
          <w:marLeft w:val="864"/>
          <w:marRight w:val="0"/>
          <w:marTop w:val="100"/>
          <w:marBottom w:val="0"/>
          <w:divBdr>
            <w:top w:val="none" w:sz="0" w:space="0" w:color="auto"/>
            <w:left w:val="none" w:sz="0" w:space="0" w:color="auto"/>
            <w:bottom w:val="none" w:sz="0" w:space="0" w:color="auto"/>
            <w:right w:val="none" w:sz="0" w:space="0" w:color="auto"/>
          </w:divBdr>
        </w:div>
        <w:div w:id="772898038">
          <w:marLeft w:val="864"/>
          <w:marRight w:val="0"/>
          <w:marTop w:val="100"/>
          <w:marBottom w:val="0"/>
          <w:divBdr>
            <w:top w:val="none" w:sz="0" w:space="0" w:color="auto"/>
            <w:left w:val="none" w:sz="0" w:space="0" w:color="auto"/>
            <w:bottom w:val="none" w:sz="0" w:space="0" w:color="auto"/>
            <w:right w:val="none" w:sz="0" w:space="0" w:color="auto"/>
          </w:divBdr>
        </w:div>
      </w:divsChild>
    </w:div>
    <w:div w:id="683283160">
      <w:bodyDiv w:val="1"/>
      <w:marLeft w:val="0"/>
      <w:marRight w:val="0"/>
      <w:marTop w:val="0"/>
      <w:marBottom w:val="0"/>
      <w:divBdr>
        <w:top w:val="none" w:sz="0" w:space="0" w:color="auto"/>
        <w:left w:val="none" w:sz="0" w:space="0" w:color="auto"/>
        <w:bottom w:val="none" w:sz="0" w:space="0" w:color="auto"/>
        <w:right w:val="none" w:sz="0" w:space="0" w:color="auto"/>
      </w:divBdr>
      <w:divsChild>
        <w:div w:id="1083457916">
          <w:marLeft w:val="432"/>
          <w:marRight w:val="0"/>
          <w:marTop w:val="120"/>
          <w:marBottom w:val="0"/>
          <w:divBdr>
            <w:top w:val="none" w:sz="0" w:space="0" w:color="auto"/>
            <w:left w:val="none" w:sz="0" w:space="0" w:color="auto"/>
            <w:bottom w:val="none" w:sz="0" w:space="0" w:color="auto"/>
            <w:right w:val="none" w:sz="0" w:space="0" w:color="auto"/>
          </w:divBdr>
        </w:div>
        <w:div w:id="272826879">
          <w:marLeft w:val="432"/>
          <w:marRight w:val="0"/>
          <w:marTop w:val="120"/>
          <w:marBottom w:val="0"/>
          <w:divBdr>
            <w:top w:val="none" w:sz="0" w:space="0" w:color="auto"/>
            <w:left w:val="none" w:sz="0" w:space="0" w:color="auto"/>
            <w:bottom w:val="none" w:sz="0" w:space="0" w:color="auto"/>
            <w:right w:val="none" w:sz="0" w:space="0" w:color="auto"/>
          </w:divBdr>
        </w:div>
        <w:div w:id="1475946659">
          <w:marLeft w:val="432"/>
          <w:marRight w:val="0"/>
          <w:marTop w:val="120"/>
          <w:marBottom w:val="0"/>
          <w:divBdr>
            <w:top w:val="none" w:sz="0" w:space="0" w:color="auto"/>
            <w:left w:val="none" w:sz="0" w:space="0" w:color="auto"/>
            <w:bottom w:val="none" w:sz="0" w:space="0" w:color="auto"/>
            <w:right w:val="none" w:sz="0" w:space="0" w:color="auto"/>
          </w:divBdr>
        </w:div>
        <w:div w:id="2019848037">
          <w:marLeft w:val="432"/>
          <w:marRight w:val="0"/>
          <w:marTop w:val="120"/>
          <w:marBottom w:val="0"/>
          <w:divBdr>
            <w:top w:val="none" w:sz="0" w:space="0" w:color="auto"/>
            <w:left w:val="none" w:sz="0" w:space="0" w:color="auto"/>
            <w:bottom w:val="none" w:sz="0" w:space="0" w:color="auto"/>
            <w:right w:val="none" w:sz="0" w:space="0" w:color="auto"/>
          </w:divBdr>
        </w:div>
      </w:divsChild>
    </w:div>
    <w:div w:id="691805651">
      <w:bodyDiv w:val="1"/>
      <w:marLeft w:val="0"/>
      <w:marRight w:val="0"/>
      <w:marTop w:val="0"/>
      <w:marBottom w:val="0"/>
      <w:divBdr>
        <w:top w:val="none" w:sz="0" w:space="0" w:color="auto"/>
        <w:left w:val="none" w:sz="0" w:space="0" w:color="auto"/>
        <w:bottom w:val="none" w:sz="0" w:space="0" w:color="auto"/>
        <w:right w:val="none" w:sz="0" w:space="0" w:color="auto"/>
      </w:divBdr>
      <w:divsChild>
        <w:div w:id="1120682660">
          <w:marLeft w:val="432"/>
          <w:marRight w:val="0"/>
          <w:marTop w:val="120"/>
          <w:marBottom w:val="0"/>
          <w:divBdr>
            <w:top w:val="none" w:sz="0" w:space="0" w:color="auto"/>
            <w:left w:val="none" w:sz="0" w:space="0" w:color="auto"/>
            <w:bottom w:val="none" w:sz="0" w:space="0" w:color="auto"/>
            <w:right w:val="none" w:sz="0" w:space="0" w:color="auto"/>
          </w:divBdr>
        </w:div>
      </w:divsChild>
    </w:div>
    <w:div w:id="697775161">
      <w:bodyDiv w:val="1"/>
      <w:marLeft w:val="0"/>
      <w:marRight w:val="0"/>
      <w:marTop w:val="0"/>
      <w:marBottom w:val="0"/>
      <w:divBdr>
        <w:top w:val="none" w:sz="0" w:space="0" w:color="auto"/>
        <w:left w:val="none" w:sz="0" w:space="0" w:color="auto"/>
        <w:bottom w:val="none" w:sz="0" w:space="0" w:color="auto"/>
        <w:right w:val="none" w:sz="0" w:space="0" w:color="auto"/>
      </w:divBdr>
      <w:divsChild>
        <w:div w:id="1305162281">
          <w:marLeft w:val="432"/>
          <w:marRight w:val="0"/>
          <w:marTop w:val="120"/>
          <w:marBottom w:val="0"/>
          <w:divBdr>
            <w:top w:val="none" w:sz="0" w:space="0" w:color="auto"/>
            <w:left w:val="none" w:sz="0" w:space="0" w:color="auto"/>
            <w:bottom w:val="none" w:sz="0" w:space="0" w:color="auto"/>
            <w:right w:val="none" w:sz="0" w:space="0" w:color="auto"/>
          </w:divBdr>
        </w:div>
        <w:div w:id="1890220036">
          <w:marLeft w:val="864"/>
          <w:marRight w:val="0"/>
          <w:marTop w:val="100"/>
          <w:marBottom w:val="0"/>
          <w:divBdr>
            <w:top w:val="none" w:sz="0" w:space="0" w:color="auto"/>
            <w:left w:val="none" w:sz="0" w:space="0" w:color="auto"/>
            <w:bottom w:val="none" w:sz="0" w:space="0" w:color="auto"/>
            <w:right w:val="none" w:sz="0" w:space="0" w:color="auto"/>
          </w:divBdr>
        </w:div>
        <w:div w:id="36513849">
          <w:marLeft w:val="864"/>
          <w:marRight w:val="0"/>
          <w:marTop w:val="100"/>
          <w:marBottom w:val="0"/>
          <w:divBdr>
            <w:top w:val="none" w:sz="0" w:space="0" w:color="auto"/>
            <w:left w:val="none" w:sz="0" w:space="0" w:color="auto"/>
            <w:bottom w:val="none" w:sz="0" w:space="0" w:color="auto"/>
            <w:right w:val="none" w:sz="0" w:space="0" w:color="auto"/>
          </w:divBdr>
        </w:div>
        <w:div w:id="209271950">
          <w:marLeft w:val="1296"/>
          <w:marRight w:val="0"/>
          <w:marTop w:val="100"/>
          <w:marBottom w:val="0"/>
          <w:divBdr>
            <w:top w:val="none" w:sz="0" w:space="0" w:color="auto"/>
            <w:left w:val="none" w:sz="0" w:space="0" w:color="auto"/>
            <w:bottom w:val="none" w:sz="0" w:space="0" w:color="auto"/>
            <w:right w:val="none" w:sz="0" w:space="0" w:color="auto"/>
          </w:divBdr>
        </w:div>
        <w:div w:id="1338002852">
          <w:marLeft w:val="1728"/>
          <w:marRight w:val="0"/>
          <w:marTop w:val="80"/>
          <w:marBottom w:val="0"/>
          <w:divBdr>
            <w:top w:val="none" w:sz="0" w:space="0" w:color="auto"/>
            <w:left w:val="none" w:sz="0" w:space="0" w:color="auto"/>
            <w:bottom w:val="none" w:sz="0" w:space="0" w:color="auto"/>
            <w:right w:val="none" w:sz="0" w:space="0" w:color="auto"/>
          </w:divBdr>
        </w:div>
        <w:div w:id="131294605">
          <w:marLeft w:val="1728"/>
          <w:marRight w:val="0"/>
          <w:marTop w:val="80"/>
          <w:marBottom w:val="0"/>
          <w:divBdr>
            <w:top w:val="none" w:sz="0" w:space="0" w:color="auto"/>
            <w:left w:val="none" w:sz="0" w:space="0" w:color="auto"/>
            <w:bottom w:val="none" w:sz="0" w:space="0" w:color="auto"/>
            <w:right w:val="none" w:sz="0" w:space="0" w:color="auto"/>
          </w:divBdr>
        </w:div>
        <w:div w:id="1119377037">
          <w:marLeft w:val="1728"/>
          <w:marRight w:val="0"/>
          <w:marTop w:val="80"/>
          <w:marBottom w:val="0"/>
          <w:divBdr>
            <w:top w:val="none" w:sz="0" w:space="0" w:color="auto"/>
            <w:left w:val="none" w:sz="0" w:space="0" w:color="auto"/>
            <w:bottom w:val="none" w:sz="0" w:space="0" w:color="auto"/>
            <w:right w:val="none" w:sz="0" w:space="0" w:color="auto"/>
          </w:divBdr>
        </w:div>
        <w:div w:id="353384221">
          <w:marLeft w:val="1728"/>
          <w:marRight w:val="0"/>
          <w:marTop w:val="80"/>
          <w:marBottom w:val="0"/>
          <w:divBdr>
            <w:top w:val="none" w:sz="0" w:space="0" w:color="auto"/>
            <w:left w:val="none" w:sz="0" w:space="0" w:color="auto"/>
            <w:bottom w:val="none" w:sz="0" w:space="0" w:color="auto"/>
            <w:right w:val="none" w:sz="0" w:space="0" w:color="auto"/>
          </w:divBdr>
        </w:div>
        <w:div w:id="2114007852">
          <w:marLeft w:val="1728"/>
          <w:marRight w:val="0"/>
          <w:marTop w:val="80"/>
          <w:marBottom w:val="0"/>
          <w:divBdr>
            <w:top w:val="none" w:sz="0" w:space="0" w:color="auto"/>
            <w:left w:val="none" w:sz="0" w:space="0" w:color="auto"/>
            <w:bottom w:val="none" w:sz="0" w:space="0" w:color="auto"/>
            <w:right w:val="none" w:sz="0" w:space="0" w:color="auto"/>
          </w:divBdr>
        </w:div>
      </w:divsChild>
    </w:div>
    <w:div w:id="746880312">
      <w:bodyDiv w:val="1"/>
      <w:marLeft w:val="0"/>
      <w:marRight w:val="0"/>
      <w:marTop w:val="0"/>
      <w:marBottom w:val="0"/>
      <w:divBdr>
        <w:top w:val="none" w:sz="0" w:space="0" w:color="auto"/>
        <w:left w:val="none" w:sz="0" w:space="0" w:color="auto"/>
        <w:bottom w:val="none" w:sz="0" w:space="0" w:color="auto"/>
        <w:right w:val="none" w:sz="0" w:space="0" w:color="auto"/>
      </w:divBdr>
      <w:divsChild>
        <w:div w:id="1541162267">
          <w:marLeft w:val="864"/>
          <w:marRight w:val="0"/>
          <w:marTop w:val="100"/>
          <w:marBottom w:val="0"/>
          <w:divBdr>
            <w:top w:val="none" w:sz="0" w:space="0" w:color="auto"/>
            <w:left w:val="none" w:sz="0" w:space="0" w:color="auto"/>
            <w:bottom w:val="none" w:sz="0" w:space="0" w:color="auto"/>
            <w:right w:val="none" w:sz="0" w:space="0" w:color="auto"/>
          </w:divBdr>
        </w:div>
        <w:div w:id="1025523240">
          <w:marLeft w:val="864"/>
          <w:marRight w:val="0"/>
          <w:marTop w:val="100"/>
          <w:marBottom w:val="0"/>
          <w:divBdr>
            <w:top w:val="none" w:sz="0" w:space="0" w:color="auto"/>
            <w:left w:val="none" w:sz="0" w:space="0" w:color="auto"/>
            <w:bottom w:val="none" w:sz="0" w:space="0" w:color="auto"/>
            <w:right w:val="none" w:sz="0" w:space="0" w:color="auto"/>
          </w:divBdr>
        </w:div>
      </w:divsChild>
    </w:div>
    <w:div w:id="752048230">
      <w:bodyDiv w:val="1"/>
      <w:marLeft w:val="0"/>
      <w:marRight w:val="0"/>
      <w:marTop w:val="0"/>
      <w:marBottom w:val="0"/>
      <w:divBdr>
        <w:top w:val="none" w:sz="0" w:space="0" w:color="auto"/>
        <w:left w:val="none" w:sz="0" w:space="0" w:color="auto"/>
        <w:bottom w:val="none" w:sz="0" w:space="0" w:color="auto"/>
        <w:right w:val="none" w:sz="0" w:space="0" w:color="auto"/>
      </w:divBdr>
      <w:divsChild>
        <w:div w:id="1574968256">
          <w:marLeft w:val="432"/>
          <w:marRight w:val="0"/>
          <w:marTop w:val="120"/>
          <w:marBottom w:val="0"/>
          <w:divBdr>
            <w:top w:val="none" w:sz="0" w:space="0" w:color="auto"/>
            <w:left w:val="none" w:sz="0" w:space="0" w:color="auto"/>
            <w:bottom w:val="none" w:sz="0" w:space="0" w:color="auto"/>
            <w:right w:val="none" w:sz="0" w:space="0" w:color="auto"/>
          </w:divBdr>
        </w:div>
        <w:div w:id="1268275996">
          <w:marLeft w:val="432"/>
          <w:marRight w:val="0"/>
          <w:marTop w:val="120"/>
          <w:marBottom w:val="0"/>
          <w:divBdr>
            <w:top w:val="none" w:sz="0" w:space="0" w:color="auto"/>
            <w:left w:val="none" w:sz="0" w:space="0" w:color="auto"/>
            <w:bottom w:val="none" w:sz="0" w:space="0" w:color="auto"/>
            <w:right w:val="none" w:sz="0" w:space="0" w:color="auto"/>
          </w:divBdr>
        </w:div>
        <w:div w:id="394865444">
          <w:marLeft w:val="432"/>
          <w:marRight w:val="0"/>
          <w:marTop w:val="120"/>
          <w:marBottom w:val="0"/>
          <w:divBdr>
            <w:top w:val="none" w:sz="0" w:space="0" w:color="auto"/>
            <w:left w:val="none" w:sz="0" w:space="0" w:color="auto"/>
            <w:bottom w:val="none" w:sz="0" w:space="0" w:color="auto"/>
            <w:right w:val="none" w:sz="0" w:space="0" w:color="auto"/>
          </w:divBdr>
        </w:div>
        <w:div w:id="2036421485">
          <w:marLeft w:val="432"/>
          <w:marRight w:val="0"/>
          <w:marTop w:val="120"/>
          <w:marBottom w:val="0"/>
          <w:divBdr>
            <w:top w:val="none" w:sz="0" w:space="0" w:color="auto"/>
            <w:left w:val="none" w:sz="0" w:space="0" w:color="auto"/>
            <w:bottom w:val="none" w:sz="0" w:space="0" w:color="auto"/>
            <w:right w:val="none" w:sz="0" w:space="0" w:color="auto"/>
          </w:divBdr>
        </w:div>
      </w:divsChild>
    </w:div>
    <w:div w:id="770584144">
      <w:bodyDiv w:val="1"/>
      <w:marLeft w:val="0"/>
      <w:marRight w:val="0"/>
      <w:marTop w:val="0"/>
      <w:marBottom w:val="0"/>
      <w:divBdr>
        <w:top w:val="none" w:sz="0" w:space="0" w:color="auto"/>
        <w:left w:val="none" w:sz="0" w:space="0" w:color="auto"/>
        <w:bottom w:val="none" w:sz="0" w:space="0" w:color="auto"/>
        <w:right w:val="none" w:sz="0" w:space="0" w:color="auto"/>
      </w:divBdr>
      <w:divsChild>
        <w:div w:id="377437374">
          <w:marLeft w:val="432"/>
          <w:marRight w:val="0"/>
          <w:marTop w:val="120"/>
          <w:marBottom w:val="0"/>
          <w:divBdr>
            <w:top w:val="none" w:sz="0" w:space="0" w:color="auto"/>
            <w:left w:val="none" w:sz="0" w:space="0" w:color="auto"/>
            <w:bottom w:val="none" w:sz="0" w:space="0" w:color="auto"/>
            <w:right w:val="none" w:sz="0" w:space="0" w:color="auto"/>
          </w:divBdr>
        </w:div>
        <w:div w:id="1419980157">
          <w:marLeft w:val="864"/>
          <w:marRight w:val="0"/>
          <w:marTop w:val="100"/>
          <w:marBottom w:val="0"/>
          <w:divBdr>
            <w:top w:val="none" w:sz="0" w:space="0" w:color="auto"/>
            <w:left w:val="none" w:sz="0" w:space="0" w:color="auto"/>
            <w:bottom w:val="none" w:sz="0" w:space="0" w:color="auto"/>
            <w:right w:val="none" w:sz="0" w:space="0" w:color="auto"/>
          </w:divBdr>
        </w:div>
        <w:div w:id="861204">
          <w:marLeft w:val="864"/>
          <w:marRight w:val="0"/>
          <w:marTop w:val="100"/>
          <w:marBottom w:val="0"/>
          <w:divBdr>
            <w:top w:val="none" w:sz="0" w:space="0" w:color="auto"/>
            <w:left w:val="none" w:sz="0" w:space="0" w:color="auto"/>
            <w:bottom w:val="none" w:sz="0" w:space="0" w:color="auto"/>
            <w:right w:val="none" w:sz="0" w:space="0" w:color="auto"/>
          </w:divBdr>
        </w:div>
      </w:divsChild>
    </w:div>
    <w:div w:id="783429968">
      <w:bodyDiv w:val="1"/>
      <w:marLeft w:val="0"/>
      <w:marRight w:val="0"/>
      <w:marTop w:val="0"/>
      <w:marBottom w:val="0"/>
      <w:divBdr>
        <w:top w:val="none" w:sz="0" w:space="0" w:color="auto"/>
        <w:left w:val="none" w:sz="0" w:space="0" w:color="auto"/>
        <w:bottom w:val="none" w:sz="0" w:space="0" w:color="auto"/>
        <w:right w:val="none" w:sz="0" w:space="0" w:color="auto"/>
      </w:divBdr>
      <w:divsChild>
        <w:div w:id="1029991494">
          <w:marLeft w:val="806"/>
          <w:marRight w:val="0"/>
          <w:marTop w:val="120"/>
          <w:marBottom w:val="0"/>
          <w:divBdr>
            <w:top w:val="none" w:sz="0" w:space="0" w:color="auto"/>
            <w:left w:val="none" w:sz="0" w:space="0" w:color="auto"/>
            <w:bottom w:val="none" w:sz="0" w:space="0" w:color="auto"/>
            <w:right w:val="none" w:sz="0" w:space="0" w:color="auto"/>
          </w:divBdr>
        </w:div>
        <w:div w:id="706873839">
          <w:marLeft w:val="864"/>
          <w:marRight w:val="0"/>
          <w:marTop w:val="100"/>
          <w:marBottom w:val="0"/>
          <w:divBdr>
            <w:top w:val="none" w:sz="0" w:space="0" w:color="auto"/>
            <w:left w:val="none" w:sz="0" w:space="0" w:color="auto"/>
            <w:bottom w:val="none" w:sz="0" w:space="0" w:color="auto"/>
            <w:right w:val="none" w:sz="0" w:space="0" w:color="auto"/>
          </w:divBdr>
        </w:div>
        <w:div w:id="690841233">
          <w:marLeft w:val="864"/>
          <w:marRight w:val="0"/>
          <w:marTop w:val="100"/>
          <w:marBottom w:val="0"/>
          <w:divBdr>
            <w:top w:val="none" w:sz="0" w:space="0" w:color="auto"/>
            <w:left w:val="none" w:sz="0" w:space="0" w:color="auto"/>
            <w:bottom w:val="none" w:sz="0" w:space="0" w:color="auto"/>
            <w:right w:val="none" w:sz="0" w:space="0" w:color="auto"/>
          </w:divBdr>
        </w:div>
        <w:div w:id="575163962">
          <w:marLeft w:val="864"/>
          <w:marRight w:val="0"/>
          <w:marTop w:val="100"/>
          <w:marBottom w:val="0"/>
          <w:divBdr>
            <w:top w:val="none" w:sz="0" w:space="0" w:color="auto"/>
            <w:left w:val="none" w:sz="0" w:space="0" w:color="auto"/>
            <w:bottom w:val="none" w:sz="0" w:space="0" w:color="auto"/>
            <w:right w:val="none" w:sz="0" w:space="0" w:color="auto"/>
          </w:divBdr>
        </w:div>
      </w:divsChild>
    </w:div>
    <w:div w:id="798576460">
      <w:bodyDiv w:val="1"/>
      <w:marLeft w:val="0"/>
      <w:marRight w:val="0"/>
      <w:marTop w:val="0"/>
      <w:marBottom w:val="0"/>
      <w:divBdr>
        <w:top w:val="none" w:sz="0" w:space="0" w:color="auto"/>
        <w:left w:val="none" w:sz="0" w:space="0" w:color="auto"/>
        <w:bottom w:val="none" w:sz="0" w:space="0" w:color="auto"/>
        <w:right w:val="none" w:sz="0" w:space="0" w:color="auto"/>
      </w:divBdr>
      <w:divsChild>
        <w:div w:id="2112823270">
          <w:marLeft w:val="432"/>
          <w:marRight w:val="0"/>
          <w:marTop w:val="120"/>
          <w:marBottom w:val="0"/>
          <w:divBdr>
            <w:top w:val="none" w:sz="0" w:space="0" w:color="auto"/>
            <w:left w:val="none" w:sz="0" w:space="0" w:color="auto"/>
            <w:bottom w:val="none" w:sz="0" w:space="0" w:color="auto"/>
            <w:right w:val="none" w:sz="0" w:space="0" w:color="auto"/>
          </w:divBdr>
        </w:div>
        <w:div w:id="824510483">
          <w:marLeft w:val="432"/>
          <w:marRight w:val="0"/>
          <w:marTop w:val="120"/>
          <w:marBottom w:val="0"/>
          <w:divBdr>
            <w:top w:val="none" w:sz="0" w:space="0" w:color="auto"/>
            <w:left w:val="none" w:sz="0" w:space="0" w:color="auto"/>
            <w:bottom w:val="none" w:sz="0" w:space="0" w:color="auto"/>
            <w:right w:val="none" w:sz="0" w:space="0" w:color="auto"/>
          </w:divBdr>
        </w:div>
        <w:div w:id="284238465">
          <w:marLeft w:val="432"/>
          <w:marRight w:val="0"/>
          <w:marTop w:val="120"/>
          <w:marBottom w:val="0"/>
          <w:divBdr>
            <w:top w:val="none" w:sz="0" w:space="0" w:color="auto"/>
            <w:left w:val="none" w:sz="0" w:space="0" w:color="auto"/>
            <w:bottom w:val="none" w:sz="0" w:space="0" w:color="auto"/>
            <w:right w:val="none" w:sz="0" w:space="0" w:color="auto"/>
          </w:divBdr>
        </w:div>
      </w:divsChild>
    </w:div>
    <w:div w:id="815295809">
      <w:bodyDiv w:val="1"/>
      <w:marLeft w:val="0"/>
      <w:marRight w:val="0"/>
      <w:marTop w:val="0"/>
      <w:marBottom w:val="0"/>
      <w:divBdr>
        <w:top w:val="none" w:sz="0" w:space="0" w:color="auto"/>
        <w:left w:val="none" w:sz="0" w:space="0" w:color="auto"/>
        <w:bottom w:val="none" w:sz="0" w:space="0" w:color="auto"/>
        <w:right w:val="none" w:sz="0" w:space="0" w:color="auto"/>
      </w:divBdr>
    </w:div>
    <w:div w:id="822625775">
      <w:bodyDiv w:val="1"/>
      <w:marLeft w:val="0"/>
      <w:marRight w:val="0"/>
      <w:marTop w:val="0"/>
      <w:marBottom w:val="0"/>
      <w:divBdr>
        <w:top w:val="none" w:sz="0" w:space="0" w:color="auto"/>
        <w:left w:val="none" w:sz="0" w:space="0" w:color="auto"/>
        <w:bottom w:val="none" w:sz="0" w:space="0" w:color="auto"/>
        <w:right w:val="none" w:sz="0" w:space="0" w:color="auto"/>
      </w:divBdr>
      <w:divsChild>
        <w:div w:id="1280138140">
          <w:marLeft w:val="864"/>
          <w:marRight w:val="0"/>
          <w:marTop w:val="100"/>
          <w:marBottom w:val="0"/>
          <w:divBdr>
            <w:top w:val="none" w:sz="0" w:space="0" w:color="auto"/>
            <w:left w:val="none" w:sz="0" w:space="0" w:color="auto"/>
            <w:bottom w:val="none" w:sz="0" w:space="0" w:color="auto"/>
            <w:right w:val="none" w:sz="0" w:space="0" w:color="auto"/>
          </w:divBdr>
        </w:div>
        <w:div w:id="949119001">
          <w:marLeft w:val="864"/>
          <w:marRight w:val="0"/>
          <w:marTop w:val="100"/>
          <w:marBottom w:val="0"/>
          <w:divBdr>
            <w:top w:val="none" w:sz="0" w:space="0" w:color="auto"/>
            <w:left w:val="none" w:sz="0" w:space="0" w:color="auto"/>
            <w:bottom w:val="none" w:sz="0" w:space="0" w:color="auto"/>
            <w:right w:val="none" w:sz="0" w:space="0" w:color="auto"/>
          </w:divBdr>
        </w:div>
        <w:div w:id="1930774174">
          <w:marLeft w:val="864"/>
          <w:marRight w:val="0"/>
          <w:marTop w:val="100"/>
          <w:marBottom w:val="0"/>
          <w:divBdr>
            <w:top w:val="none" w:sz="0" w:space="0" w:color="auto"/>
            <w:left w:val="none" w:sz="0" w:space="0" w:color="auto"/>
            <w:bottom w:val="none" w:sz="0" w:space="0" w:color="auto"/>
            <w:right w:val="none" w:sz="0" w:space="0" w:color="auto"/>
          </w:divBdr>
        </w:div>
      </w:divsChild>
    </w:div>
    <w:div w:id="845437965">
      <w:bodyDiv w:val="1"/>
      <w:marLeft w:val="0"/>
      <w:marRight w:val="0"/>
      <w:marTop w:val="0"/>
      <w:marBottom w:val="0"/>
      <w:divBdr>
        <w:top w:val="none" w:sz="0" w:space="0" w:color="auto"/>
        <w:left w:val="none" w:sz="0" w:space="0" w:color="auto"/>
        <w:bottom w:val="none" w:sz="0" w:space="0" w:color="auto"/>
        <w:right w:val="none" w:sz="0" w:space="0" w:color="auto"/>
      </w:divBdr>
      <w:divsChild>
        <w:div w:id="1269386793">
          <w:marLeft w:val="432"/>
          <w:marRight w:val="0"/>
          <w:marTop w:val="120"/>
          <w:marBottom w:val="0"/>
          <w:divBdr>
            <w:top w:val="none" w:sz="0" w:space="0" w:color="auto"/>
            <w:left w:val="none" w:sz="0" w:space="0" w:color="auto"/>
            <w:bottom w:val="none" w:sz="0" w:space="0" w:color="auto"/>
            <w:right w:val="none" w:sz="0" w:space="0" w:color="auto"/>
          </w:divBdr>
        </w:div>
        <w:div w:id="1187791916">
          <w:marLeft w:val="864"/>
          <w:marRight w:val="0"/>
          <w:marTop w:val="100"/>
          <w:marBottom w:val="0"/>
          <w:divBdr>
            <w:top w:val="none" w:sz="0" w:space="0" w:color="auto"/>
            <w:left w:val="none" w:sz="0" w:space="0" w:color="auto"/>
            <w:bottom w:val="none" w:sz="0" w:space="0" w:color="auto"/>
            <w:right w:val="none" w:sz="0" w:space="0" w:color="auto"/>
          </w:divBdr>
        </w:div>
        <w:div w:id="2021931303">
          <w:marLeft w:val="864"/>
          <w:marRight w:val="0"/>
          <w:marTop w:val="100"/>
          <w:marBottom w:val="0"/>
          <w:divBdr>
            <w:top w:val="none" w:sz="0" w:space="0" w:color="auto"/>
            <w:left w:val="none" w:sz="0" w:space="0" w:color="auto"/>
            <w:bottom w:val="none" w:sz="0" w:space="0" w:color="auto"/>
            <w:right w:val="none" w:sz="0" w:space="0" w:color="auto"/>
          </w:divBdr>
        </w:div>
      </w:divsChild>
    </w:div>
    <w:div w:id="865869919">
      <w:bodyDiv w:val="1"/>
      <w:marLeft w:val="0"/>
      <w:marRight w:val="0"/>
      <w:marTop w:val="0"/>
      <w:marBottom w:val="0"/>
      <w:divBdr>
        <w:top w:val="none" w:sz="0" w:space="0" w:color="auto"/>
        <w:left w:val="none" w:sz="0" w:space="0" w:color="auto"/>
        <w:bottom w:val="none" w:sz="0" w:space="0" w:color="auto"/>
        <w:right w:val="none" w:sz="0" w:space="0" w:color="auto"/>
      </w:divBdr>
      <w:divsChild>
        <w:div w:id="1663972747">
          <w:marLeft w:val="864"/>
          <w:marRight w:val="0"/>
          <w:marTop w:val="100"/>
          <w:marBottom w:val="0"/>
          <w:divBdr>
            <w:top w:val="none" w:sz="0" w:space="0" w:color="auto"/>
            <w:left w:val="none" w:sz="0" w:space="0" w:color="auto"/>
            <w:bottom w:val="none" w:sz="0" w:space="0" w:color="auto"/>
            <w:right w:val="none" w:sz="0" w:space="0" w:color="auto"/>
          </w:divBdr>
        </w:div>
        <w:div w:id="1824664474">
          <w:marLeft w:val="864"/>
          <w:marRight w:val="0"/>
          <w:marTop w:val="100"/>
          <w:marBottom w:val="0"/>
          <w:divBdr>
            <w:top w:val="none" w:sz="0" w:space="0" w:color="auto"/>
            <w:left w:val="none" w:sz="0" w:space="0" w:color="auto"/>
            <w:bottom w:val="none" w:sz="0" w:space="0" w:color="auto"/>
            <w:right w:val="none" w:sz="0" w:space="0" w:color="auto"/>
          </w:divBdr>
        </w:div>
        <w:div w:id="1431513642">
          <w:marLeft w:val="864"/>
          <w:marRight w:val="0"/>
          <w:marTop w:val="100"/>
          <w:marBottom w:val="0"/>
          <w:divBdr>
            <w:top w:val="none" w:sz="0" w:space="0" w:color="auto"/>
            <w:left w:val="none" w:sz="0" w:space="0" w:color="auto"/>
            <w:bottom w:val="none" w:sz="0" w:space="0" w:color="auto"/>
            <w:right w:val="none" w:sz="0" w:space="0" w:color="auto"/>
          </w:divBdr>
        </w:div>
        <w:div w:id="309679121">
          <w:marLeft w:val="864"/>
          <w:marRight w:val="0"/>
          <w:marTop w:val="100"/>
          <w:marBottom w:val="0"/>
          <w:divBdr>
            <w:top w:val="none" w:sz="0" w:space="0" w:color="auto"/>
            <w:left w:val="none" w:sz="0" w:space="0" w:color="auto"/>
            <w:bottom w:val="none" w:sz="0" w:space="0" w:color="auto"/>
            <w:right w:val="none" w:sz="0" w:space="0" w:color="auto"/>
          </w:divBdr>
        </w:div>
      </w:divsChild>
    </w:div>
    <w:div w:id="877007902">
      <w:bodyDiv w:val="1"/>
      <w:marLeft w:val="0"/>
      <w:marRight w:val="0"/>
      <w:marTop w:val="0"/>
      <w:marBottom w:val="0"/>
      <w:divBdr>
        <w:top w:val="none" w:sz="0" w:space="0" w:color="auto"/>
        <w:left w:val="none" w:sz="0" w:space="0" w:color="auto"/>
        <w:bottom w:val="none" w:sz="0" w:space="0" w:color="auto"/>
        <w:right w:val="none" w:sz="0" w:space="0" w:color="auto"/>
      </w:divBdr>
    </w:div>
    <w:div w:id="882522493">
      <w:bodyDiv w:val="1"/>
      <w:marLeft w:val="0"/>
      <w:marRight w:val="0"/>
      <w:marTop w:val="0"/>
      <w:marBottom w:val="0"/>
      <w:divBdr>
        <w:top w:val="none" w:sz="0" w:space="0" w:color="auto"/>
        <w:left w:val="none" w:sz="0" w:space="0" w:color="auto"/>
        <w:bottom w:val="none" w:sz="0" w:space="0" w:color="auto"/>
        <w:right w:val="none" w:sz="0" w:space="0" w:color="auto"/>
      </w:divBdr>
    </w:div>
    <w:div w:id="883908575">
      <w:bodyDiv w:val="1"/>
      <w:marLeft w:val="0"/>
      <w:marRight w:val="0"/>
      <w:marTop w:val="0"/>
      <w:marBottom w:val="0"/>
      <w:divBdr>
        <w:top w:val="none" w:sz="0" w:space="0" w:color="auto"/>
        <w:left w:val="none" w:sz="0" w:space="0" w:color="auto"/>
        <w:bottom w:val="none" w:sz="0" w:space="0" w:color="auto"/>
        <w:right w:val="none" w:sz="0" w:space="0" w:color="auto"/>
      </w:divBdr>
      <w:divsChild>
        <w:div w:id="1104379279">
          <w:marLeft w:val="864"/>
          <w:marRight w:val="0"/>
          <w:marTop w:val="100"/>
          <w:marBottom w:val="0"/>
          <w:divBdr>
            <w:top w:val="none" w:sz="0" w:space="0" w:color="auto"/>
            <w:left w:val="none" w:sz="0" w:space="0" w:color="auto"/>
            <w:bottom w:val="none" w:sz="0" w:space="0" w:color="auto"/>
            <w:right w:val="none" w:sz="0" w:space="0" w:color="auto"/>
          </w:divBdr>
        </w:div>
        <w:div w:id="202906251">
          <w:marLeft w:val="1296"/>
          <w:marRight w:val="0"/>
          <w:marTop w:val="100"/>
          <w:marBottom w:val="0"/>
          <w:divBdr>
            <w:top w:val="none" w:sz="0" w:space="0" w:color="auto"/>
            <w:left w:val="none" w:sz="0" w:space="0" w:color="auto"/>
            <w:bottom w:val="none" w:sz="0" w:space="0" w:color="auto"/>
            <w:right w:val="none" w:sz="0" w:space="0" w:color="auto"/>
          </w:divBdr>
        </w:div>
        <w:div w:id="376197192">
          <w:marLeft w:val="1296"/>
          <w:marRight w:val="0"/>
          <w:marTop w:val="100"/>
          <w:marBottom w:val="0"/>
          <w:divBdr>
            <w:top w:val="none" w:sz="0" w:space="0" w:color="auto"/>
            <w:left w:val="none" w:sz="0" w:space="0" w:color="auto"/>
            <w:bottom w:val="none" w:sz="0" w:space="0" w:color="auto"/>
            <w:right w:val="none" w:sz="0" w:space="0" w:color="auto"/>
          </w:divBdr>
        </w:div>
        <w:div w:id="874268608">
          <w:marLeft w:val="1296"/>
          <w:marRight w:val="0"/>
          <w:marTop w:val="100"/>
          <w:marBottom w:val="0"/>
          <w:divBdr>
            <w:top w:val="none" w:sz="0" w:space="0" w:color="auto"/>
            <w:left w:val="none" w:sz="0" w:space="0" w:color="auto"/>
            <w:bottom w:val="none" w:sz="0" w:space="0" w:color="auto"/>
            <w:right w:val="none" w:sz="0" w:space="0" w:color="auto"/>
          </w:divBdr>
        </w:div>
      </w:divsChild>
    </w:div>
    <w:div w:id="8912336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642">
          <w:marLeft w:val="432"/>
          <w:marRight w:val="0"/>
          <w:marTop w:val="120"/>
          <w:marBottom w:val="0"/>
          <w:divBdr>
            <w:top w:val="none" w:sz="0" w:space="0" w:color="auto"/>
            <w:left w:val="none" w:sz="0" w:space="0" w:color="auto"/>
            <w:bottom w:val="none" w:sz="0" w:space="0" w:color="auto"/>
            <w:right w:val="none" w:sz="0" w:space="0" w:color="auto"/>
          </w:divBdr>
        </w:div>
        <w:div w:id="775249619">
          <w:marLeft w:val="864"/>
          <w:marRight w:val="0"/>
          <w:marTop w:val="100"/>
          <w:marBottom w:val="0"/>
          <w:divBdr>
            <w:top w:val="none" w:sz="0" w:space="0" w:color="auto"/>
            <w:left w:val="none" w:sz="0" w:space="0" w:color="auto"/>
            <w:bottom w:val="none" w:sz="0" w:space="0" w:color="auto"/>
            <w:right w:val="none" w:sz="0" w:space="0" w:color="auto"/>
          </w:divBdr>
        </w:div>
        <w:div w:id="255986295">
          <w:marLeft w:val="864"/>
          <w:marRight w:val="0"/>
          <w:marTop w:val="100"/>
          <w:marBottom w:val="0"/>
          <w:divBdr>
            <w:top w:val="none" w:sz="0" w:space="0" w:color="auto"/>
            <w:left w:val="none" w:sz="0" w:space="0" w:color="auto"/>
            <w:bottom w:val="none" w:sz="0" w:space="0" w:color="auto"/>
            <w:right w:val="none" w:sz="0" w:space="0" w:color="auto"/>
          </w:divBdr>
        </w:div>
        <w:div w:id="1345354348">
          <w:marLeft w:val="864"/>
          <w:marRight w:val="0"/>
          <w:marTop w:val="100"/>
          <w:marBottom w:val="0"/>
          <w:divBdr>
            <w:top w:val="none" w:sz="0" w:space="0" w:color="auto"/>
            <w:left w:val="none" w:sz="0" w:space="0" w:color="auto"/>
            <w:bottom w:val="none" w:sz="0" w:space="0" w:color="auto"/>
            <w:right w:val="none" w:sz="0" w:space="0" w:color="auto"/>
          </w:divBdr>
        </w:div>
      </w:divsChild>
    </w:div>
    <w:div w:id="894393715">
      <w:bodyDiv w:val="1"/>
      <w:marLeft w:val="0"/>
      <w:marRight w:val="0"/>
      <w:marTop w:val="0"/>
      <w:marBottom w:val="0"/>
      <w:divBdr>
        <w:top w:val="none" w:sz="0" w:space="0" w:color="auto"/>
        <w:left w:val="none" w:sz="0" w:space="0" w:color="auto"/>
        <w:bottom w:val="none" w:sz="0" w:space="0" w:color="auto"/>
        <w:right w:val="none" w:sz="0" w:space="0" w:color="auto"/>
      </w:divBdr>
      <w:divsChild>
        <w:div w:id="899096119">
          <w:marLeft w:val="720"/>
          <w:marRight w:val="0"/>
          <w:marTop w:val="120"/>
          <w:marBottom w:val="0"/>
          <w:divBdr>
            <w:top w:val="none" w:sz="0" w:space="0" w:color="auto"/>
            <w:left w:val="none" w:sz="0" w:space="0" w:color="auto"/>
            <w:bottom w:val="none" w:sz="0" w:space="0" w:color="auto"/>
            <w:right w:val="none" w:sz="0" w:space="0" w:color="auto"/>
          </w:divBdr>
        </w:div>
      </w:divsChild>
    </w:div>
    <w:div w:id="904997377">
      <w:bodyDiv w:val="1"/>
      <w:marLeft w:val="0"/>
      <w:marRight w:val="0"/>
      <w:marTop w:val="0"/>
      <w:marBottom w:val="0"/>
      <w:divBdr>
        <w:top w:val="none" w:sz="0" w:space="0" w:color="auto"/>
        <w:left w:val="none" w:sz="0" w:space="0" w:color="auto"/>
        <w:bottom w:val="none" w:sz="0" w:space="0" w:color="auto"/>
        <w:right w:val="none" w:sz="0" w:space="0" w:color="auto"/>
      </w:divBdr>
      <w:divsChild>
        <w:div w:id="1100490302">
          <w:marLeft w:val="1296"/>
          <w:marRight w:val="0"/>
          <w:marTop w:val="100"/>
          <w:marBottom w:val="0"/>
          <w:divBdr>
            <w:top w:val="none" w:sz="0" w:space="0" w:color="auto"/>
            <w:left w:val="none" w:sz="0" w:space="0" w:color="auto"/>
            <w:bottom w:val="none" w:sz="0" w:space="0" w:color="auto"/>
            <w:right w:val="none" w:sz="0" w:space="0" w:color="auto"/>
          </w:divBdr>
        </w:div>
        <w:div w:id="787701374">
          <w:marLeft w:val="1728"/>
          <w:marRight w:val="0"/>
          <w:marTop w:val="80"/>
          <w:marBottom w:val="0"/>
          <w:divBdr>
            <w:top w:val="none" w:sz="0" w:space="0" w:color="auto"/>
            <w:left w:val="none" w:sz="0" w:space="0" w:color="auto"/>
            <w:bottom w:val="none" w:sz="0" w:space="0" w:color="auto"/>
            <w:right w:val="none" w:sz="0" w:space="0" w:color="auto"/>
          </w:divBdr>
        </w:div>
        <w:div w:id="1951740284">
          <w:marLeft w:val="1728"/>
          <w:marRight w:val="0"/>
          <w:marTop w:val="80"/>
          <w:marBottom w:val="0"/>
          <w:divBdr>
            <w:top w:val="none" w:sz="0" w:space="0" w:color="auto"/>
            <w:left w:val="none" w:sz="0" w:space="0" w:color="auto"/>
            <w:bottom w:val="none" w:sz="0" w:space="0" w:color="auto"/>
            <w:right w:val="none" w:sz="0" w:space="0" w:color="auto"/>
          </w:divBdr>
        </w:div>
        <w:div w:id="445076923">
          <w:marLeft w:val="1728"/>
          <w:marRight w:val="0"/>
          <w:marTop w:val="80"/>
          <w:marBottom w:val="0"/>
          <w:divBdr>
            <w:top w:val="none" w:sz="0" w:space="0" w:color="auto"/>
            <w:left w:val="none" w:sz="0" w:space="0" w:color="auto"/>
            <w:bottom w:val="none" w:sz="0" w:space="0" w:color="auto"/>
            <w:right w:val="none" w:sz="0" w:space="0" w:color="auto"/>
          </w:divBdr>
        </w:div>
        <w:div w:id="886602345">
          <w:marLeft w:val="1728"/>
          <w:marRight w:val="0"/>
          <w:marTop w:val="80"/>
          <w:marBottom w:val="0"/>
          <w:divBdr>
            <w:top w:val="none" w:sz="0" w:space="0" w:color="auto"/>
            <w:left w:val="none" w:sz="0" w:space="0" w:color="auto"/>
            <w:bottom w:val="none" w:sz="0" w:space="0" w:color="auto"/>
            <w:right w:val="none" w:sz="0" w:space="0" w:color="auto"/>
          </w:divBdr>
        </w:div>
        <w:div w:id="68312882">
          <w:marLeft w:val="1296"/>
          <w:marRight w:val="0"/>
          <w:marTop w:val="100"/>
          <w:marBottom w:val="0"/>
          <w:divBdr>
            <w:top w:val="none" w:sz="0" w:space="0" w:color="auto"/>
            <w:left w:val="none" w:sz="0" w:space="0" w:color="auto"/>
            <w:bottom w:val="none" w:sz="0" w:space="0" w:color="auto"/>
            <w:right w:val="none" w:sz="0" w:space="0" w:color="auto"/>
          </w:divBdr>
        </w:div>
      </w:divsChild>
    </w:div>
    <w:div w:id="931083602">
      <w:bodyDiv w:val="1"/>
      <w:marLeft w:val="0"/>
      <w:marRight w:val="0"/>
      <w:marTop w:val="0"/>
      <w:marBottom w:val="0"/>
      <w:divBdr>
        <w:top w:val="none" w:sz="0" w:space="0" w:color="auto"/>
        <w:left w:val="none" w:sz="0" w:space="0" w:color="auto"/>
        <w:bottom w:val="none" w:sz="0" w:space="0" w:color="auto"/>
        <w:right w:val="none" w:sz="0" w:space="0" w:color="auto"/>
      </w:divBdr>
      <w:divsChild>
        <w:div w:id="1936936701">
          <w:marLeft w:val="864"/>
          <w:marRight w:val="0"/>
          <w:marTop w:val="100"/>
          <w:marBottom w:val="0"/>
          <w:divBdr>
            <w:top w:val="none" w:sz="0" w:space="0" w:color="auto"/>
            <w:left w:val="none" w:sz="0" w:space="0" w:color="auto"/>
            <w:bottom w:val="none" w:sz="0" w:space="0" w:color="auto"/>
            <w:right w:val="none" w:sz="0" w:space="0" w:color="auto"/>
          </w:divBdr>
        </w:div>
        <w:div w:id="259412425">
          <w:marLeft w:val="1584"/>
          <w:marRight w:val="0"/>
          <w:marTop w:val="100"/>
          <w:marBottom w:val="0"/>
          <w:divBdr>
            <w:top w:val="none" w:sz="0" w:space="0" w:color="auto"/>
            <w:left w:val="none" w:sz="0" w:space="0" w:color="auto"/>
            <w:bottom w:val="none" w:sz="0" w:space="0" w:color="auto"/>
            <w:right w:val="none" w:sz="0" w:space="0" w:color="auto"/>
          </w:divBdr>
        </w:div>
        <w:div w:id="931008716">
          <w:marLeft w:val="1584"/>
          <w:marRight w:val="0"/>
          <w:marTop w:val="100"/>
          <w:marBottom w:val="0"/>
          <w:divBdr>
            <w:top w:val="none" w:sz="0" w:space="0" w:color="auto"/>
            <w:left w:val="none" w:sz="0" w:space="0" w:color="auto"/>
            <w:bottom w:val="none" w:sz="0" w:space="0" w:color="auto"/>
            <w:right w:val="none" w:sz="0" w:space="0" w:color="auto"/>
          </w:divBdr>
        </w:div>
        <w:div w:id="1280409390">
          <w:marLeft w:val="1584"/>
          <w:marRight w:val="0"/>
          <w:marTop w:val="100"/>
          <w:marBottom w:val="0"/>
          <w:divBdr>
            <w:top w:val="none" w:sz="0" w:space="0" w:color="auto"/>
            <w:left w:val="none" w:sz="0" w:space="0" w:color="auto"/>
            <w:bottom w:val="none" w:sz="0" w:space="0" w:color="auto"/>
            <w:right w:val="none" w:sz="0" w:space="0" w:color="auto"/>
          </w:divBdr>
        </w:div>
      </w:divsChild>
    </w:div>
    <w:div w:id="936133757">
      <w:bodyDiv w:val="1"/>
      <w:marLeft w:val="0"/>
      <w:marRight w:val="0"/>
      <w:marTop w:val="0"/>
      <w:marBottom w:val="0"/>
      <w:divBdr>
        <w:top w:val="none" w:sz="0" w:space="0" w:color="auto"/>
        <w:left w:val="none" w:sz="0" w:space="0" w:color="auto"/>
        <w:bottom w:val="none" w:sz="0" w:space="0" w:color="auto"/>
        <w:right w:val="none" w:sz="0" w:space="0" w:color="auto"/>
      </w:divBdr>
      <w:divsChild>
        <w:div w:id="2142571178">
          <w:marLeft w:val="432"/>
          <w:marRight w:val="0"/>
          <w:marTop w:val="120"/>
          <w:marBottom w:val="0"/>
          <w:divBdr>
            <w:top w:val="none" w:sz="0" w:space="0" w:color="auto"/>
            <w:left w:val="none" w:sz="0" w:space="0" w:color="auto"/>
            <w:bottom w:val="none" w:sz="0" w:space="0" w:color="auto"/>
            <w:right w:val="none" w:sz="0" w:space="0" w:color="auto"/>
          </w:divBdr>
        </w:div>
      </w:divsChild>
    </w:div>
    <w:div w:id="943727706">
      <w:bodyDiv w:val="1"/>
      <w:marLeft w:val="0"/>
      <w:marRight w:val="0"/>
      <w:marTop w:val="0"/>
      <w:marBottom w:val="0"/>
      <w:divBdr>
        <w:top w:val="none" w:sz="0" w:space="0" w:color="auto"/>
        <w:left w:val="none" w:sz="0" w:space="0" w:color="auto"/>
        <w:bottom w:val="none" w:sz="0" w:space="0" w:color="auto"/>
        <w:right w:val="none" w:sz="0" w:space="0" w:color="auto"/>
      </w:divBdr>
      <w:divsChild>
        <w:div w:id="1885871148">
          <w:marLeft w:val="806"/>
          <w:marRight w:val="0"/>
          <w:marTop w:val="120"/>
          <w:marBottom w:val="0"/>
          <w:divBdr>
            <w:top w:val="none" w:sz="0" w:space="0" w:color="auto"/>
            <w:left w:val="none" w:sz="0" w:space="0" w:color="auto"/>
            <w:bottom w:val="none" w:sz="0" w:space="0" w:color="auto"/>
            <w:right w:val="none" w:sz="0" w:space="0" w:color="auto"/>
          </w:divBdr>
        </w:div>
        <w:div w:id="1173762786">
          <w:marLeft w:val="806"/>
          <w:marRight w:val="0"/>
          <w:marTop w:val="120"/>
          <w:marBottom w:val="0"/>
          <w:divBdr>
            <w:top w:val="none" w:sz="0" w:space="0" w:color="auto"/>
            <w:left w:val="none" w:sz="0" w:space="0" w:color="auto"/>
            <w:bottom w:val="none" w:sz="0" w:space="0" w:color="auto"/>
            <w:right w:val="none" w:sz="0" w:space="0" w:color="auto"/>
          </w:divBdr>
        </w:div>
        <w:div w:id="2114980469">
          <w:marLeft w:val="1152"/>
          <w:marRight w:val="0"/>
          <w:marTop w:val="100"/>
          <w:marBottom w:val="0"/>
          <w:divBdr>
            <w:top w:val="none" w:sz="0" w:space="0" w:color="auto"/>
            <w:left w:val="none" w:sz="0" w:space="0" w:color="auto"/>
            <w:bottom w:val="none" w:sz="0" w:space="0" w:color="auto"/>
            <w:right w:val="none" w:sz="0" w:space="0" w:color="auto"/>
          </w:divBdr>
        </w:div>
        <w:div w:id="1140226841">
          <w:marLeft w:val="1152"/>
          <w:marRight w:val="0"/>
          <w:marTop w:val="100"/>
          <w:marBottom w:val="0"/>
          <w:divBdr>
            <w:top w:val="none" w:sz="0" w:space="0" w:color="auto"/>
            <w:left w:val="none" w:sz="0" w:space="0" w:color="auto"/>
            <w:bottom w:val="none" w:sz="0" w:space="0" w:color="auto"/>
            <w:right w:val="none" w:sz="0" w:space="0" w:color="auto"/>
          </w:divBdr>
        </w:div>
        <w:div w:id="434524787">
          <w:marLeft w:val="1296"/>
          <w:marRight w:val="0"/>
          <w:marTop w:val="100"/>
          <w:marBottom w:val="0"/>
          <w:divBdr>
            <w:top w:val="none" w:sz="0" w:space="0" w:color="auto"/>
            <w:left w:val="none" w:sz="0" w:space="0" w:color="auto"/>
            <w:bottom w:val="none" w:sz="0" w:space="0" w:color="auto"/>
            <w:right w:val="none" w:sz="0" w:space="0" w:color="auto"/>
          </w:divBdr>
        </w:div>
        <w:div w:id="20058626">
          <w:marLeft w:val="1296"/>
          <w:marRight w:val="0"/>
          <w:marTop w:val="100"/>
          <w:marBottom w:val="0"/>
          <w:divBdr>
            <w:top w:val="none" w:sz="0" w:space="0" w:color="auto"/>
            <w:left w:val="none" w:sz="0" w:space="0" w:color="auto"/>
            <w:bottom w:val="none" w:sz="0" w:space="0" w:color="auto"/>
            <w:right w:val="none" w:sz="0" w:space="0" w:color="auto"/>
          </w:divBdr>
        </w:div>
        <w:div w:id="682784157">
          <w:marLeft w:val="1296"/>
          <w:marRight w:val="0"/>
          <w:marTop w:val="100"/>
          <w:marBottom w:val="0"/>
          <w:divBdr>
            <w:top w:val="none" w:sz="0" w:space="0" w:color="auto"/>
            <w:left w:val="none" w:sz="0" w:space="0" w:color="auto"/>
            <w:bottom w:val="none" w:sz="0" w:space="0" w:color="auto"/>
            <w:right w:val="none" w:sz="0" w:space="0" w:color="auto"/>
          </w:divBdr>
        </w:div>
      </w:divsChild>
    </w:div>
    <w:div w:id="963122190">
      <w:bodyDiv w:val="1"/>
      <w:marLeft w:val="0"/>
      <w:marRight w:val="0"/>
      <w:marTop w:val="0"/>
      <w:marBottom w:val="0"/>
      <w:divBdr>
        <w:top w:val="none" w:sz="0" w:space="0" w:color="auto"/>
        <w:left w:val="none" w:sz="0" w:space="0" w:color="auto"/>
        <w:bottom w:val="none" w:sz="0" w:space="0" w:color="auto"/>
        <w:right w:val="none" w:sz="0" w:space="0" w:color="auto"/>
      </w:divBdr>
      <w:divsChild>
        <w:div w:id="2033989636">
          <w:marLeft w:val="864"/>
          <w:marRight w:val="0"/>
          <w:marTop w:val="100"/>
          <w:marBottom w:val="0"/>
          <w:divBdr>
            <w:top w:val="none" w:sz="0" w:space="0" w:color="auto"/>
            <w:left w:val="none" w:sz="0" w:space="0" w:color="auto"/>
            <w:bottom w:val="none" w:sz="0" w:space="0" w:color="auto"/>
            <w:right w:val="none" w:sz="0" w:space="0" w:color="auto"/>
          </w:divBdr>
        </w:div>
        <w:div w:id="1022974937">
          <w:marLeft w:val="864"/>
          <w:marRight w:val="0"/>
          <w:marTop w:val="100"/>
          <w:marBottom w:val="0"/>
          <w:divBdr>
            <w:top w:val="none" w:sz="0" w:space="0" w:color="auto"/>
            <w:left w:val="none" w:sz="0" w:space="0" w:color="auto"/>
            <w:bottom w:val="none" w:sz="0" w:space="0" w:color="auto"/>
            <w:right w:val="none" w:sz="0" w:space="0" w:color="auto"/>
          </w:divBdr>
        </w:div>
      </w:divsChild>
    </w:div>
    <w:div w:id="974216446">
      <w:bodyDiv w:val="1"/>
      <w:marLeft w:val="0"/>
      <w:marRight w:val="0"/>
      <w:marTop w:val="0"/>
      <w:marBottom w:val="0"/>
      <w:divBdr>
        <w:top w:val="none" w:sz="0" w:space="0" w:color="auto"/>
        <w:left w:val="none" w:sz="0" w:space="0" w:color="auto"/>
        <w:bottom w:val="none" w:sz="0" w:space="0" w:color="auto"/>
        <w:right w:val="none" w:sz="0" w:space="0" w:color="auto"/>
      </w:divBdr>
      <w:divsChild>
        <w:div w:id="1707636955">
          <w:marLeft w:val="864"/>
          <w:marRight w:val="0"/>
          <w:marTop w:val="100"/>
          <w:marBottom w:val="0"/>
          <w:divBdr>
            <w:top w:val="none" w:sz="0" w:space="0" w:color="auto"/>
            <w:left w:val="none" w:sz="0" w:space="0" w:color="auto"/>
            <w:bottom w:val="none" w:sz="0" w:space="0" w:color="auto"/>
            <w:right w:val="none" w:sz="0" w:space="0" w:color="auto"/>
          </w:divBdr>
        </w:div>
        <w:div w:id="1250384741">
          <w:marLeft w:val="1296"/>
          <w:marRight w:val="0"/>
          <w:marTop w:val="100"/>
          <w:marBottom w:val="0"/>
          <w:divBdr>
            <w:top w:val="none" w:sz="0" w:space="0" w:color="auto"/>
            <w:left w:val="none" w:sz="0" w:space="0" w:color="auto"/>
            <w:bottom w:val="none" w:sz="0" w:space="0" w:color="auto"/>
            <w:right w:val="none" w:sz="0" w:space="0" w:color="auto"/>
          </w:divBdr>
        </w:div>
        <w:div w:id="983433311">
          <w:marLeft w:val="1296"/>
          <w:marRight w:val="0"/>
          <w:marTop w:val="100"/>
          <w:marBottom w:val="0"/>
          <w:divBdr>
            <w:top w:val="none" w:sz="0" w:space="0" w:color="auto"/>
            <w:left w:val="none" w:sz="0" w:space="0" w:color="auto"/>
            <w:bottom w:val="none" w:sz="0" w:space="0" w:color="auto"/>
            <w:right w:val="none" w:sz="0" w:space="0" w:color="auto"/>
          </w:divBdr>
        </w:div>
        <w:div w:id="971059777">
          <w:marLeft w:val="1296"/>
          <w:marRight w:val="0"/>
          <w:marTop w:val="100"/>
          <w:marBottom w:val="0"/>
          <w:divBdr>
            <w:top w:val="none" w:sz="0" w:space="0" w:color="auto"/>
            <w:left w:val="none" w:sz="0" w:space="0" w:color="auto"/>
            <w:bottom w:val="none" w:sz="0" w:space="0" w:color="auto"/>
            <w:right w:val="none" w:sz="0" w:space="0" w:color="auto"/>
          </w:divBdr>
        </w:div>
        <w:div w:id="264776880">
          <w:marLeft w:val="1296"/>
          <w:marRight w:val="0"/>
          <w:marTop w:val="100"/>
          <w:marBottom w:val="0"/>
          <w:divBdr>
            <w:top w:val="none" w:sz="0" w:space="0" w:color="auto"/>
            <w:left w:val="none" w:sz="0" w:space="0" w:color="auto"/>
            <w:bottom w:val="none" w:sz="0" w:space="0" w:color="auto"/>
            <w:right w:val="none" w:sz="0" w:space="0" w:color="auto"/>
          </w:divBdr>
        </w:div>
        <w:div w:id="2141652144">
          <w:marLeft w:val="1296"/>
          <w:marRight w:val="0"/>
          <w:marTop w:val="100"/>
          <w:marBottom w:val="0"/>
          <w:divBdr>
            <w:top w:val="none" w:sz="0" w:space="0" w:color="auto"/>
            <w:left w:val="none" w:sz="0" w:space="0" w:color="auto"/>
            <w:bottom w:val="none" w:sz="0" w:space="0" w:color="auto"/>
            <w:right w:val="none" w:sz="0" w:space="0" w:color="auto"/>
          </w:divBdr>
        </w:div>
        <w:div w:id="1767966562">
          <w:marLeft w:val="1296"/>
          <w:marRight w:val="0"/>
          <w:marTop w:val="100"/>
          <w:marBottom w:val="0"/>
          <w:divBdr>
            <w:top w:val="none" w:sz="0" w:space="0" w:color="auto"/>
            <w:left w:val="none" w:sz="0" w:space="0" w:color="auto"/>
            <w:bottom w:val="none" w:sz="0" w:space="0" w:color="auto"/>
            <w:right w:val="none" w:sz="0" w:space="0" w:color="auto"/>
          </w:divBdr>
        </w:div>
      </w:divsChild>
    </w:div>
    <w:div w:id="974289302">
      <w:bodyDiv w:val="1"/>
      <w:marLeft w:val="0"/>
      <w:marRight w:val="0"/>
      <w:marTop w:val="0"/>
      <w:marBottom w:val="0"/>
      <w:divBdr>
        <w:top w:val="none" w:sz="0" w:space="0" w:color="auto"/>
        <w:left w:val="none" w:sz="0" w:space="0" w:color="auto"/>
        <w:bottom w:val="none" w:sz="0" w:space="0" w:color="auto"/>
        <w:right w:val="none" w:sz="0" w:space="0" w:color="auto"/>
      </w:divBdr>
      <w:divsChild>
        <w:div w:id="68307120">
          <w:marLeft w:val="432"/>
          <w:marRight w:val="0"/>
          <w:marTop w:val="120"/>
          <w:marBottom w:val="0"/>
          <w:divBdr>
            <w:top w:val="none" w:sz="0" w:space="0" w:color="auto"/>
            <w:left w:val="none" w:sz="0" w:space="0" w:color="auto"/>
            <w:bottom w:val="none" w:sz="0" w:space="0" w:color="auto"/>
            <w:right w:val="none" w:sz="0" w:space="0" w:color="auto"/>
          </w:divBdr>
        </w:div>
        <w:div w:id="1952783840">
          <w:marLeft w:val="432"/>
          <w:marRight w:val="0"/>
          <w:marTop w:val="120"/>
          <w:marBottom w:val="0"/>
          <w:divBdr>
            <w:top w:val="none" w:sz="0" w:space="0" w:color="auto"/>
            <w:left w:val="none" w:sz="0" w:space="0" w:color="auto"/>
            <w:bottom w:val="none" w:sz="0" w:space="0" w:color="auto"/>
            <w:right w:val="none" w:sz="0" w:space="0" w:color="auto"/>
          </w:divBdr>
        </w:div>
        <w:div w:id="176042944">
          <w:marLeft w:val="432"/>
          <w:marRight w:val="0"/>
          <w:marTop w:val="120"/>
          <w:marBottom w:val="0"/>
          <w:divBdr>
            <w:top w:val="none" w:sz="0" w:space="0" w:color="auto"/>
            <w:left w:val="none" w:sz="0" w:space="0" w:color="auto"/>
            <w:bottom w:val="none" w:sz="0" w:space="0" w:color="auto"/>
            <w:right w:val="none" w:sz="0" w:space="0" w:color="auto"/>
          </w:divBdr>
        </w:div>
        <w:div w:id="1858694669">
          <w:marLeft w:val="432"/>
          <w:marRight w:val="0"/>
          <w:marTop w:val="120"/>
          <w:marBottom w:val="0"/>
          <w:divBdr>
            <w:top w:val="none" w:sz="0" w:space="0" w:color="auto"/>
            <w:left w:val="none" w:sz="0" w:space="0" w:color="auto"/>
            <w:bottom w:val="none" w:sz="0" w:space="0" w:color="auto"/>
            <w:right w:val="none" w:sz="0" w:space="0" w:color="auto"/>
          </w:divBdr>
        </w:div>
        <w:div w:id="755514233">
          <w:marLeft w:val="432"/>
          <w:marRight w:val="0"/>
          <w:marTop w:val="120"/>
          <w:marBottom w:val="0"/>
          <w:divBdr>
            <w:top w:val="none" w:sz="0" w:space="0" w:color="auto"/>
            <w:left w:val="none" w:sz="0" w:space="0" w:color="auto"/>
            <w:bottom w:val="none" w:sz="0" w:space="0" w:color="auto"/>
            <w:right w:val="none" w:sz="0" w:space="0" w:color="auto"/>
          </w:divBdr>
        </w:div>
      </w:divsChild>
    </w:div>
    <w:div w:id="983974323">
      <w:bodyDiv w:val="1"/>
      <w:marLeft w:val="0"/>
      <w:marRight w:val="0"/>
      <w:marTop w:val="0"/>
      <w:marBottom w:val="0"/>
      <w:divBdr>
        <w:top w:val="none" w:sz="0" w:space="0" w:color="auto"/>
        <w:left w:val="none" w:sz="0" w:space="0" w:color="auto"/>
        <w:bottom w:val="none" w:sz="0" w:space="0" w:color="auto"/>
        <w:right w:val="none" w:sz="0" w:space="0" w:color="auto"/>
      </w:divBdr>
      <w:divsChild>
        <w:div w:id="1195117668">
          <w:marLeft w:val="432"/>
          <w:marRight w:val="0"/>
          <w:marTop w:val="120"/>
          <w:marBottom w:val="0"/>
          <w:divBdr>
            <w:top w:val="none" w:sz="0" w:space="0" w:color="auto"/>
            <w:left w:val="none" w:sz="0" w:space="0" w:color="auto"/>
            <w:bottom w:val="none" w:sz="0" w:space="0" w:color="auto"/>
            <w:right w:val="none" w:sz="0" w:space="0" w:color="auto"/>
          </w:divBdr>
        </w:div>
        <w:div w:id="490372403">
          <w:marLeft w:val="432"/>
          <w:marRight w:val="0"/>
          <w:marTop w:val="120"/>
          <w:marBottom w:val="0"/>
          <w:divBdr>
            <w:top w:val="none" w:sz="0" w:space="0" w:color="auto"/>
            <w:left w:val="none" w:sz="0" w:space="0" w:color="auto"/>
            <w:bottom w:val="none" w:sz="0" w:space="0" w:color="auto"/>
            <w:right w:val="none" w:sz="0" w:space="0" w:color="auto"/>
          </w:divBdr>
        </w:div>
        <w:div w:id="1646274099">
          <w:marLeft w:val="432"/>
          <w:marRight w:val="0"/>
          <w:marTop w:val="120"/>
          <w:marBottom w:val="0"/>
          <w:divBdr>
            <w:top w:val="none" w:sz="0" w:space="0" w:color="auto"/>
            <w:left w:val="none" w:sz="0" w:space="0" w:color="auto"/>
            <w:bottom w:val="none" w:sz="0" w:space="0" w:color="auto"/>
            <w:right w:val="none" w:sz="0" w:space="0" w:color="auto"/>
          </w:divBdr>
        </w:div>
        <w:div w:id="745109975">
          <w:marLeft w:val="432"/>
          <w:marRight w:val="0"/>
          <w:marTop w:val="120"/>
          <w:marBottom w:val="0"/>
          <w:divBdr>
            <w:top w:val="none" w:sz="0" w:space="0" w:color="auto"/>
            <w:left w:val="none" w:sz="0" w:space="0" w:color="auto"/>
            <w:bottom w:val="none" w:sz="0" w:space="0" w:color="auto"/>
            <w:right w:val="none" w:sz="0" w:space="0" w:color="auto"/>
          </w:divBdr>
        </w:div>
        <w:div w:id="1596354117">
          <w:marLeft w:val="432"/>
          <w:marRight w:val="0"/>
          <w:marTop w:val="120"/>
          <w:marBottom w:val="0"/>
          <w:divBdr>
            <w:top w:val="none" w:sz="0" w:space="0" w:color="auto"/>
            <w:left w:val="none" w:sz="0" w:space="0" w:color="auto"/>
            <w:bottom w:val="none" w:sz="0" w:space="0" w:color="auto"/>
            <w:right w:val="none" w:sz="0" w:space="0" w:color="auto"/>
          </w:divBdr>
        </w:div>
        <w:div w:id="630284991">
          <w:marLeft w:val="432"/>
          <w:marRight w:val="0"/>
          <w:marTop w:val="120"/>
          <w:marBottom w:val="0"/>
          <w:divBdr>
            <w:top w:val="none" w:sz="0" w:space="0" w:color="auto"/>
            <w:left w:val="none" w:sz="0" w:space="0" w:color="auto"/>
            <w:bottom w:val="none" w:sz="0" w:space="0" w:color="auto"/>
            <w:right w:val="none" w:sz="0" w:space="0" w:color="auto"/>
          </w:divBdr>
        </w:div>
        <w:div w:id="864638203">
          <w:marLeft w:val="432"/>
          <w:marRight w:val="0"/>
          <w:marTop w:val="120"/>
          <w:marBottom w:val="0"/>
          <w:divBdr>
            <w:top w:val="none" w:sz="0" w:space="0" w:color="auto"/>
            <w:left w:val="none" w:sz="0" w:space="0" w:color="auto"/>
            <w:bottom w:val="none" w:sz="0" w:space="0" w:color="auto"/>
            <w:right w:val="none" w:sz="0" w:space="0" w:color="auto"/>
          </w:divBdr>
        </w:div>
        <w:div w:id="1261644623">
          <w:marLeft w:val="432"/>
          <w:marRight w:val="0"/>
          <w:marTop w:val="120"/>
          <w:marBottom w:val="0"/>
          <w:divBdr>
            <w:top w:val="none" w:sz="0" w:space="0" w:color="auto"/>
            <w:left w:val="none" w:sz="0" w:space="0" w:color="auto"/>
            <w:bottom w:val="none" w:sz="0" w:space="0" w:color="auto"/>
            <w:right w:val="none" w:sz="0" w:space="0" w:color="auto"/>
          </w:divBdr>
        </w:div>
        <w:div w:id="1918393827">
          <w:marLeft w:val="432"/>
          <w:marRight w:val="0"/>
          <w:marTop w:val="120"/>
          <w:marBottom w:val="0"/>
          <w:divBdr>
            <w:top w:val="none" w:sz="0" w:space="0" w:color="auto"/>
            <w:left w:val="none" w:sz="0" w:space="0" w:color="auto"/>
            <w:bottom w:val="none" w:sz="0" w:space="0" w:color="auto"/>
            <w:right w:val="none" w:sz="0" w:space="0" w:color="auto"/>
          </w:divBdr>
        </w:div>
        <w:div w:id="1027683667">
          <w:marLeft w:val="432"/>
          <w:marRight w:val="0"/>
          <w:marTop w:val="120"/>
          <w:marBottom w:val="0"/>
          <w:divBdr>
            <w:top w:val="none" w:sz="0" w:space="0" w:color="auto"/>
            <w:left w:val="none" w:sz="0" w:space="0" w:color="auto"/>
            <w:bottom w:val="none" w:sz="0" w:space="0" w:color="auto"/>
            <w:right w:val="none" w:sz="0" w:space="0" w:color="auto"/>
          </w:divBdr>
        </w:div>
      </w:divsChild>
    </w:div>
    <w:div w:id="990980195">
      <w:bodyDiv w:val="1"/>
      <w:marLeft w:val="0"/>
      <w:marRight w:val="0"/>
      <w:marTop w:val="0"/>
      <w:marBottom w:val="0"/>
      <w:divBdr>
        <w:top w:val="none" w:sz="0" w:space="0" w:color="auto"/>
        <w:left w:val="none" w:sz="0" w:space="0" w:color="auto"/>
        <w:bottom w:val="none" w:sz="0" w:space="0" w:color="auto"/>
        <w:right w:val="none" w:sz="0" w:space="0" w:color="auto"/>
      </w:divBdr>
      <w:divsChild>
        <w:div w:id="1276673915">
          <w:marLeft w:val="864"/>
          <w:marRight w:val="0"/>
          <w:marTop w:val="100"/>
          <w:marBottom w:val="0"/>
          <w:divBdr>
            <w:top w:val="none" w:sz="0" w:space="0" w:color="auto"/>
            <w:left w:val="none" w:sz="0" w:space="0" w:color="auto"/>
            <w:bottom w:val="none" w:sz="0" w:space="0" w:color="auto"/>
            <w:right w:val="none" w:sz="0" w:space="0" w:color="auto"/>
          </w:divBdr>
        </w:div>
        <w:div w:id="524173240">
          <w:marLeft w:val="1296"/>
          <w:marRight w:val="0"/>
          <w:marTop w:val="100"/>
          <w:marBottom w:val="0"/>
          <w:divBdr>
            <w:top w:val="none" w:sz="0" w:space="0" w:color="auto"/>
            <w:left w:val="none" w:sz="0" w:space="0" w:color="auto"/>
            <w:bottom w:val="none" w:sz="0" w:space="0" w:color="auto"/>
            <w:right w:val="none" w:sz="0" w:space="0" w:color="auto"/>
          </w:divBdr>
        </w:div>
        <w:div w:id="1432511775">
          <w:marLeft w:val="1296"/>
          <w:marRight w:val="0"/>
          <w:marTop w:val="100"/>
          <w:marBottom w:val="0"/>
          <w:divBdr>
            <w:top w:val="none" w:sz="0" w:space="0" w:color="auto"/>
            <w:left w:val="none" w:sz="0" w:space="0" w:color="auto"/>
            <w:bottom w:val="none" w:sz="0" w:space="0" w:color="auto"/>
            <w:right w:val="none" w:sz="0" w:space="0" w:color="auto"/>
          </w:divBdr>
        </w:div>
        <w:div w:id="90393814">
          <w:marLeft w:val="1296"/>
          <w:marRight w:val="0"/>
          <w:marTop w:val="100"/>
          <w:marBottom w:val="0"/>
          <w:divBdr>
            <w:top w:val="none" w:sz="0" w:space="0" w:color="auto"/>
            <w:left w:val="none" w:sz="0" w:space="0" w:color="auto"/>
            <w:bottom w:val="none" w:sz="0" w:space="0" w:color="auto"/>
            <w:right w:val="none" w:sz="0" w:space="0" w:color="auto"/>
          </w:divBdr>
        </w:div>
      </w:divsChild>
    </w:div>
    <w:div w:id="1000237917">
      <w:bodyDiv w:val="1"/>
      <w:marLeft w:val="0"/>
      <w:marRight w:val="0"/>
      <w:marTop w:val="0"/>
      <w:marBottom w:val="0"/>
      <w:divBdr>
        <w:top w:val="none" w:sz="0" w:space="0" w:color="auto"/>
        <w:left w:val="none" w:sz="0" w:space="0" w:color="auto"/>
        <w:bottom w:val="none" w:sz="0" w:space="0" w:color="auto"/>
        <w:right w:val="none" w:sz="0" w:space="0" w:color="auto"/>
      </w:divBdr>
      <w:divsChild>
        <w:div w:id="1364860348">
          <w:marLeft w:val="432"/>
          <w:marRight w:val="0"/>
          <w:marTop w:val="120"/>
          <w:marBottom w:val="0"/>
          <w:divBdr>
            <w:top w:val="none" w:sz="0" w:space="0" w:color="auto"/>
            <w:left w:val="none" w:sz="0" w:space="0" w:color="auto"/>
            <w:bottom w:val="none" w:sz="0" w:space="0" w:color="auto"/>
            <w:right w:val="none" w:sz="0" w:space="0" w:color="auto"/>
          </w:divBdr>
        </w:div>
      </w:divsChild>
    </w:div>
    <w:div w:id="1017199599">
      <w:bodyDiv w:val="1"/>
      <w:marLeft w:val="0"/>
      <w:marRight w:val="0"/>
      <w:marTop w:val="0"/>
      <w:marBottom w:val="0"/>
      <w:divBdr>
        <w:top w:val="none" w:sz="0" w:space="0" w:color="auto"/>
        <w:left w:val="none" w:sz="0" w:space="0" w:color="auto"/>
        <w:bottom w:val="none" w:sz="0" w:space="0" w:color="auto"/>
        <w:right w:val="none" w:sz="0" w:space="0" w:color="auto"/>
      </w:divBdr>
      <w:divsChild>
        <w:div w:id="1633634731">
          <w:marLeft w:val="1296"/>
          <w:marRight w:val="0"/>
          <w:marTop w:val="100"/>
          <w:marBottom w:val="0"/>
          <w:divBdr>
            <w:top w:val="none" w:sz="0" w:space="0" w:color="auto"/>
            <w:left w:val="none" w:sz="0" w:space="0" w:color="auto"/>
            <w:bottom w:val="none" w:sz="0" w:space="0" w:color="auto"/>
            <w:right w:val="none" w:sz="0" w:space="0" w:color="auto"/>
          </w:divBdr>
        </w:div>
      </w:divsChild>
    </w:div>
    <w:div w:id="1023676578">
      <w:bodyDiv w:val="1"/>
      <w:marLeft w:val="0"/>
      <w:marRight w:val="0"/>
      <w:marTop w:val="0"/>
      <w:marBottom w:val="0"/>
      <w:divBdr>
        <w:top w:val="none" w:sz="0" w:space="0" w:color="auto"/>
        <w:left w:val="none" w:sz="0" w:space="0" w:color="auto"/>
        <w:bottom w:val="none" w:sz="0" w:space="0" w:color="auto"/>
        <w:right w:val="none" w:sz="0" w:space="0" w:color="auto"/>
      </w:divBdr>
      <w:divsChild>
        <w:div w:id="572204589">
          <w:marLeft w:val="432"/>
          <w:marRight w:val="0"/>
          <w:marTop w:val="120"/>
          <w:marBottom w:val="0"/>
          <w:divBdr>
            <w:top w:val="none" w:sz="0" w:space="0" w:color="auto"/>
            <w:left w:val="none" w:sz="0" w:space="0" w:color="auto"/>
            <w:bottom w:val="none" w:sz="0" w:space="0" w:color="auto"/>
            <w:right w:val="none" w:sz="0" w:space="0" w:color="auto"/>
          </w:divBdr>
        </w:div>
        <w:div w:id="763723389">
          <w:marLeft w:val="432"/>
          <w:marRight w:val="0"/>
          <w:marTop w:val="120"/>
          <w:marBottom w:val="0"/>
          <w:divBdr>
            <w:top w:val="none" w:sz="0" w:space="0" w:color="auto"/>
            <w:left w:val="none" w:sz="0" w:space="0" w:color="auto"/>
            <w:bottom w:val="none" w:sz="0" w:space="0" w:color="auto"/>
            <w:right w:val="none" w:sz="0" w:space="0" w:color="auto"/>
          </w:divBdr>
        </w:div>
      </w:divsChild>
    </w:div>
    <w:div w:id="1025012918">
      <w:bodyDiv w:val="1"/>
      <w:marLeft w:val="0"/>
      <w:marRight w:val="0"/>
      <w:marTop w:val="0"/>
      <w:marBottom w:val="0"/>
      <w:divBdr>
        <w:top w:val="none" w:sz="0" w:space="0" w:color="auto"/>
        <w:left w:val="none" w:sz="0" w:space="0" w:color="auto"/>
        <w:bottom w:val="none" w:sz="0" w:space="0" w:color="auto"/>
        <w:right w:val="none" w:sz="0" w:space="0" w:color="auto"/>
      </w:divBdr>
      <w:divsChild>
        <w:div w:id="1329212415">
          <w:marLeft w:val="432"/>
          <w:marRight w:val="0"/>
          <w:marTop w:val="120"/>
          <w:marBottom w:val="0"/>
          <w:divBdr>
            <w:top w:val="none" w:sz="0" w:space="0" w:color="auto"/>
            <w:left w:val="none" w:sz="0" w:space="0" w:color="auto"/>
            <w:bottom w:val="none" w:sz="0" w:space="0" w:color="auto"/>
            <w:right w:val="none" w:sz="0" w:space="0" w:color="auto"/>
          </w:divBdr>
        </w:div>
        <w:div w:id="429207844">
          <w:marLeft w:val="432"/>
          <w:marRight w:val="0"/>
          <w:marTop w:val="120"/>
          <w:marBottom w:val="0"/>
          <w:divBdr>
            <w:top w:val="none" w:sz="0" w:space="0" w:color="auto"/>
            <w:left w:val="none" w:sz="0" w:space="0" w:color="auto"/>
            <w:bottom w:val="none" w:sz="0" w:space="0" w:color="auto"/>
            <w:right w:val="none" w:sz="0" w:space="0" w:color="auto"/>
          </w:divBdr>
        </w:div>
        <w:div w:id="1555504695">
          <w:marLeft w:val="432"/>
          <w:marRight w:val="0"/>
          <w:marTop w:val="120"/>
          <w:marBottom w:val="0"/>
          <w:divBdr>
            <w:top w:val="none" w:sz="0" w:space="0" w:color="auto"/>
            <w:left w:val="none" w:sz="0" w:space="0" w:color="auto"/>
            <w:bottom w:val="none" w:sz="0" w:space="0" w:color="auto"/>
            <w:right w:val="none" w:sz="0" w:space="0" w:color="auto"/>
          </w:divBdr>
        </w:div>
      </w:divsChild>
    </w:div>
    <w:div w:id="1025180157">
      <w:bodyDiv w:val="1"/>
      <w:marLeft w:val="0"/>
      <w:marRight w:val="0"/>
      <w:marTop w:val="0"/>
      <w:marBottom w:val="0"/>
      <w:divBdr>
        <w:top w:val="none" w:sz="0" w:space="0" w:color="auto"/>
        <w:left w:val="none" w:sz="0" w:space="0" w:color="auto"/>
        <w:bottom w:val="none" w:sz="0" w:space="0" w:color="auto"/>
        <w:right w:val="none" w:sz="0" w:space="0" w:color="auto"/>
      </w:divBdr>
      <w:divsChild>
        <w:div w:id="115298633">
          <w:marLeft w:val="806"/>
          <w:marRight w:val="0"/>
          <w:marTop w:val="120"/>
          <w:marBottom w:val="0"/>
          <w:divBdr>
            <w:top w:val="none" w:sz="0" w:space="0" w:color="auto"/>
            <w:left w:val="none" w:sz="0" w:space="0" w:color="auto"/>
            <w:bottom w:val="none" w:sz="0" w:space="0" w:color="auto"/>
            <w:right w:val="none" w:sz="0" w:space="0" w:color="auto"/>
          </w:divBdr>
        </w:div>
        <w:div w:id="202183191">
          <w:marLeft w:val="864"/>
          <w:marRight w:val="0"/>
          <w:marTop w:val="100"/>
          <w:marBottom w:val="0"/>
          <w:divBdr>
            <w:top w:val="none" w:sz="0" w:space="0" w:color="auto"/>
            <w:left w:val="none" w:sz="0" w:space="0" w:color="auto"/>
            <w:bottom w:val="none" w:sz="0" w:space="0" w:color="auto"/>
            <w:right w:val="none" w:sz="0" w:space="0" w:color="auto"/>
          </w:divBdr>
        </w:div>
        <w:div w:id="956106733">
          <w:marLeft w:val="864"/>
          <w:marRight w:val="0"/>
          <w:marTop w:val="100"/>
          <w:marBottom w:val="0"/>
          <w:divBdr>
            <w:top w:val="none" w:sz="0" w:space="0" w:color="auto"/>
            <w:left w:val="none" w:sz="0" w:space="0" w:color="auto"/>
            <w:bottom w:val="none" w:sz="0" w:space="0" w:color="auto"/>
            <w:right w:val="none" w:sz="0" w:space="0" w:color="auto"/>
          </w:divBdr>
        </w:div>
        <w:div w:id="611520687">
          <w:marLeft w:val="864"/>
          <w:marRight w:val="0"/>
          <w:marTop w:val="100"/>
          <w:marBottom w:val="0"/>
          <w:divBdr>
            <w:top w:val="none" w:sz="0" w:space="0" w:color="auto"/>
            <w:left w:val="none" w:sz="0" w:space="0" w:color="auto"/>
            <w:bottom w:val="none" w:sz="0" w:space="0" w:color="auto"/>
            <w:right w:val="none" w:sz="0" w:space="0" w:color="auto"/>
          </w:divBdr>
        </w:div>
        <w:div w:id="103237867">
          <w:marLeft w:val="864"/>
          <w:marRight w:val="0"/>
          <w:marTop w:val="100"/>
          <w:marBottom w:val="0"/>
          <w:divBdr>
            <w:top w:val="none" w:sz="0" w:space="0" w:color="auto"/>
            <w:left w:val="none" w:sz="0" w:space="0" w:color="auto"/>
            <w:bottom w:val="none" w:sz="0" w:space="0" w:color="auto"/>
            <w:right w:val="none" w:sz="0" w:space="0" w:color="auto"/>
          </w:divBdr>
        </w:div>
        <w:div w:id="2012946029">
          <w:marLeft w:val="864"/>
          <w:marRight w:val="0"/>
          <w:marTop w:val="100"/>
          <w:marBottom w:val="0"/>
          <w:divBdr>
            <w:top w:val="none" w:sz="0" w:space="0" w:color="auto"/>
            <w:left w:val="none" w:sz="0" w:space="0" w:color="auto"/>
            <w:bottom w:val="none" w:sz="0" w:space="0" w:color="auto"/>
            <w:right w:val="none" w:sz="0" w:space="0" w:color="auto"/>
          </w:divBdr>
        </w:div>
      </w:divsChild>
    </w:div>
    <w:div w:id="1026062888">
      <w:bodyDiv w:val="1"/>
      <w:marLeft w:val="0"/>
      <w:marRight w:val="0"/>
      <w:marTop w:val="0"/>
      <w:marBottom w:val="0"/>
      <w:divBdr>
        <w:top w:val="none" w:sz="0" w:space="0" w:color="auto"/>
        <w:left w:val="none" w:sz="0" w:space="0" w:color="auto"/>
        <w:bottom w:val="none" w:sz="0" w:space="0" w:color="auto"/>
        <w:right w:val="none" w:sz="0" w:space="0" w:color="auto"/>
      </w:divBdr>
      <w:divsChild>
        <w:div w:id="726608149">
          <w:marLeft w:val="432"/>
          <w:marRight w:val="0"/>
          <w:marTop w:val="120"/>
          <w:marBottom w:val="0"/>
          <w:divBdr>
            <w:top w:val="none" w:sz="0" w:space="0" w:color="auto"/>
            <w:left w:val="none" w:sz="0" w:space="0" w:color="auto"/>
            <w:bottom w:val="none" w:sz="0" w:space="0" w:color="auto"/>
            <w:right w:val="none" w:sz="0" w:space="0" w:color="auto"/>
          </w:divBdr>
        </w:div>
        <w:div w:id="913050271">
          <w:marLeft w:val="432"/>
          <w:marRight w:val="0"/>
          <w:marTop w:val="120"/>
          <w:marBottom w:val="0"/>
          <w:divBdr>
            <w:top w:val="none" w:sz="0" w:space="0" w:color="auto"/>
            <w:left w:val="none" w:sz="0" w:space="0" w:color="auto"/>
            <w:bottom w:val="none" w:sz="0" w:space="0" w:color="auto"/>
            <w:right w:val="none" w:sz="0" w:space="0" w:color="auto"/>
          </w:divBdr>
        </w:div>
        <w:div w:id="153498524">
          <w:marLeft w:val="432"/>
          <w:marRight w:val="0"/>
          <w:marTop w:val="120"/>
          <w:marBottom w:val="0"/>
          <w:divBdr>
            <w:top w:val="none" w:sz="0" w:space="0" w:color="auto"/>
            <w:left w:val="none" w:sz="0" w:space="0" w:color="auto"/>
            <w:bottom w:val="none" w:sz="0" w:space="0" w:color="auto"/>
            <w:right w:val="none" w:sz="0" w:space="0" w:color="auto"/>
          </w:divBdr>
        </w:div>
        <w:div w:id="543057742">
          <w:marLeft w:val="432"/>
          <w:marRight w:val="0"/>
          <w:marTop w:val="120"/>
          <w:marBottom w:val="0"/>
          <w:divBdr>
            <w:top w:val="none" w:sz="0" w:space="0" w:color="auto"/>
            <w:left w:val="none" w:sz="0" w:space="0" w:color="auto"/>
            <w:bottom w:val="none" w:sz="0" w:space="0" w:color="auto"/>
            <w:right w:val="none" w:sz="0" w:space="0" w:color="auto"/>
          </w:divBdr>
        </w:div>
        <w:div w:id="753941256">
          <w:marLeft w:val="432"/>
          <w:marRight w:val="0"/>
          <w:marTop w:val="120"/>
          <w:marBottom w:val="0"/>
          <w:divBdr>
            <w:top w:val="none" w:sz="0" w:space="0" w:color="auto"/>
            <w:left w:val="none" w:sz="0" w:space="0" w:color="auto"/>
            <w:bottom w:val="none" w:sz="0" w:space="0" w:color="auto"/>
            <w:right w:val="none" w:sz="0" w:space="0" w:color="auto"/>
          </w:divBdr>
        </w:div>
        <w:div w:id="429280701">
          <w:marLeft w:val="432"/>
          <w:marRight w:val="0"/>
          <w:marTop w:val="120"/>
          <w:marBottom w:val="0"/>
          <w:divBdr>
            <w:top w:val="none" w:sz="0" w:space="0" w:color="auto"/>
            <w:left w:val="none" w:sz="0" w:space="0" w:color="auto"/>
            <w:bottom w:val="none" w:sz="0" w:space="0" w:color="auto"/>
            <w:right w:val="none" w:sz="0" w:space="0" w:color="auto"/>
          </w:divBdr>
        </w:div>
        <w:div w:id="1228683660">
          <w:marLeft w:val="432"/>
          <w:marRight w:val="0"/>
          <w:marTop w:val="120"/>
          <w:marBottom w:val="0"/>
          <w:divBdr>
            <w:top w:val="none" w:sz="0" w:space="0" w:color="auto"/>
            <w:left w:val="none" w:sz="0" w:space="0" w:color="auto"/>
            <w:bottom w:val="none" w:sz="0" w:space="0" w:color="auto"/>
            <w:right w:val="none" w:sz="0" w:space="0" w:color="auto"/>
          </w:divBdr>
        </w:div>
      </w:divsChild>
    </w:div>
    <w:div w:id="1038746191">
      <w:bodyDiv w:val="1"/>
      <w:marLeft w:val="0"/>
      <w:marRight w:val="0"/>
      <w:marTop w:val="0"/>
      <w:marBottom w:val="0"/>
      <w:divBdr>
        <w:top w:val="none" w:sz="0" w:space="0" w:color="auto"/>
        <w:left w:val="none" w:sz="0" w:space="0" w:color="auto"/>
        <w:bottom w:val="none" w:sz="0" w:space="0" w:color="auto"/>
        <w:right w:val="none" w:sz="0" w:space="0" w:color="auto"/>
      </w:divBdr>
      <w:divsChild>
        <w:div w:id="2052880756">
          <w:marLeft w:val="547"/>
          <w:marRight w:val="0"/>
          <w:marTop w:val="120"/>
          <w:marBottom w:val="0"/>
          <w:divBdr>
            <w:top w:val="none" w:sz="0" w:space="0" w:color="auto"/>
            <w:left w:val="none" w:sz="0" w:space="0" w:color="auto"/>
            <w:bottom w:val="none" w:sz="0" w:space="0" w:color="auto"/>
            <w:right w:val="none" w:sz="0" w:space="0" w:color="auto"/>
          </w:divBdr>
        </w:div>
        <w:div w:id="651905951">
          <w:marLeft w:val="864"/>
          <w:marRight w:val="0"/>
          <w:marTop w:val="100"/>
          <w:marBottom w:val="0"/>
          <w:divBdr>
            <w:top w:val="none" w:sz="0" w:space="0" w:color="auto"/>
            <w:left w:val="none" w:sz="0" w:space="0" w:color="auto"/>
            <w:bottom w:val="none" w:sz="0" w:space="0" w:color="auto"/>
            <w:right w:val="none" w:sz="0" w:space="0" w:color="auto"/>
          </w:divBdr>
        </w:div>
        <w:div w:id="2039625994">
          <w:marLeft w:val="864"/>
          <w:marRight w:val="0"/>
          <w:marTop w:val="100"/>
          <w:marBottom w:val="0"/>
          <w:divBdr>
            <w:top w:val="none" w:sz="0" w:space="0" w:color="auto"/>
            <w:left w:val="none" w:sz="0" w:space="0" w:color="auto"/>
            <w:bottom w:val="none" w:sz="0" w:space="0" w:color="auto"/>
            <w:right w:val="none" w:sz="0" w:space="0" w:color="auto"/>
          </w:divBdr>
        </w:div>
      </w:divsChild>
    </w:div>
    <w:div w:id="1039360671">
      <w:bodyDiv w:val="1"/>
      <w:marLeft w:val="0"/>
      <w:marRight w:val="0"/>
      <w:marTop w:val="0"/>
      <w:marBottom w:val="0"/>
      <w:divBdr>
        <w:top w:val="none" w:sz="0" w:space="0" w:color="auto"/>
        <w:left w:val="none" w:sz="0" w:space="0" w:color="auto"/>
        <w:bottom w:val="none" w:sz="0" w:space="0" w:color="auto"/>
        <w:right w:val="none" w:sz="0" w:space="0" w:color="auto"/>
      </w:divBdr>
      <w:divsChild>
        <w:div w:id="819927560">
          <w:marLeft w:val="432"/>
          <w:marRight w:val="0"/>
          <w:marTop w:val="120"/>
          <w:marBottom w:val="0"/>
          <w:divBdr>
            <w:top w:val="none" w:sz="0" w:space="0" w:color="auto"/>
            <w:left w:val="none" w:sz="0" w:space="0" w:color="auto"/>
            <w:bottom w:val="none" w:sz="0" w:space="0" w:color="auto"/>
            <w:right w:val="none" w:sz="0" w:space="0" w:color="auto"/>
          </w:divBdr>
        </w:div>
      </w:divsChild>
    </w:div>
    <w:div w:id="1084230193">
      <w:bodyDiv w:val="1"/>
      <w:marLeft w:val="0"/>
      <w:marRight w:val="0"/>
      <w:marTop w:val="0"/>
      <w:marBottom w:val="0"/>
      <w:divBdr>
        <w:top w:val="none" w:sz="0" w:space="0" w:color="auto"/>
        <w:left w:val="none" w:sz="0" w:space="0" w:color="auto"/>
        <w:bottom w:val="none" w:sz="0" w:space="0" w:color="auto"/>
        <w:right w:val="none" w:sz="0" w:space="0" w:color="auto"/>
      </w:divBdr>
      <w:divsChild>
        <w:div w:id="578559171">
          <w:marLeft w:val="432"/>
          <w:marRight w:val="0"/>
          <w:marTop w:val="120"/>
          <w:marBottom w:val="0"/>
          <w:divBdr>
            <w:top w:val="none" w:sz="0" w:space="0" w:color="auto"/>
            <w:left w:val="none" w:sz="0" w:space="0" w:color="auto"/>
            <w:bottom w:val="none" w:sz="0" w:space="0" w:color="auto"/>
            <w:right w:val="none" w:sz="0" w:space="0" w:color="auto"/>
          </w:divBdr>
        </w:div>
        <w:div w:id="1775250633">
          <w:marLeft w:val="864"/>
          <w:marRight w:val="0"/>
          <w:marTop w:val="100"/>
          <w:marBottom w:val="0"/>
          <w:divBdr>
            <w:top w:val="none" w:sz="0" w:space="0" w:color="auto"/>
            <w:left w:val="none" w:sz="0" w:space="0" w:color="auto"/>
            <w:bottom w:val="none" w:sz="0" w:space="0" w:color="auto"/>
            <w:right w:val="none" w:sz="0" w:space="0" w:color="auto"/>
          </w:divBdr>
        </w:div>
      </w:divsChild>
    </w:div>
    <w:div w:id="1092160564">
      <w:bodyDiv w:val="1"/>
      <w:marLeft w:val="0"/>
      <w:marRight w:val="0"/>
      <w:marTop w:val="0"/>
      <w:marBottom w:val="0"/>
      <w:divBdr>
        <w:top w:val="none" w:sz="0" w:space="0" w:color="auto"/>
        <w:left w:val="none" w:sz="0" w:space="0" w:color="auto"/>
        <w:bottom w:val="none" w:sz="0" w:space="0" w:color="auto"/>
        <w:right w:val="none" w:sz="0" w:space="0" w:color="auto"/>
      </w:divBdr>
    </w:div>
    <w:div w:id="1092702843">
      <w:bodyDiv w:val="1"/>
      <w:marLeft w:val="0"/>
      <w:marRight w:val="0"/>
      <w:marTop w:val="0"/>
      <w:marBottom w:val="0"/>
      <w:divBdr>
        <w:top w:val="none" w:sz="0" w:space="0" w:color="auto"/>
        <w:left w:val="none" w:sz="0" w:space="0" w:color="auto"/>
        <w:bottom w:val="none" w:sz="0" w:space="0" w:color="auto"/>
        <w:right w:val="none" w:sz="0" w:space="0" w:color="auto"/>
      </w:divBdr>
      <w:divsChild>
        <w:div w:id="1399670557">
          <w:marLeft w:val="864"/>
          <w:marRight w:val="0"/>
          <w:marTop w:val="100"/>
          <w:marBottom w:val="0"/>
          <w:divBdr>
            <w:top w:val="none" w:sz="0" w:space="0" w:color="auto"/>
            <w:left w:val="none" w:sz="0" w:space="0" w:color="auto"/>
            <w:bottom w:val="none" w:sz="0" w:space="0" w:color="auto"/>
            <w:right w:val="none" w:sz="0" w:space="0" w:color="auto"/>
          </w:divBdr>
        </w:div>
      </w:divsChild>
    </w:div>
    <w:div w:id="1101872582">
      <w:bodyDiv w:val="1"/>
      <w:marLeft w:val="0"/>
      <w:marRight w:val="0"/>
      <w:marTop w:val="0"/>
      <w:marBottom w:val="0"/>
      <w:divBdr>
        <w:top w:val="none" w:sz="0" w:space="0" w:color="auto"/>
        <w:left w:val="none" w:sz="0" w:space="0" w:color="auto"/>
        <w:bottom w:val="none" w:sz="0" w:space="0" w:color="auto"/>
        <w:right w:val="none" w:sz="0" w:space="0" w:color="auto"/>
      </w:divBdr>
      <w:divsChild>
        <w:div w:id="1247228736">
          <w:marLeft w:val="432"/>
          <w:marRight w:val="0"/>
          <w:marTop w:val="120"/>
          <w:marBottom w:val="0"/>
          <w:divBdr>
            <w:top w:val="none" w:sz="0" w:space="0" w:color="auto"/>
            <w:left w:val="none" w:sz="0" w:space="0" w:color="auto"/>
            <w:bottom w:val="none" w:sz="0" w:space="0" w:color="auto"/>
            <w:right w:val="none" w:sz="0" w:space="0" w:color="auto"/>
          </w:divBdr>
        </w:div>
      </w:divsChild>
    </w:div>
    <w:div w:id="1110390700">
      <w:bodyDiv w:val="1"/>
      <w:marLeft w:val="0"/>
      <w:marRight w:val="0"/>
      <w:marTop w:val="0"/>
      <w:marBottom w:val="0"/>
      <w:divBdr>
        <w:top w:val="none" w:sz="0" w:space="0" w:color="auto"/>
        <w:left w:val="none" w:sz="0" w:space="0" w:color="auto"/>
        <w:bottom w:val="none" w:sz="0" w:space="0" w:color="auto"/>
        <w:right w:val="none" w:sz="0" w:space="0" w:color="auto"/>
      </w:divBdr>
      <w:divsChild>
        <w:div w:id="1275015227">
          <w:marLeft w:val="864"/>
          <w:marRight w:val="0"/>
          <w:marTop w:val="100"/>
          <w:marBottom w:val="0"/>
          <w:divBdr>
            <w:top w:val="none" w:sz="0" w:space="0" w:color="auto"/>
            <w:left w:val="none" w:sz="0" w:space="0" w:color="auto"/>
            <w:bottom w:val="none" w:sz="0" w:space="0" w:color="auto"/>
            <w:right w:val="none" w:sz="0" w:space="0" w:color="auto"/>
          </w:divBdr>
        </w:div>
        <w:div w:id="2097092835">
          <w:marLeft w:val="864"/>
          <w:marRight w:val="0"/>
          <w:marTop w:val="100"/>
          <w:marBottom w:val="0"/>
          <w:divBdr>
            <w:top w:val="none" w:sz="0" w:space="0" w:color="auto"/>
            <w:left w:val="none" w:sz="0" w:space="0" w:color="auto"/>
            <w:bottom w:val="none" w:sz="0" w:space="0" w:color="auto"/>
            <w:right w:val="none" w:sz="0" w:space="0" w:color="auto"/>
          </w:divBdr>
        </w:div>
      </w:divsChild>
    </w:div>
    <w:div w:id="1116681481">
      <w:bodyDiv w:val="1"/>
      <w:marLeft w:val="0"/>
      <w:marRight w:val="0"/>
      <w:marTop w:val="0"/>
      <w:marBottom w:val="0"/>
      <w:divBdr>
        <w:top w:val="none" w:sz="0" w:space="0" w:color="auto"/>
        <w:left w:val="none" w:sz="0" w:space="0" w:color="auto"/>
        <w:bottom w:val="none" w:sz="0" w:space="0" w:color="auto"/>
        <w:right w:val="none" w:sz="0" w:space="0" w:color="auto"/>
      </w:divBdr>
      <w:divsChild>
        <w:div w:id="1516772142">
          <w:marLeft w:val="864"/>
          <w:marRight w:val="0"/>
          <w:marTop w:val="100"/>
          <w:marBottom w:val="0"/>
          <w:divBdr>
            <w:top w:val="none" w:sz="0" w:space="0" w:color="auto"/>
            <w:left w:val="none" w:sz="0" w:space="0" w:color="auto"/>
            <w:bottom w:val="none" w:sz="0" w:space="0" w:color="auto"/>
            <w:right w:val="none" w:sz="0" w:space="0" w:color="auto"/>
          </w:divBdr>
        </w:div>
      </w:divsChild>
    </w:div>
    <w:div w:id="1130241928">
      <w:bodyDiv w:val="1"/>
      <w:marLeft w:val="0"/>
      <w:marRight w:val="0"/>
      <w:marTop w:val="0"/>
      <w:marBottom w:val="0"/>
      <w:divBdr>
        <w:top w:val="none" w:sz="0" w:space="0" w:color="auto"/>
        <w:left w:val="none" w:sz="0" w:space="0" w:color="auto"/>
        <w:bottom w:val="none" w:sz="0" w:space="0" w:color="auto"/>
        <w:right w:val="none" w:sz="0" w:space="0" w:color="auto"/>
      </w:divBdr>
      <w:divsChild>
        <w:div w:id="1568806451">
          <w:marLeft w:val="806"/>
          <w:marRight w:val="0"/>
          <w:marTop w:val="120"/>
          <w:marBottom w:val="0"/>
          <w:divBdr>
            <w:top w:val="none" w:sz="0" w:space="0" w:color="auto"/>
            <w:left w:val="none" w:sz="0" w:space="0" w:color="auto"/>
            <w:bottom w:val="none" w:sz="0" w:space="0" w:color="auto"/>
            <w:right w:val="none" w:sz="0" w:space="0" w:color="auto"/>
          </w:divBdr>
        </w:div>
      </w:divsChild>
    </w:div>
    <w:div w:id="1178697393">
      <w:bodyDiv w:val="1"/>
      <w:marLeft w:val="0"/>
      <w:marRight w:val="0"/>
      <w:marTop w:val="0"/>
      <w:marBottom w:val="0"/>
      <w:divBdr>
        <w:top w:val="none" w:sz="0" w:space="0" w:color="auto"/>
        <w:left w:val="none" w:sz="0" w:space="0" w:color="auto"/>
        <w:bottom w:val="none" w:sz="0" w:space="0" w:color="auto"/>
        <w:right w:val="none" w:sz="0" w:space="0" w:color="auto"/>
      </w:divBdr>
      <w:divsChild>
        <w:div w:id="1793547439">
          <w:marLeft w:val="864"/>
          <w:marRight w:val="0"/>
          <w:marTop w:val="100"/>
          <w:marBottom w:val="0"/>
          <w:divBdr>
            <w:top w:val="none" w:sz="0" w:space="0" w:color="auto"/>
            <w:left w:val="none" w:sz="0" w:space="0" w:color="auto"/>
            <w:bottom w:val="none" w:sz="0" w:space="0" w:color="auto"/>
            <w:right w:val="none" w:sz="0" w:space="0" w:color="auto"/>
          </w:divBdr>
        </w:div>
        <w:div w:id="1159541315">
          <w:marLeft w:val="864"/>
          <w:marRight w:val="0"/>
          <w:marTop w:val="100"/>
          <w:marBottom w:val="0"/>
          <w:divBdr>
            <w:top w:val="none" w:sz="0" w:space="0" w:color="auto"/>
            <w:left w:val="none" w:sz="0" w:space="0" w:color="auto"/>
            <w:bottom w:val="none" w:sz="0" w:space="0" w:color="auto"/>
            <w:right w:val="none" w:sz="0" w:space="0" w:color="auto"/>
          </w:divBdr>
        </w:div>
      </w:divsChild>
    </w:div>
    <w:div w:id="1180774006">
      <w:bodyDiv w:val="1"/>
      <w:marLeft w:val="0"/>
      <w:marRight w:val="0"/>
      <w:marTop w:val="0"/>
      <w:marBottom w:val="0"/>
      <w:divBdr>
        <w:top w:val="none" w:sz="0" w:space="0" w:color="auto"/>
        <w:left w:val="none" w:sz="0" w:space="0" w:color="auto"/>
        <w:bottom w:val="none" w:sz="0" w:space="0" w:color="auto"/>
        <w:right w:val="none" w:sz="0" w:space="0" w:color="auto"/>
      </w:divBdr>
      <w:divsChild>
        <w:div w:id="808789197">
          <w:marLeft w:val="864"/>
          <w:marRight w:val="0"/>
          <w:marTop w:val="100"/>
          <w:marBottom w:val="0"/>
          <w:divBdr>
            <w:top w:val="none" w:sz="0" w:space="0" w:color="auto"/>
            <w:left w:val="none" w:sz="0" w:space="0" w:color="auto"/>
            <w:bottom w:val="none" w:sz="0" w:space="0" w:color="auto"/>
            <w:right w:val="none" w:sz="0" w:space="0" w:color="auto"/>
          </w:divBdr>
        </w:div>
        <w:div w:id="1768848314">
          <w:marLeft w:val="864"/>
          <w:marRight w:val="0"/>
          <w:marTop w:val="100"/>
          <w:marBottom w:val="0"/>
          <w:divBdr>
            <w:top w:val="none" w:sz="0" w:space="0" w:color="auto"/>
            <w:left w:val="none" w:sz="0" w:space="0" w:color="auto"/>
            <w:bottom w:val="none" w:sz="0" w:space="0" w:color="auto"/>
            <w:right w:val="none" w:sz="0" w:space="0" w:color="auto"/>
          </w:divBdr>
        </w:div>
      </w:divsChild>
    </w:div>
    <w:div w:id="1188330961">
      <w:bodyDiv w:val="1"/>
      <w:marLeft w:val="0"/>
      <w:marRight w:val="0"/>
      <w:marTop w:val="0"/>
      <w:marBottom w:val="0"/>
      <w:divBdr>
        <w:top w:val="none" w:sz="0" w:space="0" w:color="auto"/>
        <w:left w:val="none" w:sz="0" w:space="0" w:color="auto"/>
        <w:bottom w:val="none" w:sz="0" w:space="0" w:color="auto"/>
        <w:right w:val="none" w:sz="0" w:space="0" w:color="auto"/>
      </w:divBdr>
    </w:div>
    <w:div w:id="1194687430">
      <w:bodyDiv w:val="1"/>
      <w:marLeft w:val="0"/>
      <w:marRight w:val="0"/>
      <w:marTop w:val="0"/>
      <w:marBottom w:val="0"/>
      <w:divBdr>
        <w:top w:val="none" w:sz="0" w:space="0" w:color="auto"/>
        <w:left w:val="none" w:sz="0" w:space="0" w:color="auto"/>
        <w:bottom w:val="none" w:sz="0" w:space="0" w:color="auto"/>
        <w:right w:val="none" w:sz="0" w:space="0" w:color="auto"/>
      </w:divBdr>
      <w:divsChild>
        <w:div w:id="1418357342">
          <w:marLeft w:val="864"/>
          <w:marRight w:val="0"/>
          <w:marTop w:val="100"/>
          <w:marBottom w:val="0"/>
          <w:divBdr>
            <w:top w:val="none" w:sz="0" w:space="0" w:color="auto"/>
            <w:left w:val="none" w:sz="0" w:space="0" w:color="auto"/>
            <w:bottom w:val="none" w:sz="0" w:space="0" w:color="auto"/>
            <w:right w:val="none" w:sz="0" w:space="0" w:color="auto"/>
          </w:divBdr>
        </w:div>
        <w:div w:id="477385655">
          <w:marLeft w:val="1296"/>
          <w:marRight w:val="0"/>
          <w:marTop w:val="100"/>
          <w:marBottom w:val="0"/>
          <w:divBdr>
            <w:top w:val="none" w:sz="0" w:space="0" w:color="auto"/>
            <w:left w:val="none" w:sz="0" w:space="0" w:color="auto"/>
            <w:bottom w:val="none" w:sz="0" w:space="0" w:color="auto"/>
            <w:right w:val="none" w:sz="0" w:space="0" w:color="auto"/>
          </w:divBdr>
        </w:div>
        <w:div w:id="258878365">
          <w:marLeft w:val="1296"/>
          <w:marRight w:val="0"/>
          <w:marTop w:val="100"/>
          <w:marBottom w:val="0"/>
          <w:divBdr>
            <w:top w:val="none" w:sz="0" w:space="0" w:color="auto"/>
            <w:left w:val="none" w:sz="0" w:space="0" w:color="auto"/>
            <w:bottom w:val="none" w:sz="0" w:space="0" w:color="auto"/>
            <w:right w:val="none" w:sz="0" w:space="0" w:color="auto"/>
          </w:divBdr>
        </w:div>
      </w:divsChild>
    </w:div>
    <w:div w:id="1214539335">
      <w:bodyDiv w:val="1"/>
      <w:marLeft w:val="0"/>
      <w:marRight w:val="0"/>
      <w:marTop w:val="0"/>
      <w:marBottom w:val="0"/>
      <w:divBdr>
        <w:top w:val="none" w:sz="0" w:space="0" w:color="auto"/>
        <w:left w:val="none" w:sz="0" w:space="0" w:color="auto"/>
        <w:bottom w:val="none" w:sz="0" w:space="0" w:color="auto"/>
        <w:right w:val="none" w:sz="0" w:space="0" w:color="auto"/>
      </w:divBdr>
      <w:divsChild>
        <w:div w:id="1139297428">
          <w:marLeft w:val="432"/>
          <w:marRight w:val="0"/>
          <w:marTop w:val="120"/>
          <w:marBottom w:val="0"/>
          <w:divBdr>
            <w:top w:val="none" w:sz="0" w:space="0" w:color="auto"/>
            <w:left w:val="none" w:sz="0" w:space="0" w:color="auto"/>
            <w:bottom w:val="none" w:sz="0" w:space="0" w:color="auto"/>
            <w:right w:val="none" w:sz="0" w:space="0" w:color="auto"/>
          </w:divBdr>
        </w:div>
        <w:div w:id="324818615">
          <w:marLeft w:val="1152"/>
          <w:marRight w:val="0"/>
          <w:marTop w:val="100"/>
          <w:marBottom w:val="0"/>
          <w:divBdr>
            <w:top w:val="none" w:sz="0" w:space="0" w:color="auto"/>
            <w:left w:val="none" w:sz="0" w:space="0" w:color="auto"/>
            <w:bottom w:val="none" w:sz="0" w:space="0" w:color="auto"/>
            <w:right w:val="none" w:sz="0" w:space="0" w:color="auto"/>
          </w:divBdr>
        </w:div>
        <w:div w:id="324017134">
          <w:marLeft w:val="1584"/>
          <w:marRight w:val="0"/>
          <w:marTop w:val="100"/>
          <w:marBottom w:val="0"/>
          <w:divBdr>
            <w:top w:val="none" w:sz="0" w:space="0" w:color="auto"/>
            <w:left w:val="none" w:sz="0" w:space="0" w:color="auto"/>
            <w:bottom w:val="none" w:sz="0" w:space="0" w:color="auto"/>
            <w:right w:val="none" w:sz="0" w:space="0" w:color="auto"/>
          </w:divBdr>
        </w:div>
        <w:div w:id="2040159213">
          <w:marLeft w:val="1584"/>
          <w:marRight w:val="0"/>
          <w:marTop w:val="100"/>
          <w:marBottom w:val="0"/>
          <w:divBdr>
            <w:top w:val="none" w:sz="0" w:space="0" w:color="auto"/>
            <w:left w:val="none" w:sz="0" w:space="0" w:color="auto"/>
            <w:bottom w:val="none" w:sz="0" w:space="0" w:color="auto"/>
            <w:right w:val="none" w:sz="0" w:space="0" w:color="auto"/>
          </w:divBdr>
        </w:div>
        <w:div w:id="211968264">
          <w:marLeft w:val="1584"/>
          <w:marRight w:val="0"/>
          <w:marTop w:val="100"/>
          <w:marBottom w:val="0"/>
          <w:divBdr>
            <w:top w:val="none" w:sz="0" w:space="0" w:color="auto"/>
            <w:left w:val="none" w:sz="0" w:space="0" w:color="auto"/>
            <w:bottom w:val="none" w:sz="0" w:space="0" w:color="auto"/>
            <w:right w:val="none" w:sz="0" w:space="0" w:color="auto"/>
          </w:divBdr>
        </w:div>
        <w:div w:id="1036349022">
          <w:marLeft w:val="1584"/>
          <w:marRight w:val="0"/>
          <w:marTop w:val="100"/>
          <w:marBottom w:val="0"/>
          <w:divBdr>
            <w:top w:val="none" w:sz="0" w:space="0" w:color="auto"/>
            <w:left w:val="none" w:sz="0" w:space="0" w:color="auto"/>
            <w:bottom w:val="none" w:sz="0" w:space="0" w:color="auto"/>
            <w:right w:val="none" w:sz="0" w:space="0" w:color="auto"/>
          </w:divBdr>
        </w:div>
        <w:div w:id="1295528475">
          <w:marLeft w:val="1584"/>
          <w:marRight w:val="0"/>
          <w:marTop w:val="100"/>
          <w:marBottom w:val="0"/>
          <w:divBdr>
            <w:top w:val="none" w:sz="0" w:space="0" w:color="auto"/>
            <w:left w:val="none" w:sz="0" w:space="0" w:color="auto"/>
            <w:bottom w:val="none" w:sz="0" w:space="0" w:color="auto"/>
            <w:right w:val="none" w:sz="0" w:space="0" w:color="auto"/>
          </w:divBdr>
        </w:div>
      </w:divsChild>
    </w:div>
    <w:div w:id="1221862844">
      <w:bodyDiv w:val="1"/>
      <w:marLeft w:val="0"/>
      <w:marRight w:val="0"/>
      <w:marTop w:val="0"/>
      <w:marBottom w:val="0"/>
      <w:divBdr>
        <w:top w:val="none" w:sz="0" w:space="0" w:color="auto"/>
        <w:left w:val="none" w:sz="0" w:space="0" w:color="auto"/>
        <w:bottom w:val="none" w:sz="0" w:space="0" w:color="auto"/>
        <w:right w:val="none" w:sz="0" w:space="0" w:color="auto"/>
      </w:divBdr>
      <w:divsChild>
        <w:div w:id="1664968694">
          <w:marLeft w:val="806"/>
          <w:marRight w:val="0"/>
          <w:marTop w:val="120"/>
          <w:marBottom w:val="0"/>
          <w:divBdr>
            <w:top w:val="none" w:sz="0" w:space="0" w:color="auto"/>
            <w:left w:val="none" w:sz="0" w:space="0" w:color="auto"/>
            <w:bottom w:val="none" w:sz="0" w:space="0" w:color="auto"/>
            <w:right w:val="none" w:sz="0" w:space="0" w:color="auto"/>
          </w:divBdr>
        </w:div>
        <w:div w:id="1759401276">
          <w:marLeft w:val="864"/>
          <w:marRight w:val="0"/>
          <w:marTop w:val="100"/>
          <w:marBottom w:val="0"/>
          <w:divBdr>
            <w:top w:val="none" w:sz="0" w:space="0" w:color="auto"/>
            <w:left w:val="none" w:sz="0" w:space="0" w:color="auto"/>
            <w:bottom w:val="none" w:sz="0" w:space="0" w:color="auto"/>
            <w:right w:val="none" w:sz="0" w:space="0" w:color="auto"/>
          </w:divBdr>
        </w:div>
        <w:div w:id="1618676760">
          <w:marLeft w:val="864"/>
          <w:marRight w:val="0"/>
          <w:marTop w:val="100"/>
          <w:marBottom w:val="0"/>
          <w:divBdr>
            <w:top w:val="none" w:sz="0" w:space="0" w:color="auto"/>
            <w:left w:val="none" w:sz="0" w:space="0" w:color="auto"/>
            <w:bottom w:val="none" w:sz="0" w:space="0" w:color="auto"/>
            <w:right w:val="none" w:sz="0" w:space="0" w:color="auto"/>
          </w:divBdr>
        </w:div>
        <w:div w:id="1217012526">
          <w:marLeft w:val="806"/>
          <w:marRight w:val="0"/>
          <w:marTop w:val="120"/>
          <w:marBottom w:val="0"/>
          <w:divBdr>
            <w:top w:val="none" w:sz="0" w:space="0" w:color="auto"/>
            <w:left w:val="none" w:sz="0" w:space="0" w:color="auto"/>
            <w:bottom w:val="none" w:sz="0" w:space="0" w:color="auto"/>
            <w:right w:val="none" w:sz="0" w:space="0" w:color="auto"/>
          </w:divBdr>
        </w:div>
        <w:div w:id="2078740183">
          <w:marLeft w:val="864"/>
          <w:marRight w:val="0"/>
          <w:marTop w:val="100"/>
          <w:marBottom w:val="0"/>
          <w:divBdr>
            <w:top w:val="none" w:sz="0" w:space="0" w:color="auto"/>
            <w:left w:val="none" w:sz="0" w:space="0" w:color="auto"/>
            <w:bottom w:val="none" w:sz="0" w:space="0" w:color="auto"/>
            <w:right w:val="none" w:sz="0" w:space="0" w:color="auto"/>
          </w:divBdr>
        </w:div>
        <w:div w:id="32073677">
          <w:marLeft w:val="864"/>
          <w:marRight w:val="0"/>
          <w:marTop w:val="100"/>
          <w:marBottom w:val="0"/>
          <w:divBdr>
            <w:top w:val="none" w:sz="0" w:space="0" w:color="auto"/>
            <w:left w:val="none" w:sz="0" w:space="0" w:color="auto"/>
            <w:bottom w:val="none" w:sz="0" w:space="0" w:color="auto"/>
            <w:right w:val="none" w:sz="0" w:space="0" w:color="auto"/>
          </w:divBdr>
        </w:div>
      </w:divsChild>
    </w:div>
    <w:div w:id="1233156744">
      <w:bodyDiv w:val="1"/>
      <w:marLeft w:val="0"/>
      <w:marRight w:val="0"/>
      <w:marTop w:val="0"/>
      <w:marBottom w:val="0"/>
      <w:divBdr>
        <w:top w:val="none" w:sz="0" w:space="0" w:color="auto"/>
        <w:left w:val="none" w:sz="0" w:space="0" w:color="auto"/>
        <w:bottom w:val="none" w:sz="0" w:space="0" w:color="auto"/>
        <w:right w:val="none" w:sz="0" w:space="0" w:color="auto"/>
      </w:divBdr>
      <w:divsChild>
        <w:div w:id="788402558">
          <w:marLeft w:val="864"/>
          <w:marRight w:val="0"/>
          <w:marTop w:val="100"/>
          <w:marBottom w:val="0"/>
          <w:divBdr>
            <w:top w:val="none" w:sz="0" w:space="0" w:color="auto"/>
            <w:left w:val="none" w:sz="0" w:space="0" w:color="auto"/>
            <w:bottom w:val="none" w:sz="0" w:space="0" w:color="auto"/>
            <w:right w:val="none" w:sz="0" w:space="0" w:color="auto"/>
          </w:divBdr>
        </w:div>
        <w:div w:id="924416037">
          <w:marLeft w:val="864"/>
          <w:marRight w:val="0"/>
          <w:marTop w:val="100"/>
          <w:marBottom w:val="0"/>
          <w:divBdr>
            <w:top w:val="none" w:sz="0" w:space="0" w:color="auto"/>
            <w:left w:val="none" w:sz="0" w:space="0" w:color="auto"/>
            <w:bottom w:val="none" w:sz="0" w:space="0" w:color="auto"/>
            <w:right w:val="none" w:sz="0" w:space="0" w:color="auto"/>
          </w:divBdr>
        </w:div>
      </w:divsChild>
    </w:div>
    <w:div w:id="1280138771">
      <w:bodyDiv w:val="1"/>
      <w:marLeft w:val="0"/>
      <w:marRight w:val="0"/>
      <w:marTop w:val="0"/>
      <w:marBottom w:val="0"/>
      <w:divBdr>
        <w:top w:val="none" w:sz="0" w:space="0" w:color="auto"/>
        <w:left w:val="none" w:sz="0" w:space="0" w:color="auto"/>
        <w:bottom w:val="none" w:sz="0" w:space="0" w:color="auto"/>
        <w:right w:val="none" w:sz="0" w:space="0" w:color="auto"/>
      </w:divBdr>
      <w:divsChild>
        <w:div w:id="1123695926">
          <w:marLeft w:val="432"/>
          <w:marRight w:val="0"/>
          <w:marTop w:val="120"/>
          <w:marBottom w:val="0"/>
          <w:divBdr>
            <w:top w:val="none" w:sz="0" w:space="0" w:color="auto"/>
            <w:left w:val="none" w:sz="0" w:space="0" w:color="auto"/>
            <w:bottom w:val="none" w:sz="0" w:space="0" w:color="auto"/>
            <w:right w:val="none" w:sz="0" w:space="0" w:color="auto"/>
          </w:divBdr>
        </w:div>
      </w:divsChild>
    </w:div>
    <w:div w:id="1288245098">
      <w:bodyDiv w:val="1"/>
      <w:marLeft w:val="0"/>
      <w:marRight w:val="0"/>
      <w:marTop w:val="0"/>
      <w:marBottom w:val="0"/>
      <w:divBdr>
        <w:top w:val="none" w:sz="0" w:space="0" w:color="auto"/>
        <w:left w:val="none" w:sz="0" w:space="0" w:color="auto"/>
        <w:bottom w:val="none" w:sz="0" w:space="0" w:color="auto"/>
        <w:right w:val="none" w:sz="0" w:space="0" w:color="auto"/>
      </w:divBdr>
      <w:divsChild>
        <w:div w:id="1990354450">
          <w:marLeft w:val="720"/>
          <w:marRight w:val="0"/>
          <w:marTop w:val="120"/>
          <w:marBottom w:val="0"/>
          <w:divBdr>
            <w:top w:val="none" w:sz="0" w:space="0" w:color="auto"/>
            <w:left w:val="none" w:sz="0" w:space="0" w:color="auto"/>
            <w:bottom w:val="none" w:sz="0" w:space="0" w:color="auto"/>
            <w:right w:val="none" w:sz="0" w:space="0" w:color="auto"/>
          </w:divBdr>
        </w:div>
        <w:div w:id="852843679">
          <w:marLeft w:val="720"/>
          <w:marRight w:val="0"/>
          <w:marTop w:val="120"/>
          <w:marBottom w:val="0"/>
          <w:divBdr>
            <w:top w:val="none" w:sz="0" w:space="0" w:color="auto"/>
            <w:left w:val="none" w:sz="0" w:space="0" w:color="auto"/>
            <w:bottom w:val="none" w:sz="0" w:space="0" w:color="auto"/>
            <w:right w:val="none" w:sz="0" w:space="0" w:color="auto"/>
          </w:divBdr>
        </w:div>
        <w:div w:id="705717641">
          <w:marLeft w:val="720"/>
          <w:marRight w:val="0"/>
          <w:marTop w:val="120"/>
          <w:marBottom w:val="0"/>
          <w:divBdr>
            <w:top w:val="none" w:sz="0" w:space="0" w:color="auto"/>
            <w:left w:val="none" w:sz="0" w:space="0" w:color="auto"/>
            <w:bottom w:val="none" w:sz="0" w:space="0" w:color="auto"/>
            <w:right w:val="none" w:sz="0" w:space="0" w:color="auto"/>
          </w:divBdr>
        </w:div>
      </w:divsChild>
    </w:div>
    <w:div w:id="1291130628">
      <w:bodyDiv w:val="1"/>
      <w:marLeft w:val="0"/>
      <w:marRight w:val="0"/>
      <w:marTop w:val="0"/>
      <w:marBottom w:val="0"/>
      <w:divBdr>
        <w:top w:val="none" w:sz="0" w:space="0" w:color="auto"/>
        <w:left w:val="none" w:sz="0" w:space="0" w:color="auto"/>
        <w:bottom w:val="none" w:sz="0" w:space="0" w:color="auto"/>
        <w:right w:val="none" w:sz="0" w:space="0" w:color="auto"/>
      </w:divBdr>
      <w:divsChild>
        <w:div w:id="478883782">
          <w:marLeft w:val="1152"/>
          <w:marRight w:val="0"/>
          <w:marTop w:val="100"/>
          <w:marBottom w:val="0"/>
          <w:divBdr>
            <w:top w:val="none" w:sz="0" w:space="0" w:color="auto"/>
            <w:left w:val="none" w:sz="0" w:space="0" w:color="auto"/>
            <w:bottom w:val="none" w:sz="0" w:space="0" w:color="auto"/>
            <w:right w:val="none" w:sz="0" w:space="0" w:color="auto"/>
          </w:divBdr>
        </w:div>
        <w:div w:id="127018677">
          <w:marLeft w:val="1296"/>
          <w:marRight w:val="0"/>
          <w:marTop w:val="100"/>
          <w:marBottom w:val="0"/>
          <w:divBdr>
            <w:top w:val="none" w:sz="0" w:space="0" w:color="auto"/>
            <w:left w:val="none" w:sz="0" w:space="0" w:color="auto"/>
            <w:bottom w:val="none" w:sz="0" w:space="0" w:color="auto"/>
            <w:right w:val="none" w:sz="0" w:space="0" w:color="auto"/>
          </w:divBdr>
        </w:div>
        <w:div w:id="477067454">
          <w:marLeft w:val="1296"/>
          <w:marRight w:val="0"/>
          <w:marTop w:val="100"/>
          <w:marBottom w:val="0"/>
          <w:divBdr>
            <w:top w:val="none" w:sz="0" w:space="0" w:color="auto"/>
            <w:left w:val="none" w:sz="0" w:space="0" w:color="auto"/>
            <w:bottom w:val="none" w:sz="0" w:space="0" w:color="auto"/>
            <w:right w:val="none" w:sz="0" w:space="0" w:color="auto"/>
          </w:divBdr>
        </w:div>
      </w:divsChild>
    </w:div>
    <w:div w:id="1296061464">
      <w:bodyDiv w:val="1"/>
      <w:marLeft w:val="0"/>
      <w:marRight w:val="0"/>
      <w:marTop w:val="0"/>
      <w:marBottom w:val="0"/>
      <w:divBdr>
        <w:top w:val="none" w:sz="0" w:space="0" w:color="auto"/>
        <w:left w:val="none" w:sz="0" w:space="0" w:color="auto"/>
        <w:bottom w:val="none" w:sz="0" w:space="0" w:color="auto"/>
        <w:right w:val="none" w:sz="0" w:space="0" w:color="auto"/>
      </w:divBdr>
      <w:divsChild>
        <w:div w:id="1025057620">
          <w:marLeft w:val="432"/>
          <w:marRight w:val="0"/>
          <w:marTop w:val="120"/>
          <w:marBottom w:val="0"/>
          <w:divBdr>
            <w:top w:val="none" w:sz="0" w:space="0" w:color="auto"/>
            <w:left w:val="none" w:sz="0" w:space="0" w:color="auto"/>
            <w:bottom w:val="none" w:sz="0" w:space="0" w:color="auto"/>
            <w:right w:val="none" w:sz="0" w:space="0" w:color="auto"/>
          </w:divBdr>
        </w:div>
      </w:divsChild>
    </w:div>
    <w:div w:id="1296989728">
      <w:bodyDiv w:val="1"/>
      <w:marLeft w:val="0"/>
      <w:marRight w:val="0"/>
      <w:marTop w:val="0"/>
      <w:marBottom w:val="0"/>
      <w:divBdr>
        <w:top w:val="none" w:sz="0" w:space="0" w:color="auto"/>
        <w:left w:val="none" w:sz="0" w:space="0" w:color="auto"/>
        <w:bottom w:val="none" w:sz="0" w:space="0" w:color="auto"/>
        <w:right w:val="none" w:sz="0" w:space="0" w:color="auto"/>
      </w:divBdr>
      <w:divsChild>
        <w:div w:id="924342881">
          <w:marLeft w:val="432"/>
          <w:marRight w:val="0"/>
          <w:marTop w:val="120"/>
          <w:marBottom w:val="0"/>
          <w:divBdr>
            <w:top w:val="none" w:sz="0" w:space="0" w:color="auto"/>
            <w:left w:val="none" w:sz="0" w:space="0" w:color="auto"/>
            <w:bottom w:val="none" w:sz="0" w:space="0" w:color="auto"/>
            <w:right w:val="none" w:sz="0" w:space="0" w:color="auto"/>
          </w:divBdr>
        </w:div>
      </w:divsChild>
    </w:div>
    <w:div w:id="1314987795">
      <w:bodyDiv w:val="1"/>
      <w:marLeft w:val="0"/>
      <w:marRight w:val="0"/>
      <w:marTop w:val="0"/>
      <w:marBottom w:val="0"/>
      <w:divBdr>
        <w:top w:val="none" w:sz="0" w:space="0" w:color="auto"/>
        <w:left w:val="none" w:sz="0" w:space="0" w:color="auto"/>
        <w:bottom w:val="none" w:sz="0" w:space="0" w:color="auto"/>
        <w:right w:val="none" w:sz="0" w:space="0" w:color="auto"/>
      </w:divBdr>
      <w:divsChild>
        <w:div w:id="1122923636">
          <w:marLeft w:val="720"/>
          <w:marRight w:val="0"/>
          <w:marTop w:val="120"/>
          <w:marBottom w:val="0"/>
          <w:divBdr>
            <w:top w:val="none" w:sz="0" w:space="0" w:color="auto"/>
            <w:left w:val="none" w:sz="0" w:space="0" w:color="auto"/>
            <w:bottom w:val="none" w:sz="0" w:space="0" w:color="auto"/>
            <w:right w:val="none" w:sz="0" w:space="0" w:color="auto"/>
          </w:divBdr>
        </w:div>
        <w:div w:id="552352594">
          <w:marLeft w:val="720"/>
          <w:marRight w:val="0"/>
          <w:marTop w:val="120"/>
          <w:marBottom w:val="0"/>
          <w:divBdr>
            <w:top w:val="none" w:sz="0" w:space="0" w:color="auto"/>
            <w:left w:val="none" w:sz="0" w:space="0" w:color="auto"/>
            <w:bottom w:val="none" w:sz="0" w:space="0" w:color="auto"/>
            <w:right w:val="none" w:sz="0" w:space="0" w:color="auto"/>
          </w:divBdr>
        </w:div>
      </w:divsChild>
    </w:div>
    <w:div w:id="1324506960">
      <w:bodyDiv w:val="1"/>
      <w:marLeft w:val="0"/>
      <w:marRight w:val="0"/>
      <w:marTop w:val="0"/>
      <w:marBottom w:val="0"/>
      <w:divBdr>
        <w:top w:val="none" w:sz="0" w:space="0" w:color="auto"/>
        <w:left w:val="none" w:sz="0" w:space="0" w:color="auto"/>
        <w:bottom w:val="none" w:sz="0" w:space="0" w:color="auto"/>
        <w:right w:val="none" w:sz="0" w:space="0" w:color="auto"/>
      </w:divBdr>
      <w:divsChild>
        <w:div w:id="1432242661">
          <w:marLeft w:val="806"/>
          <w:marRight w:val="0"/>
          <w:marTop w:val="120"/>
          <w:marBottom w:val="0"/>
          <w:divBdr>
            <w:top w:val="none" w:sz="0" w:space="0" w:color="auto"/>
            <w:left w:val="none" w:sz="0" w:space="0" w:color="auto"/>
            <w:bottom w:val="none" w:sz="0" w:space="0" w:color="auto"/>
            <w:right w:val="none" w:sz="0" w:space="0" w:color="auto"/>
          </w:divBdr>
        </w:div>
        <w:div w:id="1800610649">
          <w:marLeft w:val="864"/>
          <w:marRight w:val="0"/>
          <w:marTop w:val="100"/>
          <w:marBottom w:val="0"/>
          <w:divBdr>
            <w:top w:val="none" w:sz="0" w:space="0" w:color="auto"/>
            <w:left w:val="none" w:sz="0" w:space="0" w:color="auto"/>
            <w:bottom w:val="none" w:sz="0" w:space="0" w:color="auto"/>
            <w:right w:val="none" w:sz="0" w:space="0" w:color="auto"/>
          </w:divBdr>
        </w:div>
        <w:div w:id="41250850">
          <w:marLeft w:val="864"/>
          <w:marRight w:val="0"/>
          <w:marTop w:val="100"/>
          <w:marBottom w:val="0"/>
          <w:divBdr>
            <w:top w:val="none" w:sz="0" w:space="0" w:color="auto"/>
            <w:left w:val="none" w:sz="0" w:space="0" w:color="auto"/>
            <w:bottom w:val="none" w:sz="0" w:space="0" w:color="auto"/>
            <w:right w:val="none" w:sz="0" w:space="0" w:color="auto"/>
          </w:divBdr>
        </w:div>
        <w:div w:id="1913808487">
          <w:marLeft w:val="864"/>
          <w:marRight w:val="0"/>
          <w:marTop w:val="100"/>
          <w:marBottom w:val="0"/>
          <w:divBdr>
            <w:top w:val="none" w:sz="0" w:space="0" w:color="auto"/>
            <w:left w:val="none" w:sz="0" w:space="0" w:color="auto"/>
            <w:bottom w:val="none" w:sz="0" w:space="0" w:color="auto"/>
            <w:right w:val="none" w:sz="0" w:space="0" w:color="auto"/>
          </w:divBdr>
        </w:div>
        <w:div w:id="1256939734">
          <w:marLeft w:val="864"/>
          <w:marRight w:val="0"/>
          <w:marTop w:val="100"/>
          <w:marBottom w:val="0"/>
          <w:divBdr>
            <w:top w:val="none" w:sz="0" w:space="0" w:color="auto"/>
            <w:left w:val="none" w:sz="0" w:space="0" w:color="auto"/>
            <w:bottom w:val="none" w:sz="0" w:space="0" w:color="auto"/>
            <w:right w:val="none" w:sz="0" w:space="0" w:color="auto"/>
          </w:divBdr>
        </w:div>
        <w:div w:id="1079057959">
          <w:marLeft w:val="864"/>
          <w:marRight w:val="0"/>
          <w:marTop w:val="100"/>
          <w:marBottom w:val="0"/>
          <w:divBdr>
            <w:top w:val="none" w:sz="0" w:space="0" w:color="auto"/>
            <w:left w:val="none" w:sz="0" w:space="0" w:color="auto"/>
            <w:bottom w:val="none" w:sz="0" w:space="0" w:color="auto"/>
            <w:right w:val="none" w:sz="0" w:space="0" w:color="auto"/>
          </w:divBdr>
        </w:div>
      </w:divsChild>
    </w:div>
    <w:div w:id="1341347001">
      <w:bodyDiv w:val="1"/>
      <w:marLeft w:val="0"/>
      <w:marRight w:val="0"/>
      <w:marTop w:val="0"/>
      <w:marBottom w:val="0"/>
      <w:divBdr>
        <w:top w:val="none" w:sz="0" w:space="0" w:color="auto"/>
        <w:left w:val="none" w:sz="0" w:space="0" w:color="auto"/>
        <w:bottom w:val="none" w:sz="0" w:space="0" w:color="auto"/>
        <w:right w:val="none" w:sz="0" w:space="0" w:color="auto"/>
      </w:divBdr>
      <w:divsChild>
        <w:div w:id="680426523">
          <w:marLeft w:val="864"/>
          <w:marRight w:val="0"/>
          <w:marTop w:val="100"/>
          <w:marBottom w:val="0"/>
          <w:divBdr>
            <w:top w:val="none" w:sz="0" w:space="0" w:color="auto"/>
            <w:left w:val="none" w:sz="0" w:space="0" w:color="auto"/>
            <w:bottom w:val="none" w:sz="0" w:space="0" w:color="auto"/>
            <w:right w:val="none" w:sz="0" w:space="0" w:color="auto"/>
          </w:divBdr>
        </w:div>
        <w:div w:id="298925289">
          <w:marLeft w:val="864"/>
          <w:marRight w:val="0"/>
          <w:marTop w:val="100"/>
          <w:marBottom w:val="0"/>
          <w:divBdr>
            <w:top w:val="none" w:sz="0" w:space="0" w:color="auto"/>
            <w:left w:val="none" w:sz="0" w:space="0" w:color="auto"/>
            <w:bottom w:val="none" w:sz="0" w:space="0" w:color="auto"/>
            <w:right w:val="none" w:sz="0" w:space="0" w:color="auto"/>
          </w:divBdr>
        </w:div>
      </w:divsChild>
    </w:div>
    <w:div w:id="1350715445">
      <w:bodyDiv w:val="1"/>
      <w:marLeft w:val="0"/>
      <w:marRight w:val="0"/>
      <w:marTop w:val="0"/>
      <w:marBottom w:val="0"/>
      <w:divBdr>
        <w:top w:val="none" w:sz="0" w:space="0" w:color="auto"/>
        <w:left w:val="none" w:sz="0" w:space="0" w:color="auto"/>
        <w:bottom w:val="none" w:sz="0" w:space="0" w:color="auto"/>
        <w:right w:val="none" w:sz="0" w:space="0" w:color="auto"/>
      </w:divBdr>
      <w:divsChild>
        <w:div w:id="2049799405">
          <w:marLeft w:val="864"/>
          <w:marRight w:val="0"/>
          <w:marTop w:val="100"/>
          <w:marBottom w:val="0"/>
          <w:divBdr>
            <w:top w:val="none" w:sz="0" w:space="0" w:color="auto"/>
            <w:left w:val="none" w:sz="0" w:space="0" w:color="auto"/>
            <w:bottom w:val="none" w:sz="0" w:space="0" w:color="auto"/>
            <w:right w:val="none" w:sz="0" w:space="0" w:color="auto"/>
          </w:divBdr>
        </w:div>
        <w:div w:id="1677222690">
          <w:marLeft w:val="1296"/>
          <w:marRight w:val="0"/>
          <w:marTop w:val="100"/>
          <w:marBottom w:val="0"/>
          <w:divBdr>
            <w:top w:val="none" w:sz="0" w:space="0" w:color="auto"/>
            <w:left w:val="none" w:sz="0" w:space="0" w:color="auto"/>
            <w:bottom w:val="none" w:sz="0" w:space="0" w:color="auto"/>
            <w:right w:val="none" w:sz="0" w:space="0" w:color="auto"/>
          </w:divBdr>
        </w:div>
        <w:div w:id="1966812201">
          <w:marLeft w:val="1296"/>
          <w:marRight w:val="0"/>
          <w:marTop w:val="100"/>
          <w:marBottom w:val="0"/>
          <w:divBdr>
            <w:top w:val="none" w:sz="0" w:space="0" w:color="auto"/>
            <w:left w:val="none" w:sz="0" w:space="0" w:color="auto"/>
            <w:bottom w:val="none" w:sz="0" w:space="0" w:color="auto"/>
            <w:right w:val="none" w:sz="0" w:space="0" w:color="auto"/>
          </w:divBdr>
        </w:div>
        <w:div w:id="1968047310">
          <w:marLeft w:val="1296"/>
          <w:marRight w:val="0"/>
          <w:marTop w:val="100"/>
          <w:marBottom w:val="0"/>
          <w:divBdr>
            <w:top w:val="none" w:sz="0" w:space="0" w:color="auto"/>
            <w:left w:val="none" w:sz="0" w:space="0" w:color="auto"/>
            <w:bottom w:val="none" w:sz="0" w:space="0" w:color="auto"/>
            <w:right w:val="none" w:sz="0" w:space="0" w:color="auto"/>
          </w:divBdr>
        </w:div>
      </w:divsChild>
    </w:div>
    <w:div w:id="1355578295">
      <w:bodyDiv w:val="1"/>
      <w:marLeft w:val="0"/>
      <w:marRight w:val="0"/>
      <w:marTop w:val="0"/>
      <w:marBottom w:val="0"/>
      <w:divBdr>
        <w:top w:val="none" w:sz="0" w:space="0" w:color="auto"/>
        <w:left w:val="none" w:sz="0" w:space="0" w:color="auto"/>
        <w:bottom w:val="none" w:sz="0" w:space="0" w:color="auto"/>
        <w:right w:val="none" w:sz="0" w:space="0" w:color="auto"/>
      </w:divBdr>
      <w:divsChild>
        <w:div w:id="25258787">
          <w:marLeft w:val="432"/>
          <w:marRight w:val="0"/>
          <w:marTop w:val="120"/>
          <w:marBottom w:val="0"/>
          <w:divBdr>
            <w:top w:val="none" w:sz="0" w:space="0" w:color="auto"/>
            <w:left w:val="none" w:sz="0" w:space="0" w:color="auto"/>
            <w:bottom w:val="none" w:sz="0" w:space="0" w:color="auto"/>
            <w:right w:val="none" w:sz="0" w:space="0" w:color="auto"/>
          </w:divBdr>
        </w:div>
      </w:divsChild>
    </w:div>
    <w:div w:id="1374428590">
      <w:bodyDiv w:val="1"/>
      <w:marLeft w:val="0"/>
      <w:marRight w:val="0"/>
      <w:marTop w:val="0"/>
      <w:marBottom w:val="0"/>
      <w:divBdr>
        <w:top w:val="none" w:sz="0" w:space="0" w:color="auto"/>
        <w:left w:val="none" w:sz="0" w:space="0" w:color="auto"/>
        <w:bottom w:val="none" w:sz="0" w:space="0" w:color="auto"/>
        <w:right w:val="none" w:sz="0" w:space="0" w:color="auto"/>
      </w:divBdr>
      <w:divsChild>
        <w:div w:id="152454805">
          <w:marLeft w:val="432"/>
          <w:marRight w:val="0"/>
          <w:marTop w:val="120"/>
          <w:marBottom w:val="0"/>
          <w:divBdr>
            <w:top w:val="none" w:sz="0" w:space="0" w:color="auto"/>
            <w:left w:val="none" w:sz="0" w:space="0" w:color="auto"/>
            <w:bottom w:val="none" w:sz="0" w:space="0" w:color="auto"/>
            <w:right w:val="none" w:sz="0" w:space="0" w:color="auto"/>
          </w:divBdr>
        </w:div>
      </w:divsChild>
    </w:div>
    <w:div w:id="1381126048">
      <w:bodyDiv w:val="1"/>
      <w:marLeft w:val="0"/>
      <w:marRight w:val="0"/>
      <w:marTop w:val="0"/>
      <w:marBottom w:val="0"/>
      <w:divBdr>
        <w:top w:val="none" w:sz="0" w:space="0" w:color="auto"/>
        <w:left w:val="none" w:sz="0" w:space="0" w:color="auto"/>
        <w:bottom w:val="none" w:sz="0" w:space="0" w:color="auto"/>
        <w:right w:val="none" w:sz="0" w:space="0" w:color="auto"/>
      </w:divBdr>
      <w:divsChild>
        <w:div w:id="810247372">
          <w:marLeft w:val="432"/>
          <w:marRight w:val="0"/>
          <w:marTop w:val="120"/>
          <w:marBottom w:val="0"/>
          <w:divBdr>
            <w:top w:val="none" w:sz="0" w:space="0" w:color="auto"/>
            <w:left w:val="none" w:sz="0" w:space="0" w:color="auto"/>
            <w:bottom w:val="none" w:sz="0" w:space="0" w:color="auto"/>
            <w:right w:val="none" w:sz="0" w:space="0" w:color="auto"/>
          </w:divBdr>
        </w:div>
        <w:div w:id="1867328759">
          <w:marLeft w:val="432"/>
          <w:marRight w:val="0"/>
          <w:marTop w:val="120"/>
          <w:marBottom w:val="0"/>
          <w:divBdr>
            <w:top w:val="none" w:sz="0" w:space="0" w:color="auto"/>
            <w:left w:val="none" w:sz="0" w:space="0" w:color="auto"/>
            <w:bottom w:val="none" w:sz="0" w:space="0" w:color="auto"/>
            <w:right w:val="none" w:sz="0" w:space="0" w:color="auto"/>
          </w:divBdr>
        </w:div>
        <w:div w:id="661390161">
          <w:marLeft w:val="432"/>
          <w:marRight w:val="0"/>
          <w:marTop w:val="120"/>
          <w:marBottom w:val="0"/>
          <w:divBdr>
            <w:top w:val="none" w:sz="0" w:space="0" w:color="auto"/>
            <w:left w:val="none" w:sz="0" w:space="0" w:color="auto"/>
            <w:bottom w:val="none" w:sz="0" w:space="0" w:color="auto"/>
            <w:right w:val="none" w:sz="0" w:space="0" w:color="auto"/>
          </w:divBdr>
        </w:div>
      </w:divsChild>
    </w:div>
    <w:div w:id="1395665892">
      <w:bodyDiv w:val="1"/>
      <w:marLeft w:val="0"/>
      <w:marRight w:val="0"/>
      <w:marTop w:val="0"/>
      <w:marBottom w:val="0"/>
      <w:divBdr>
        <w:top w:val="none" w:sz="0" w:space="0" w:color="auto"/>
        <w:left w:val="none" w:sz="0" w:space="0" w:color="auto"/>
        <w:bottom w:val="none" w:sz="0" w:space="0" w:color="auto"/>
        <w:right w:val="none" w:sz="0" w:space="0" w:color="auto"/>
      </w:divBdr>
    </w:div>
    <w:div w:id="1404448832">
      <w:bodyDiv w:val="1"/>
      <w:marLeft w:val="0"/>
      <w:marRight w:val="0"/>
      <w:marTop w:val="0"/>
      <w:marBottom w:val="0"/>
      <w:divBdr>
        <w:top w:val="none" w:sz="0" w:space="0" w:color="auto"/>
        <w:left w:val="none" w:sz="0" w:space="0" w:color="auto"/>
        <w:bottom w:val="none" w:sz="0" w:space="0" w:color="auto"/>
        <w:right w:val="none" w:sz="0" w:space="0" w:color="auto"/>
      </w:divBdr>
      <w:divsChild>
        <w:div w:id="894007660">
          <w:marLeft w:val="864"/>
          <w:marRight w:val="0"/>
          <w:marTop w:val="100"/>
          <w:marBottom w:val="0"/>
          <w:divBdr>
            <w:top w:val="none" w:sz="0" w:space="0" w:color="auto"/>
            <w:left w:val="none" w:sz="0" w:space="0" w:color="auto"/>
            <w:bottom w:val="none" w:sz="0" w:space="0" w:color="auto"/>
            <w:right w:val="none" w:sz="0" w:space="0" w:color="auto"/>
          </w:divBdr>
        </w:div>
        <w:div w:id="430780474">
          <w:marLeft w:val="864"/>
          <w:marRight w:val="0"/>
          <w:marTop w:val="100"/>
          <w:marBottom w:val="0"/>
          <w:divBdr>
            <w:top w:val="none" w:sz="0" w:space="0" w:color="auto"/>
            <w:left w:val="none" w:sz="0" w:space="0" w:color="auto"/>
            <w:bottom w:val="none" w:sz="0" w:space="0" w:color="auto"/>
            <w:right w:val="none" w:sz="0" w:space="0" w:color="auto"/>
          </w:divBdr>
        </w:div>
        <w:div w:id="1076440322">
          <w:marLeft w:val="1296"/>
          <w:marRight w:val="0"/>
          <w:marTop w:val="100"/>
          <w:marBottom w:val="0"/>
          <w:divBdr>
            <w:top w:val="none" w:sz="0" w:space="0" w:color="auto"/>
            <w:left w:val="none" w:sz="0" w:space="0" w:color="auto"/>
            <w:bottom w:val="none" w:sz="0" w:space="0" w:color="auto"/>
            <w:right w:val="none" w:sz="0" w:space="0" w:color="auto"/>
          </w:divBdr>
        </w:div>
        <w:div w:id="2046827981">
          <w:marLeft w:val="1296"/>
          <w:marRight w:val="0"/>
          <w:marTop w:val="100"/>
          <w:marBottom w:val="0"/>
          <w:divBdr>
            <w:top w:val="none" w:sz="0" w:space="0" w:color="auto"/>
            <w:left w:val="none" w:sz="0" w:space="0" w:color="auto"/>
            <w:bottom w:val="none" w:sz="0" w:space="0" w:color="auto"/>
            <w:right w:val="none" w:sz="0" w:space="0" w:color="auto"/>
          </w:divBdr>
        </w:div>
        <w:div w:id="615872029">
          <w:marLeft w:val="1296"/>
          <w:marRight w:val="0"/>
          <w:marTop w:val="100"/>
          <w:marBottom w:val="0"/>
          <w:divBdr>
            <w:top w:val="none" w:sz="0" w:space="0" w:color="auto"/>
            <w:left w:val="none" w:sz="0" w:space="0" w:color="auto"/>
            <w:bottom w:val="none" w:sz="0" w:space="0" w:color="auto"/>
            <w:right w:val="none" w:sz="0" w:space="0" w:color="auto"/>
          </w:divBdr>
        </w:div>
        <w:div w:id="423183272">
          <w:marLeft w:val="864"/>
          <w:marRight w:val="0"/>
          <w:marTop w:val="100"/>
          <w:marBottom w:val="0"/>
          <w:divBdr>
            <w:top w:val="none" w:sz="0" w:space="0" w:color="auto"/>
            <w:left w:val="none" w:sz="0" w:space="0" w:color="auto"/>
            <w:bottom w:val="none" w:sz="0" w:space="0" w:color="auto"/>
            <w:right w:val="none" w:sz="0" w:space="0" w:color="auto"/>
          </w:divBdr>
        </w:div>
        <w:div w:id="1311253730">
          <w:marLeft w:val="1296"/>
          <w:marRight w:val="0"/>
          <w:marTop w:val="100"/>
          <w:marBottom w:val="0"/>
          <w:divBdr>
            <w:top w:val="none" w:sz="0" w:space="0" w:color="auto"/>
            <w:left w:val="none" w:sz="0" w:space="0" w:color="auto"/>
            <w:bottom w:val="none" w:sz="0" w:space="0" w:color="auto"/>
            <w:right w:val="none" w:sz="0" w:space="0" w:color="auto"/>
          </w:divBdr>
        </w:div>
        <w:div w:id="480922416">
          <w:marLeft w:val="1296"/>
          <w:marRight w:val="0"/>
          <w:marTop w:val="100"/>
          <w:marBottom w:val="0"/>
          <w:divBdr>
            <w:top w:val="none" w:sz="0" w:space="0" w:color="auto"/>
            <w:left w:val="none" w:sz="0" w:space="0" w:color="auto"/>
            <w:bottom w:val="none" w:sz="0" w:space="0" w:color="auto"/>
            <w:right w:val="none" w:sz="0" w:space="0" w:color="auto"/>
          </w:divBdr>
        </w:div>
        <w:div w:id="825169076">
          <w:marLeft w:val="1296"/>
          <w:marRight w:val="0"/>
          <w:marTop w:val="100"/>
          <w:marBottom w:val="0"/>
          <w:divBdr>
            <w:top w:val="none" w:sz="0" w:space="0" w:color="auto"/>
            <w:left w:val="none" w:sz="0" w:space="0" w:color="auto"/>
            <w:bottom w:val="none" w:sz="0" w:space="0" w:color="auto"/>
            <w:right w:val="none" w:sz="0" w:space="0" w:color="auto"/>
          </w:divBdr>
        </w:div>
      </w:divsChild>
    </w:div>
    <w:div w:id="1419061364">
      <w:bodyDiv w:val="1"/>
      <w:marLeft w:val="0"/>
      <w:marRight w:val="0"/>
      <w:marTop w:val="0"/>
      <w:marBottom w:val="0"/>
      <w:divBdr>
        <w:top w:val="none" w:sz="0" w:space="0" w:color="auto"/>
        <w:left w:val="none" w:sz="0" w:space="0" w:color="auto"/>
        <w:bottom w:val="none" w:sz="0" w:space="0" w:color="auto"/>
        <w:right w:val="none" w:sz="0" w:space="0" w:color="auto"/>
      </w:divBdr>
      <w:divsChild>
        <w:div w:id="1025251602">
          <w:marLeft w:val="432"/>
          <w:marRight w:val="0"/>
          <w:marTop w:val="120"/>
          <w:marBottom w:val="0"/>
          <w:divBdr>
            <w:top w:val="none" w:sz="0" w:space="0" w:color="auto"/>
            <w:left w:val="none" w:sz="0" w:space="0" w:color="auto"/>
            <w:bottom w:val="none" w:sz="0" w:space="0" w:color="auto"/>
            <w:right w:val="none" w:sz="0" w:space="0" w:color="auto"/>
          </w:divBdr>
        </w:div>
      </w:divsChild>
    </w:div>
    <w:div w:id="1454061098">
      <w:bodyDiv w:val="1"/>
      <w:marLeft w:val="0"/>
      <w:marRight w:val="0"/>
      <w:marTop w:val="0"/>
      <w:marBottom w:val="0"/>
      <w:divBdr>
        <w:top w:val="none" w:sz="0" w:space="0" w:color="auto"/>
        <w:left w:val="none" w:sz="0" w:space="0" w:color="auto"/>
        <w:bottom w:val="none" w:sz="0" w:space="0" w:color="auto"/>
        <w:right w:val="none" w:sz="0" w:space="0" w:color="auto"/>
      </w:divBdr>
      <w:divsChild>
        <w:div w:id="1668047794">
          <w:marLeft w:val="864"/>
          <w:marRight w:val="0"/>
          <w:marTop w:val="100"/>
          <w:marBottom w:val="0"/>
          <w:divBdr>
            <w:top w:val="none" w:sz="0" w:space="0" w:color="auto"/>
            <w:left w:val="none" w:sz="0" w:space="0" w:color="auto"/>
            <w:bottom w:val="none" w:sz="0" w:space="0" w:color="auto"/>
            <w:right w:val="none" w:sz="0" w:space="0" w:color="auto"/>
          </w:divBdr>
        </w:div>
        <w:div w:id="1502892250">
          <w:marLeft w:val="864"/>
          <w:marRight w:val="0"/>
          <w:marTop w:val="100"/>
          <w:marBottom w:val="0"/>
          <w:divBdr>
            <w:top w:val="none" w:sz="0" w:space="0" w:color="auto"/>
            <w:left w:val="none" w:sz="0" w:space="0" w:color="auto"/>
            <w:bottom w:val="none" w:sz="0" w:space="0" w:color="auto"/>
            <w:right w:val="none" w:sz="0" w:space="0" w:color="auto"/>
          </w:divBdr>
        </w:div>
      </w:divsChild>
    </w:div>
    <w:div w:id="1456364829">
      <w:bodyDiv w:val="1"/>
      <w:marLeft w:val="0"/>
      <w:marRight w:val="0"/>
      <w:marTop w:val="0"/>
      <w:marBottom w:val="0"/>
      <w:divBdr>
        <w:top w:val="none" w:sz="0" w:space="0" w:color="auto"/>
        <w:left w:val="none" w:sz="0" w:space="0" w:color="auto"/>
        <w:bottom w:val="none" w:sz="0" w:space="0" w:color="auto"/>
        <w:right w:val="none" w:sz="0" w:space="0" w:color="auto"/>
      </w:divBdr>
      <w:divsChild>
        <w:div w:id="103621346">
          <w:marLeft w:val="432"/>
          <w:marRight w:val="0"/>
          <w:marTop w:val="120"/>
          <w:marBottom w:val="0"/>
          <w:divBdr>
            <w:top w:val="none" w:sz="0" w:space="0" w:color="auto"/>
            <w:left w:val="none" w:sz="0" w:space="0" w:color="auto"/>
            <w:bottom w:val="none" w:sz="0" w:space="0" w:color="auto"/>
            <w:right w:val="none" w:sz="0" w:space="0" w:color="auto"/>
          </w:divBdr>
        </w:div>
      </w:divsChild>
    </w:div>
    <w:div w:id="1467049150">
      <w:bodyDiv w:val="1"/>
      <w:marLeft w:val="0"/>
      <w:marRight w:val="0"/>
      <w:marTop w:val="0"/>
      <w:marBottom w:val="0"/>
      <w:divBdr>
        <w:top w:val="none" w:sz="0" w:space="0" w:color="auto"/>
        <w:left w:val="none" w:sz="0" w:space="0" w:color="auto"/>
        <w:bottom w:val="none" w:sz="0" w:space="0" w:color="auto"/>
        <w:right w:val="none" w:sz="0" w:space="0" w:color="auto"/>
      </w:divBdr>
      <w:divsChild>
        <w:div w:id="1758986848">
          <w:marLeft w:val="432"/>
          <w:marRight w:val="0"/>
          <w:marTop w:val="120"/>
          <w:marBottom w:val="0"/>
          <w:divBdr>
            <w:top w:val="none" w:sz="0" w:space="0" w:color="auto"/>
            <w:left w:val="none" w:sz="0" w:space="0" w:color="auto"/>
            <w:bottom w:val="none" w:sz="0" w:space="0" w:color="auto"/>
            <w:right w:val="none" w:sz="0" w:space="0" w:color="auto"/>
          </w:divBdr>
        </w:div>
        <w:div w:id="1441534493">
          <w:marLeft w:val="432"/>
          <w:marRight w:val="0"/>
          <w:marTop w:val="120"/>
          <w:marBottom w:val="0"/>
          <w:divBdr>
            <w:top w:val="none" w:sz="0" w:space="0" w:color="auto"/>
            <w:left w:val="none" w:sz="0" w:space="0" w:color="auto"/>
            <w:bottom w:val="none" w:sz="0" w:space="0" w:color="auto"/>
            <w:right w:val="none" w:sz="0" w:space="0" w:color="auto"/>
          </w:divBdr>
        </w:div>
        <w:div w:id="1244953954">
          <w:marLeft w:val="864"/>
          <w:marRight w:val="0"/>
          <w:marTop w:val="100"/>
          <w:marBottom w:val="0"/>
          <w:divBdr>
            <w:top w:val="none" w:sz="0" w:space="0" w:color="auto"/>
            <w:left w:val="none" w:sz="0" w:space="0" w:color="auto"/>
            <w:bottom w:val="none" w:sz="0" w:space="0" w:color="auto"/>
            <w:right w:val="none" w:sz="0" w:space="0" w:color="auto"/>
          </w:divBdr>
        </w:div>
        <w:div w:id="1815561106">
          <w:marLeft w:val="864"/>
          <w:marRight w:val="0"/>
          <w:marTop w:val="100"/>
          <w:marBottom w:val="0"/>
          <w:divBdr>
            <w:top w:val="none" w:sz="0" w:space="0" w:color="auto"/>
            <w:left w:val="none" w:sz="0" w:space="0" w:color="auto"/>
            <w:bottom w:val="none" w:sz="0" w:space="0" w:color="auto"/>
            <w:right w:val="none" w:sz="0" w:space="0" w:color="auto"/>
          </w:divBdr>
        </w:div>
      </w:divsChild>
    </w:div>
    <w:div w:id="1471090597">
      <w:bodyDiv w:val="1"/>
      <w:marLeft w:val="0"/>
      <w:marRight w:val="0"/>
      <w:marTop w:val="0"/>
      <w:marBottom w:val="0"/>
      <w:divBdr>
        <w:top w:val="none" w:sz="0" w:space="0" w:color="auto"/>
        <w:left w:val="none" w:sz="0" w:space="0" w:color="auto"/>
        <w:bottom w:val="none" w:sz="0" w:space="0" w:color="auto"/>
        <w:right w:val="none" w:sz="0" w:space="0" w:color="auto"/>
      </w:divBdr>
    </w:div>
    <w:div w:id="1473599527">
      <w:bodyDiv w:val="1"/>
      <w:marLeft w:val="0"/>
      <w:marRight w:val="0"/>
      <w:marTop w:val="0"/>
      <w:marBottom w:val="0"/>
      <w:divBdr>
        <w:top w:val="none" w:sz="0" w:space="0" w:color="auto"/>
        <w:left w:val="none" w:sz="0" w:space="0" w:color="auto"/>
        <w:bottom w:val="none" w:sz="0" w:space="0" w:color="auto"/>
        <w:right w:val="none" w:sz="0" w:space="0" w:color="auto"/>
      </w:divBdr>
      <w:divsChild>
        <w:div w:id="1314599481">
          <w:marLeft w:val="432"/>
          <w:marRight w:val="0"/>
          <w:marTop w:val="120"/>
          <w:marBottom w:val="0"/>
          <w:divBdr>
            <w:top w:val="none" w:sz="0" w:space="0" w:color="auto"/>
            <w:left w:val="none" w:sz="0" w:space="0" w:color="auto"/>
            <w:bottom w:val="none" w:sz="0" w:space="0" w:color="auto"/>
            <w:right w:val="none" w:sz="0" w:space="0" w:color="auto"/>
          </w:divBdr>
        </w:div>
      </w:divsChild>
    </w:div>
    <w:div w:id="1478179825">
      <w:bodyDiv w:val="1"/>
      <w:marLeft w:val="0"/>
      <w:marRight w:val="0"/>
      <w:marTop w:val="0"/>
      <w:marBottom w:val="0"/>
      <w:divBdr>
        <w:top w:val="none" w:sz="0" w:space="0" w:color="auto"/>
        <w:left w:val="none" w:sz="0" w:space="0" w:color="auto"/>
        <w:bottom w:val="none" w:sz="0" w:space="0" w:color="auto"/>
        <w:right w:val="none" w:sz="0" w:space="0" w:color="auto"/>
      </w:divBdr>
      <w:divsChild>
        <w:div w:id="224995543">
          <w:marLeft w:val="432"/>
          <w:marRight w:val="0"/>
          <w:marTop w:val="120"/>
          <w:marBottom w:val="0"/>
          <w:divBdr>
            <w:top w:val="none" w:sz="0" w:space="0" w:color="auto"/>
            <w:left w:val="none" w:sz="0" w:space="0" w:color="auto"/>
            <w:bottom w:val="none" w:sz="0" w:space="0" w:color="auto"/>
            <w:right w:val="none" w:sz="0" w:space="0" w:color="auto"/>
          </w:divBdr>
        </w:div>
      </w:divsChild>
    </w:div>
    <w:div w:id="1478453361">
      <w:bodyDiv w:val="1"/>
      <w:marLeft w:val="0"/>
      <w:marRight w:val="0"/>
      <w:marTop w:val="0"/>
      <w:marBottom w:val="0"/>
      <w:divBdr>
        <w:top w:val="none" w:sz="0" w:space="0" w:color="auto"/>
        <w:left w:val="none" w:sz="0" w:space="0" w:color="auto"/>
        <w:bottom w:val="none" w:sz="0" w:space="0" w:color="auto"/>
        <w:right w:val="none" w:sz="0" w:space="0" w:color="auto"/>
      </w:divBdr>
      <w:divsChild>
        <w:div w:id="1510487855">
          <w:marLeft w:val="432"/>
          <w:marRight w:val="0"/>
          <w:marTop w:val="120"/>
          <w:marBottom w:val="0"/>
          <w:divBdr>
            <w:top w:val="none" w:sz="0" w:space="0" w:color="auto"/>
            <w:left w:val="none" w:sz="0" w:space="0" w:color="auto"/>
            <w:bottom w:val="none" w:sz="0" w:space="0" w:color="auto"/>
            <w:right w:val="none" w:sz="0" w:space="0" w:color="auto"/>
          </w:divBdr>
        </w:div>
        <w:div w:id="1784887173">
          <w:marLeft w:val="432"/>
          <w:marRight w:val="0"/>
          <w:marTop w:val="120"/>
          <w:marBottom w:val="0"/>
          <w:divBdr>
            <w:top w:val="none" w:sz="0" w:space="0" w:color="auto"/>
            <w:left w:val="none" w:sz="0" w:space="0" w:color="auto"/>
            <w:bottom w:val="none" w:sz="0" w:space="0" w:color="auto"/>
            <w:right w:val="none" w:sz="0" w:space="0" w:color="auto"/>
          </w:divBdr>
        </w:div>
        <w:div w:id="402021048">
          <w:marLeft w:val="864"/>
          <w:marRight w:val="0"/>
          <w:marTop w:val="100"/>
          <w:marBottom w:val="0"/>
          <w:divBdr>
            <w:top w:val="none" w:sz="0" w:space="0" w:color="auto"/>
            <w:left w:val="none" w:sz="0" w:space="0" w:color="auto"/>
            <w:bottom w:val="none" w:sz="0" w:space="0" w:color="auto"/>
            <w:right w:val="none" w:sz="0" w:space="0" w:color="auto"/>
          </w:divBdr>
        </w:div>
        <w:div w:id="1319964247">
          <w:marLeft w:val="864"/>
          <w:marRight w:val="0"/>
          <w:marTop w:val="100"/>
          <w:marBottom w:val="0"/>
          <w:divBdr>
            <w:top w:val="none" w:sz="0" w:space="0" w:color="auto"/>
            <w:left w:val="none" w:sz="0" w:space="0" w:color="auto"/>
            <w:bottom w:val="none" w:sz="0" w:space="0" w:color="auto"/>
            <w:right w:val="none" w:sz="0" w:space="0" w:color="auto"/>
          </w:divBdr>
        </w:div>
        <w:div w:id="1871794254">
          <w:marLeft w:val="864"/>
          <w:marRight w:val="0"/>
          <w:marTop w:val="100"/>
          <w:marBottom w:val="0"/>
          <w:divBdr>
            <w:top w:val="none" w:sz="0" w:space="0" w:color="auto"/>
            <w:left w:val="none" w:sz="0" w:space="0" w:color="auto"/>
            <w:bottom w:val="none" w:sz="0" w:space="0" w:color="auto"/>
            <w:right w:val="none" w:sz="0" w:space="0" w:color="auto"/>
          </w:divBdr>
        </w:div>
        <w:div w:id="697856102">
          <w:marLeft w:val="864"/>
          <w:marRight w:val="0"/>
          <w:marTop w:val="100"/>
          <w:marBottom w:val="0"/>
          <w:divBdr>
            <w:top w:val="none" w:sz="0" w:space="0" w:color="auto"/>
            <w:left w:val="none" w:sz="0" w:space="0" w:color="auto"/>
            <w:bottom w:val="none" w:sz="0" w:space="0" w:color="auto"/>
            <w:right w:val="none" w:sz="0" w:space="0" w:color="auto"/>
          </w:divBdr>
        </w:div>
        <w:div w:id="1486236953">
          <w:marLeft w:val="864"/>
          <w:marRight w:val="0"/>
          <w:marTop w:val="100"/>
          <w:marBottom w:val="0"/>
          <w:divBdr>
            <w:top w:val="none" w:sz="0" w:space="0" w:color="auto"/>
            <w:left w:val="none" w:sz="0" w:space="0" w:color="auto"/>
            <w:bottom w:val="none" w:sz="0" w:space="0" w:color="auto"/>
            <w:right w:val="none" w:sz="0" w:space="0" w:color="auto"/>
          </w:divBdr>
        </w:div>
        <w:div w:id="1547913357">
          <w:marLeft w:val="864"/>
          <w:marRight w:val="0"/>
          <w:marTop w:val="100"/>
          <w:marBottom w:val="0"/>
          <w:divBdr>
            <w:top w:val="none" w:sz="0" w:space="0" w:color="auto"/>
            <w:left w:val="none" w:sz="0" w:space="0" w:color="auto"/>
            <w:bottom w:val="none" w:sz="0" w:space="0" w:color="auto"/>
            <w:right w:val="none" w:sz="0" w:space="0" w:color="auto"/>
          </w:divBdr>
        </w:div>
      </w:divsChild>
    </w:div>
    <w:div w:id="1499736883">
      <w:bodyDiv w:val="1"/>
      <w:marLeft w:val="0"/>
      <w:marRight w:val="0"/>
      <w:marTop w:val="0"/>
      <w:marBottom w:val="0"/>
      <w:divBdr>
        <w:top w:val="none" w:sz="0" w:space="0" w:color="auto"/>
        <w:left w:val="none" w:sz="0" w:space="0" w:color="auto"/>
        <w:bottom w:val="none" w:sz="0" w:space="0" w:color="auto"/>
        <w:right w:val="none" w:sz="0" w:space="0" w:color="auto"/>
      </w:divBdr>
      <w:divsChild>
        <w:div w:id="892623785">
          <w:marLeft w:val="864"/>
          <w:marRight w:val="0"/>
          <w:marTop w:val="100"/>
          <w:marBottom w:val="0"/>
          <w:divBdr>
            <w:top w:val="none" w:sz="0" w:space="0" w:color="auto"/>
            <w:left w:val="none" w:sz="0" w:space="0" w:color="auto"/>
            <w:bottom w:val="none" w:sz="0" w:space="0" w:color="auto"/>
            <w:right w:val="none" w:sz="0" w:space="0" w:color="auto"/>
          </w:divBdr>
        </w:div>
        <w:div w:id="1777292062">
          <w:marLeft w:val="864"/>
          <w:marRight w:val="0"/>
          <w:marTop w:val="100"/>
          <w:marBottom w:val="0"/>
          <w:divBdr>
            <w:top w:val="none" w:sz="0" w:space="0" w:color="auto"/>
            <w:left w:val="none" w:sz="0" w:space="0" w:color="auto"/>
            <w:bottom w:val="none" w:sz="0" w:space="0" w:color="auto"/>
            <w:right w:val="none" w:sz="0" w:space="0" w:color="auto"/>
          </w:divBdr>
        </w:div>
        <w:div w:id="1064454673">
          <w:marLeft w:val="864"/>
          <w:marRight w:val="0"/>
          <w:marTop w:val="100"/>
          <w:marBottom w:val="0"/>
          <w:divBdr>
            <w:top w:val="none" w:sz="0" w:space="0" w:color="auto"/>
            <w:left w:val="none" w:sz="0" w:space="0" w:color="auto"/>
            <w:bottom w:val="none" w:sz="0" w:space="0" w:color="auto"/>
            <w:right w:val="none" w:sz="0" w:space="0" w:color="auto"/>
          </w:divBdr>
        </w:div>
        <w:div w:id="826479656">
          <w:marLeft w:val="864"/>
          <w:marRight w:val="0"/>
          <w:marTop w:val="100"/>
          <w:marBottom w:val="0"/>
          <w:divBdr>
            <w:top w:val="none" w:sz="0" w:space="0" w:color="auto"/>
            <w:left w:val="none" w:sz="0" w:space="0" w:color="auto"/>
            <w:bottom w:val="none" w:sz="0" w:space="0" w:color="auto"/>
            <w:right w:val="none" w:sz="0" w:space="0" w:color="auto"/>
          </w:divBdr>
        </w:div>
      </w:divsChild>
    </w:div>
    <w:div w:id="1539733490">
      <w:bodyDiv w:val="1"/>
      <w:marLeft w:val="0"/>
      <w:marRight w:val="0"/>
      <w:marTop w:val="0"/>
      <w:marBottom w:val="0"/>
      <w:divBdr>
        <w:top w:val="none" w:sz="0" w:space="0" w:color="auto"/>
        <w:left w:val="none" w:sz="0" w:space="0" w:color="auto"/>
        <w:bottom w:val="none" w:sz="0" w:space="0" w:color="auto"/>
        <w:right w:val="none" w:sz="0" w:space="0" w:color="auto"/>
      </w:divBdr>
      <w:divsChild>
        <w:div w:id="300185727">
          <w:marLeft w:val="1152"/>
          <w:marRight w:val="0"/>
          <w:marTop w:val="100"/>
          <w:marBottom w:val="0"/>
          <w:divBdr>
            <w:top w:val="none" w:sz="0" w:space="0" w:color="auto"/>
            <w:left w:val="none" w:sz="0" w:space="0" w:color="auto"/>
            <w:bottom w:val="none" w:sz="0" w:space="0" w:color="auto"/>
            <w:right w:val="none" w:sz="0" w:space="0" w:color="auto"/>
          </w:divBdr>
        </w:div>
        <w:div w:id="705103829">
          <w:marLeft w:val="1584"/>
          <w:marRight w:val="0"/>
          <w:marTop w:val="100"/>
          <w:marBottom w:val="0"/>
          <w:divBdr>
            <w:top w:val="none" w:sz="0" w:space="0" w:color="auto"/>
            <w:left w:val="none" w:sz="0" w:space="0" w:color="auto"/>
            <w:bottom w:val="none" w:sz="0" w:space="0" w:color="auto"/>
            <w:right w:val="none" w:sz="0" w:space="0" w:color="auto"/>
          </w:divBdr>
        </w:div>
        <w:div w:id="1574779907">
          <w:marLeft w:val="1584"/>
          <w:marRight w:val="0"/>
          <w:marTop w:val="100"/>
          <w:marBottom w:val="0"/>
          <w:divBdr>
            <w:top w:val="none" w:sz="0" w:space="0" w:color="auto"/>
            <w:left w:val="none" w:sz="0" w:space="0" w:color="auto"/>
            <w:bottom w:val="none" w:sz="0" w:space="0" w:color="auto"/>
            <w:right w:val="none" w:sz="0" w:space="0" w:color="auto"/>
          </w:divBdr>
        </w:div>
        <w:div w:id="455831340">
          <w:marLeft w:val="1152"/>
          <w:marRight w:val="0"/>
          <w:marTop w:val="100"/>
          <w:marBottom w:val="0"/>
          <w:divBdr>
            <w:top w:val="none" w:sz="0" w:space="0" w:color="auto"/>
            <w:left w:val="none" w:sz="0" w:space="0" w:color="auto"/>
            <w:bottom w:val="none" w:sz="0" w:space="0" w:color="auto"/>
            <w:right w:val="none" w:sz="0" w:space="0" w:color="auto"/>
          </w:divBdr>
        </w:div>
        <w:div w:id="534076631">
          <w:marLeft w:val="1584"/>
          <w:marRight w:val="0"/>
          <w:marTop w:val="100"/>
          <w:marBottom w:val="0"/>
          <w:divBdr>
            <w:top w:val="none" w:sz="0" w:space="0" w:color="auto"/>
            <w:left w:val="none" w:sz="0" w:space="0" w:color="auto"/>
            <w:bottom w:val="none" w:sz="0" w:space="0" w:color="auto"/>
            <w:right w:val="none" w:sz="0" w:space="0" w:color="auto"/>
          </w:divBdr>
        </w:div>
        <w:div w:id="460467199">
          <w:marLeft w:val="1584"/>
          <w:marRight w:val="0"/>
          <w:marTop w:val="100"/>
          <w:marBottom w:val="0"/>
          <w:divBdr>
            <w:top w:val="none" w:sz="0" w:space="0" w:color="auto"/>
            <w:left w:val="none" w:sz="0" w:space="0" w:color="auto"/>
            <w:bottom w:val="none" w:sz="0" w:space="0" w:color="auto"/>
            <w:right w:val="none" w:sz="0" w:space="0" w:color="auto"/>
          </w:divBdr>
        </w:div>
      </w:divsChild>
    </w:div>
    <w:div w:id="1544096069">
      <w:bodyDiv w:val="1"/>
      <w:marLeft w:val="0"/>
      <w:marRight w:val="0"/>
      <w:marTop w:val="0"/>
      <w:marBottom w:val="0"/>
      <w:divBdr>
        <w:top w:val="none" w:sz="0" w:space="0" w:color="auto"/>
        <w:left w:val="none" w:sz="0" w:space="0" w:color="auto"/>
        <w:bottom w:val="none" w:sz="0" w:space="0" w:color="auto"/>
        <w:right w:val="none" w:sz="0" w:space="0" w:color="auto"/>
      </w:divBdr>
      <w:divsChild>
        <w:div w:id="850530838">
          <w:marLeft w:val="1152"/>
          <w:marRight w:val="0"/>
          <w:marTop w:val="100"/>
          <w:marBottom w:val="0"/>
          <w:divBdr>
            <w:top w:val="none" w:sz="0" w:space="0" w:color="auto"/>
            <w:left w:val="none" w:sz="0" w:space="0" w:color="auto"/>
            <w:bottom w:val="none" w:sz="0" w:space="0" w:color="auto"/>
            <w:right w:val="none" w:sz="0" w:space="0" w:color="auto"/>
          </w:divBdr>
        </w:div>
        <w:div w:id="2096169156">
          <w:marLeft w:val="1152"/>
          <w:marRight w:val="0"/>
          <w:marTop w:val="100"/>
          <w:marBottom w:val="0"/>
          <w:divBdr>
            <w:top w:val="none" w:sz="0" w:space="0" w:color="auto"/>
            <w:left w:val="none" w:sz="0" w:space="0" w:color="auto"/>
            <w:bottom w:val="none" w:sz="0" w:space="0" w:color="auto"/>
            <w:right w:val="none" w:sz="0" w:space="0" w:color="auto"/>
          </w:divBdr>
        </w:div>
      </w:divsChild>
    </w:div>
    <w:div w:id="1572234620">
      <w:bodyDiv w:val="1"/>
      <w:marLeft w:val="0"/>
      <w:marRight w:val="0"/>
      <w:marTop w:val="0"/>
      <w:marBottom w:val="0"/>
      <w:divBdr>
        <w:top w:val="none" w:sz="0" w:space="0" w:color="auto"/>
        <w:left w:val="none" w:sz="0" w:space="0" w:color="auto"/>
        <w:bottom w:val="none" w:sz="0" w:space="0" w:color="auto"/>
        <w:right w:val="none" w:sz="0" w:space="0" w:color="auto"/>
      </w:divBdr>
      <w:divsChild>
        <w:div w:id="473985860">
          <w:marLeft w:val="432"/>
          <w:marRight w:val="0"/>
          <w:marTop w:val="120"/>
          <w:marBottom w:val="0"/>
          <w:divBdr>
            <w:top w:val="none" w:sz="0" w:space="0" w:color="auto"/>
            <w:left w:val="none" w:sz="0" w:space="0" w:color="auto"/>
            <w:bottom w:val="none" w:sz="0" w:space="0" w:color="auto"/>
            <w:right w:val="none" w:sz="0" w:space="0" w:color="auto"/>
          </w:divBdr>
        </w:div>
        <w:div w:id="1154182842">
          <w:marLeft w:val="864"/>
          <w:marRight w:val="0"/>
          <w:marTop w:val="100"/>
          <w:marBottom w:val="0"/>
          <w:divBdr>
            <w:top w:val="none" w:sz="0" w:space="0" w:color="auto"/>
            <w:left w:val="none" w:sz="0" w:space="0" w:color="auto"/>
            <w:bottom w:val="none" w:sz="0" w:space="0" w:color="auto"/>
            <w:right w:val="none" w:sz="0" w:space="0" w:color="auto"/>
          </w:divBdr>
        </w:div>
        <w:div w:id="1367028662">
          <w:marLeft w:val="864"/>
          <w:marRight w:val="0"/>
          <w:marTop w:val="100"/>
          <w:marBottom w:val="0"/>
          <w:divBdr>
            <w:top w:val="none" w:sz="0" w:space="0" w:color="auto"/>
            <w:left w:val="none" w:sz="0" w:space="0" w:color="auto"/>
            <w:bottom w:val="none" w:sz="0" w:space="0" w:color="auto"/>
            <w:right w:val="none" w:sz="0" w:space="0" w:color="auto"/>
          </w:divBdr>
        </w:div>
      </w:divsChild>
    </w:div>
    <w:div w:id="1572807763">
      <w:bodyDiv w:val="1"/>
      <w:marLeft w:val="0"/>
      <w:marRight w:val="0"/>
      <w:marTop w:val="0"/>
      <w:marBottom w:val="0"/>
      <w:divBdr>
        <w:top w:val="none" w:sz="0" w:space="0" w:color="auto"/>
        <w:left w:val="none" w:sz="0" w:space="0" w:color="auto"/>
        <w:bottom w:val="none" w:sz="0" w:space="0" w:color="auto"/>
        <w:right w:val="none" w:sz="0" w:space="0" w:color="auto"/>
      </w:divBdr>
      <w:divsChild>
        <w:div w:id="2125995164">
          <w:marLeft w:val="1152"/>
          <w:marRight w:val="0"/>
          <w:marTop w:val="100"/>
          <w:marBottom w:val="0"/>
          <w:divBdr>
            <w:top w:val="none" w:sz="0" w:space="0" w:color="auto"/>
            <w:left w:val="none" w:sz="0" w:space="0" w:color="auto"/>
            <w:bottom w:val="none" w:sz="0" w:space="0" w:color="auto"/>
            <w:right w:val="none" w:sz="0" w:space="0" w:color="auto"/>
          </w:divBdr>
        </w:div>
        <w:div w:id="1362128041">
          <w:marLeft w:val="1584"/>
          <w:marRight w:val="0"/>
          <w:marTop w:val="100"/>
          <w:marBottom w:val="0"/>
          <w:divBdr>
            <w:top w:val="none" w:sz="0" w:space="0" w:color="auto"/>
            <w:left w:val="none" w:sz="0" w:space="0" w:color="auto"/>
            <w:bottom w:val="none" w:sz="0" w:space="0" w:color="auto"/>
            <w:right w:val="none" w:sz="0" w:space="0" w:color="auto"/>
          </w:divBdr>
        </w:div>
        <w:div w:id="1085030196">
          <w:marLeft w:val="1584"/>
          <w:marRight w:val="0"/>
          <w:marTop w:val="100"/>
          <w:marBottom w:val="0"/>
          <w:divBdr>
            <w:top w:val="none" w:sz="0" w:space="0" w:color="auto"/>
            <w:left w:val="none" w:sz="0" w:space="0" w:color="auto"/>
            <w:bottom w:val="none" w:sz="0" w:space="0" w:color="auto"/>
            <w:right w:val="none" w:sz="0" w:space="0" w:color="auto"/>
          </w:divBdr>
        </w:div>
        <w:div w:id="1316758202">
          <w:marLeft w:val="1584"/>
          <w:marRight w:val="0"/>
          <w:marTop w:val="100"/>
          <w:marBottom w:val="0"/>
          <w:divBdr>
            <w:top w:val="none" w:sz="0" w:space="0" w:color="auto"/>
            <w:left w:val="none" w:sz="0" w:space="0" w:color="auto"/>
            <w:bottom w:val="none" w:sz="0" w:space="0" w:color="auto"/>
            <w:right w:val="none" w:sz="0" w:space="0" w:color="auto"/>
          </w:divBdr>
        </w:div>
        <w:div w:id="897857098">
          <w:marLeft w:val="1584"/>
          <w:marRight w:val="0"/>
          <w:marTop w:val="100"/>
          <w:marBottom w:val="0"/>
          <w:divBdr>
            <w:top w:val="none" w:sz="0" w:space="0" w:color="auto"/>
            <w:left w:val="none" w:sz="0" w:space="0" w:color="auto"/>
            <w:bottom w:val="none" w:sz="0" w:space="0" w:color="auto"/>
            <w:right w:val="none" w:sz="0" w:space="0" w:color="auto"/>
          </w:divBdr>
        </w:div>
      </w:divsChild>
    </w:div>
    <w:div w:id="1580094249">
      <w:bodyDiv w:val="1"/>
      <w:marLeft w:val="0"/>
      <w:marRight w:val="0"/>
      <w:marTop w:val="0"/>
      <w:marBottom w:val="0"/>
      <w:divBdr>
        <w:top w:val="none" w:sz="0" w:space="0" w:color="auto"/>
        <w:left w:val="none" w:sz="0" w:space="0" w:color="auto"/>
        <w:bottom w:val="none" w:sz="0" w:space="0" w:color="auto"/>
        <w:right w:val="none" w:sz="0" w:space="0" w:color="auto"/>
      </w:divBdr>
      <w:divsChild>
        <w:div w:id="354506628">
          <w:marLeft w:val="864"/>
          <w:marRight w:val="0"/>
          <w:marTop w:val="100"/>
          <w:marBottom w:val="0"/>
          <w:divBdr>
            <w:top w:val="none" w:sz="0" w:space="0" w:color="auto"/>
            <w:left w:val="none" w:sz="0" w:space="0" w:color="auto"/>
            <w:bottom w:val="none" w:sz="0" w:space="0" w:color="auto"/>
            <w:right w:val="none" w:sz="0" w:space="0" w:color="auto"/>
          </w:divBdr>
        </w:div>
        <w:div w:id="1196507043">
          <w:marLeft w:val="1296"/>
          <w:marRight w:val="0"/>
          <w:marTop w:val="100"/>
          <w:marBottom w:val="0"/>
          <w:divBdr>
            <w:top w:val="none" w:sz="0" w:space="0" w:color="auto"/>
            <w:left w:val="none" w:sz="0" w:space="0" w:color="auto"/>
            <w:bottom w:val="none" w:sz="0" w:space="0" w:color="auto"/>
            <w:right w:val="none" w:sz="0" w:space="0" w:color="auto"/>
          </w:divBdr>
        </w:div>
        <w:div w:id="2097625056">
          <w:marLeft w:val="1296"/>
          <w:marRight w:val="0"/>
          <w:marTop w:val="100"/>
          <w:marBottom w:val="0"/>
          <w:divBdr>
            <w:top w:val="none" w:sz="0" w:space="0" w:color="auto"/>
            <w:left w:val="none" w:sz="0" w:space="0" w:color="auto"/>
            <w:bottom w:val="none" w:sz="0" w:space="0" w:color="auto"/>
            <w:right w:val="none" w:sz="0" w:space="0" w:color="auto"/>
          </w:divBdr>
        </w:div>
        <w:div w:id="1217670368">
          <w:marLeft w:val="1296"/>
          <w:marRight w:val="0"/>
          <w:marTop w:val="100"/>
          <w:marBottom w:val="0"/>
          <w:divBdr>
            <w:top w:val="none" w:sz="0" w:space="0" w:color="auto"/>
            <w:left w:val="none" w:sz="0" w:space="0" w:color="auto"/>
            <w:bottom w:val="none" w:sz="0" w:space="0" w:color="auto"/>
            <w:right w:val="none" w:sz="0" w:space="0" w:color="auto"/>
          </w:divBdr>
        </w:div>
        <w:div w:id="839925497">
          <w:marLeft w:val="1296"/>
          <w:marRight w:val="0"/>
          <w:marTop w:val="100"/>
          <w:marBottom w:val="0"/>
          <w:divBdr>
            <w:top w:val="none" w:sz="0" w:space="0" w:color="auto"/>
            <w:left w:val="none" w:sz="0" w:space="0" w:color="auto"/>
            <w:bottom w:val="none" w:sz="0" w:space="0" w:color="auto"/>
            <w:right w:val="none" w:sz="0" w:space="0" w:color="auto"/>
          </w:divBdr>
        </w:div>
      </w:divsChild>
    </w:div>
    <w:div w:id="1632437369">
      <w:bodyDiv w:val="1"/>
      <w:marLeft w:val="0"/>
      <w:marRight w:val="0"/>
      <w:marTop w:val="0"/>
      <w:marBottom w:val="0"/>
      <w:divBdr>
        <w:top w:val="none" w:sz="0" w:space="0" w:color="auto"/>
        <w:left w:val="none" w:sz="0" w:space="0" w:color="auto"/>
        <w:bottom w:val="none" w:sz="0" w:space="0" w:color="auto"/>
        <w:right w:val="none" w:sz="0" w:space="0" w:color="auto"/>
      </w:divBdr>
      <w:divsChild>
        <w:div w:id="35013317">
          <w:marLeft w:val="806"/>
          <w:marRight w:val="0"/>
          <w:marTop w:val="120"/>
          <w:marBottom w:val="0"/>
          <w:divBdr>
            <w:top w:val="none" w:sz="0" w:space="0" w:color="auto"/>
            <w:left w:val="none" w:sz="0" w:space="0" w:color="auto"/>
            <w:bottom w:val="none" w:sz="0" w:space="0" w:color="auto"/>
            <w:right w:val="none" w:sz="0" w:space="0" w:color="auto"/>
          </w:divBdr>
        </w:div>
        <w:div w:id="1278219275">
          <w:marLeft w:val="806"/>
          <w:marRight w:val="0"/>
          <w:marTop w:val="120"/>
          <w:marBottom w:val="0"/>
          <w:divBdr>
            <w:top w:val="none" w:sz="0" w:space="0" w:color="auto"/>
            <w:left w:val="none" w:sz="0" w:space="0" w:color="auto"/>
            <w:bottom w:val="none" w:sz="0" w:space="0" w:color="auto"/>
            <w:right w:val="none" w:sz="0" w:space="0" w:color="auto"/>
          </w:divBdr>
        </w:div>
        <w:div w:id="62144182">
          <w:marLeft w:val="806"/>
          <w:marRight w:val="0"/>
          <w:marTop w:val="120"/>
          <w:marBottom w:val="0"/>
          <w:divBdr>
            <w:top w:val="none" w:sz="0" w:space="0" w:color="auto"/>
            <w:left w:val="none" w:sz="0" w:space="0" w:color="auto"/>
            <w:bottom w:val="none" w:sz="0" w:space="0" w:color="auto"/>
            <w:right w:val="none" w:sz="0" w:space="0" w:color="auto"/>
          </w:divBdr>
        </w:div>
        <w:div w:id="642348763">
          <w:marLeft w:val="806"/>
          <w:marRight w:val="0"/>
          <w:marTop w:val="120"/>
          <w:marBottom w:val="0"/>
          <w:divBdr>
            <w:top w:val="none" w:sz="0" w:space="0" w:color="auto"/>
            <w:left w:val="none" w:sz="0" w:space="0" w:color="auto"/>
            <w:bottom w:val="none" w:sz="0" w:space="0" w:color="auto"/>
            <w:right w:val="none" w:sz="0" w:space="0" w:color="auto"/>
          </w:divBdr>
        </w:div>
        <w:div w:id="1842961931">
          <w:marLeft w:val="806"/>
          <w:marRight w:val="0"/>
          <w:marTop w:val="120"/>
          <w:marBottom w:val="0"/>
          <w:divBdr>
            <w:top w:val="none" w:sz="0" w:space="0" w:color="auto"/>
            <w:left w:val="none" w:sz="0" w:space="0" w:color="auto"/>
            <w:bottom w:val="none" w:sz="0" w:space="0" w:color="auto"/>
            <w:right w:val="none" w:sz="0" w:space="0" w:color="auto"/>
          </w:divBdr>
        </w:div>
      </w:divsChild>
    </w:div>
    <w:div w:id="1633630247">
      <w:bodyDiv w:val="1"/>
      <w:marLeft w:val="0"/>
      <w:marRight w:val="0"/>
      <w:marTop w:val="0"/>
      <w:marBottom w:val="0"/>
      <w:divBdr>
        <w:top w:val="none" w:sz="0" w:space="0" w:color="auto"/>
        <w:left w:val="none" w:sz="0" w:space="0" w:color="auto"/>
        <w:bottom w:val="none" w:sz="0" w:space="0" w:color="auto"/>
        <w:right w:val="none" w:sz="0" w:space="0" w:color="auto"/>
      </w:divBdr>
      <w:divsChild>
        <w:div w:id="102843570">
          <w:marLeft w:val="432"/>
          <w:marRight w:val="0"/>
          <w:marTop w:val="120"/>
          <w:marBottom w:val="0"/>
          <w:divBdr>
            <w:top w:val="none" w:sz="0" w:space="0" w:color="auto"/>
            <w:left w:val="none" w:sz="0" w:space="0" w:color="auto"/>
            <w:bottom w:val="none" w:sz="0" w:space="0" w:color="auto"/>
            <w:right w:val="none" w:sz="0" w:space="0" w:color="auto"/>
          </w:divBdr>
        </w:div>
        <w:div w:id="1570070662">
          <w:marLeft w:val="864"/>
          <w:marRight w:val="0"/>
          <w:marTop w:val="100"/>
          <w:marBottom w:val="0"/>
          <w:divBdr>
            <w:top w:val="none" w:sz="0" w:space="0" w:color="auto"/>
            <w:left w:val="none" w:sz="0" w:space="0" w:color="auto"/>
            <w:bottom w:val="none" w:sz="0" w:space="0" w:color="auto"/>
            <w:right w:val="none" w:sz="0" w:space="0" w:color="auto"/>
          </w:divBdr>
        </w:div>
        <w:div w:id="33505556">
          <w:marLeft w:val="864"/>
          <w:marRight w:val="0"/>
          <w:marTop w:val="100"/>
          <w:marBottom w:val="0"/>
          <w:divBdr>
            <w:top w:val="none" w:sz="0" w:space="0" w:color="auto"/>
            <w:left w:val="none" w:sz="0" w:space="0" w:color="auto"/>
            <w:bottom w:val="none" w:sz="0" w:space="0" w:color="auto"/>
            <w:right w:val="none" w:sz="0" w:space="0" w:color="auto"/>
          </w:divBdr>
        </w:div>
        <w:div w:id="2091269177">
          <w:marLeft w:val="864"/>
          <w:marRight w:val="0"/>
          <w:marTop w:val="100"/>
          <w:marBottom w:val="0"/>
          <w:divBdr>
            <w:top w:val="none" w:sz="0" w:space="0" w:color="auto"/>
            <w:left w:val="none" w:sz="0" w:space="0" w:color="auto"/>
            <w:bottom w:val="none" w:sz="0" w:space="0" w:color="auto"/>
            <w:right w:val="none" w:sz="0" w:space="0" w:color="auto"/>
          </w:divBdr>
        </w:div>
        <w:div w:id="876435018">
          <w:marLeft w:val="864"/>
          <w:marRight w:val="0"/>
          <w:marTop w:val="100"/>
          <w:marBottom w:val="0"/>
          <w:divBdr>
            <w:top w:val="none" w:sz="0" w:space="0" w:color="auto"/>
            <w:left w:val="none" w:sz="0" w:space="0" w:color="auto"/>
            <w:bottom w:val="none" w:sz="0" w:space="0" w:color="auto"/>
            <w:right w:val="none" w:sz="0" w:space="0" w:color="auto"/>
          </w:divBdr>
        </w:div>
        <w:div w:id="1615943315">
          <w:marLeft w:val="864"/>
          <w:marRight w:val="0"/>
          <w:marTop w:val="100"/>
          <w:marBottom w:val="0"/>
          <w:divBdr>
            <w:top w:val="none" w:sz="0" w:space="0" w:color="auto"/>
            <w:left w:val="none" w:sz="0" w:space="0" w:color="auto"/>
            <w:bottom w:val="none" w:sz="0" w:space="0" w:color="auto"/>
            <w:right w:val="none" w:sz="0" w:space="0" w:color="auto"/>
          </w:divBdr>
        </w:div>
      </w:divsChild>
    </w:div>
    <w:div w:id="1635259545">
      <w:bodyDiv w:val="1"/>
      <w:marLeft w:val="0"/>
      <w:marRight w:val="0"/>
      <w:marTop w:val="0"/>
      <w:marBottom w:val="0"/>
      <w:divBdr>
        <w:top w:val="none" w:sz="0" w:space="0" w:color="auto"/>
        <w:left w:val="none" w:sz="0" w:space="0" w:color="auto"/>
        <w:bottom w:val="none" w:sz="0" w:space="0" w:color="auto"/>
        <w:right w:val="none" w:sz="0" w:space="0" w:color="auto"/>
      </w:divBdr>
      <w:divsChild>
        <w:div w:id="72164005">
          <w:marLeft w:val="864"/>
          <w:marRight w:val="0"/>
          <w:marTop w:val="100"/>
          <w:marBottom w:val="0"/>
          <w:divBdr>
            <w:top w:val="none" w:sz="0" w:space="0" w:color="auto"/>
            <w:left w:val="none" w:sz="0" w:space="0" w:color="auto"/>
            <w:bottom w:val="none" w:sz="0" w:space="0" w:color="auto"/>
            <w:right w:val="none" w:sz="0" w:space="0" w:color="auto"/>
          </w:divBdr>
        </w:div>
        <w:div w:id="1220748189">
          <w:marLeft w:val="864"/>
          <w:marRight w:val="0"/>
          <w:marTop w:val="100"/>
          <w:marBottom w:val="0"/>
          <w:divBdr>
            <w:top w:val="none" w:sz="0" w:space="0" w:color="auto"/>
            <w:left w:val="none" w:sz="0" w:space="0" w:color="auto"/>
            <w:bottom w:val="none" w:sz="0" w:space="0" w:color="auto"/>
            <w:right w:val="none" w:sz="0" w:space="0" w:color="auto"/>
          </w:divBdr>
        </w:div>
        <w:div w:id="1902590329">
          <w:marLeft w:val="1296"/>
          <w:marRight w:val="0"/>
          <w:marTop w:val="100"/>
          <w:marBottom w:val="0"/>
          <w:divBdr>
            <w:top w:val="none" w:sz="0" w:space="0" w:color="auto"/>
            <w:left w:val="none" w:sz="0" w:space="0" w:color="auto"/>
            <w:bottom w:val="none" w:sz="0" w:space="0" w:color="auto"/>
            <w:right w:val="none" w:sz="0" w:space="0" w:color="auto"/>
          </w:divBdr>
        </w:div>
      </w:divsChild>
    </w:div>
    <w:div w:id="1637635944">
      <w:bodyDiv w:val="1"/>
      <w:marLeft w:val="0"/>
      <w:marRight w:val="0"/>
      <w:marTop w:val="0"/>
      <w:marBottom w:val="0"/>
      <w:divBdr>
        <w:top w:val="none" w:sz="0" w:space="0" w:color="auto"/>
        <w:left w:val="none" w:sz="0" w:space="0" w:color="auto"/>
        <w:bottom w:val="none" w:sz="0" w:space="0" w:color="auto"/>
        <w:right w:val="none" w:sz="0" w:space="0" w:color="auto"/>
      </w:divBdr>
      <w:divsChild>
        <w:div w:id="1379473735">
          <w:marLeft w:val="432"/>
          <w:marRight w:val="0"/>
          <w:marTop w:val="120"/>
          <w:marBottom w:val="0"/>
          <w:divBdr>
            <w:top w:val="none" w:sz="0" w:space="0" w:color="auto"/>
            <w:left w:val="none" w:sz="0" w:space="0" w:color="auto"/>
            <w:bottom w:val="none" w:sz="0" w:space="0" w:color="auto"/>
            <w:right w:val="none" w:sz="0" w:space="0" w:color="auto"/>
          </w:divBdr>
        </w:div>
        <w:div w:id="2034577571">
          <w:marLeft w:val="432"/>
          <w:marRight w:val="0"/>
          <w:marTop w:val="120"/>
          <w:marBottom w:val="0"/>
          <w:divBdr>
            <w:top w:val="none" w:sz="0" w:space="0" w:color="auto"/>
            <w:left w:val="none" w:sz="0" w:space="0" w:color="auto"/>
            <w:bottom w:val="none" w:sz="0" w:space="0" w:color="auto"/>
            <w:right w:val="none" w:sz="0" w:space="0" w:color="auto"/>
          </w:divBdr>
        </w:div>
      </w:divsChild>
    </w:div>
    <w:div w:id="1650480562">
      <w:bodyDiv w:val="1"/>
      <w:marLeft w:val="0"/>
      <w:marRight w:val="0"/>
      <w:marTop w:val="0"/>
      <w:marBottom w:val="0"/>
      <w:divBdr>
        <w:top w:val="none" w:sz="0" w:space="0" w:color="auto"/>
        <w:left w:val="none" w:sz="0" w:space="0" w:color="auto"/>
        <w:bottom w:val="none" w:sz="0" w:space="0" w:color="auto"/>
        <w:right w:val="none" w:sz="0" w:space="0" w:color="auto"/>
      </w:divBdr>
      <w:divsChild>
        <w:div w:id="994458324">
          <w:marLeft w:val="432"/>
          <w:marRight w:val="0"/>
          <w:marTop w:val="120"/>
          <w:marBottom w:val="0"/>
          <w:divBdr>
            <w:top w:val="none" w:sz="0" w:space="0" w:color="auto"/>
            <w:left w:val="none" w:sz="0" w:space="0" w:color="auto"/>
            <w:bottom w:val="none" w:sz="0" w:space="0" w:color="auto"/>
            <w:right w:val="none" w:sz="0" w:space="0" w:color="auto"/>
          </w:divBdr>
        </w:div>
      </w:divsChild>
    </w:div>
    <w:div w:id="1671718965">
      <w:bodyDiv w:val="1"/>
      <w:marLeft w:val="0"/>
      <w:marRight w:val="0"/>
      <w:marTop w:val="0"/>
      <w:marBottom w:val="0"/>
      <w:divBdr>
        <w:top w:val="none" w:sz="0" w:space="0" w:color="auto"/>
        <w:left w:val="none" w:sz="0" w:space="0" w:color="auto"/>
        <w:bottom w:val="none" w:sz="0" w:space="0" w:color="auto"/>
        <w:right w:val="none" w:sz="0" w:space="0" w:color="auto"/>
      </w:divBdr>
      <w:divsChild>
        <w:div w:id="1375809952">
          <w:marLeft w:val="1584"/>
          <w:marRight w:val="0"/>
          <w:marTop w:val="100"/>
          <w:marBottom w:val="0"/>
          <w:divBdr>
            <w:top w:val="none" w:sz="0" w:space="0" w:color="auto"/>
            <w:left w:val="none" w:sz="0" w:space="0" w:color="auto"/>
            <w:bottom w:val="none" w:sz="0" w:space="0" w:color="auto"/>
            <w:right w:val="none" w:sz="0" w:space="0" w:color="auto"/>
          </w:divBdr>
        </w:div>
      </w:divsChild>
    </w:div>
    <w:div w:id="1678726690">
      <w:bodyDiv w:val="1"/>
      <w:marLeft w:val="0"/>
      <w:marRight w:val="0"/>
      <w:marTop w:val="0"/>
      <w:marBottom w:val="0"/>
      <w:divBdr>
        <w:top w:val="none" w:sz="0" w:space="0" w:color="auto"/>
        <w:left w:val="none" w:sz="0" w:space="0" w:color="auto"/>
        <w:bottom w:val="none" w:sz="0" w:space="0" w:color="auto"/>
        <w:right w:val="none" w:sz="0" w:space="0" w:color="auto"/>
      </w:divBdr>
      <w:divsChild>
        <w:div w:id="1842046719">
          <w:marLeft w:val="547"/>
          <w:marRight w:val="0"/>
          <w:marTop w:val="0"/>
          <w:marBottom w:val="0"/>
          <w:divBdr>
            <w:top w:val="none" w:sz="0" w:space="0" w:color="auto"/>
            <w:left w:val="none" w:sz="0" w:space="0" w:color="auto"/>
            <w:bottom w:val="none" w:sz="0" w:space="0" w:color="auto"/>
            <w:right w:val="none" w:sz="0" w:space="0" w:color="auto"/>
          </w:divBdr>
        </w:div>
        <w:div w:id="1058019515">
          <w:marLeft w:val="1166"/>
          <w:marRight w:val="0"/>
          <w:marTop w:val="0"/>
          <w:marBottom w:val="0"/>
          <w:divBdr>
            <w:top w:val="none" w:sz="0" w:space="0" w:color="auto"/>
            <w:left w:val="none" w:sz="0" w:space="0" w:color="auto"/>
            <w:bottom w:val="none" w:sz="0" w:space="0" w:color="auto"/>
            <w:right w:val="none" w:sz="0" w:space="0" w:color="auto"/>
          </w:divBdr>
        </w:div>
        <w:div w:id="1653757327">
          <w:marLeft w:val="1166"/>
          <w:marRight w:val="0"/>
          <w:marTop w:val="0"/>
          <w:marBottom w:val="0"/>
          <w:divBdr>
            <w:top w:val="none" w:sz="0" w:space="0" w:color="auto"/>
            <w:left w:val="none" w:sz="0" w:space="0" w:color="auto"/>
            <w:bottom w:val="none" w:sz="0" w:space="0" w:color="auto"/>
            <w:right w:val="none" w:sz="0" w:space="0" w:color="auto"/>
          </w:divBdr>
        </w:div>
      </w:divsChild>
    </w:div>
    <w:div w:id="1701776592">
      <w:bodyDiv w:val="1"/>
      <w:marLeft w:val="0"/>
      <w:marRight w:val="0"/>
      <w:marTop w:val="0"/>
      <w:marBottom w:val="0"/>
      <w:divBdr>
        <w:top w:val="none" w:sz="0" w:space="0" w:color="auto"/>
        <w:left w:val="none" w:sz="0" w:space="0" w:color="auto"/>
        <w:bottom w:val="none" w:sz="0" w:space="0" w:color="auto"/>
        <w:right w:val="none" w:sz="0" w:space="0" w:color="auto"/>
      </w:divBdr>
      <w:divsChild>
        <w:div w:id="1052386099">
          <w:marLeft w:val="432"/>
          <w:marRight w:val="0"/>
          <w:marTop w:val="120"/>
          <w:marBottom w:val="0"/>
          <w:divBdr>
            <w:top w:val="none" w:sz="0" w:space="0" w:color="auto"/>
            <w:left w:val="none" w:sz="0" w:space="0" w:color="auto"/>
            <w:bottom w:val="none" w:sz="0" w:space="0" w:color="auto"/>
            <w:right w:val="none" w:sz="0" w:space="0" w:color="auto"/>
          </w:divBdr>
        </w:div>
      </w:divsChild>
    </w:div>
    <w:div w:id="1725059270">
      <w:bodyDiv w:val="1"/>
      <w:marLeft w:val="0"/>
      <w:marRight w:val="0"/>
      <w:marTop w:val="0"/>
      <w:marBottom w:val="0"/>
      <w:divBdr>
        <w:top w:val="none" w:sz="0" w:space="0" w:color="auto"/>
        <w:left w:val="none" w:sz="0" w:space="0" w:color="auto"/>
        <w:bottom w:val="none" w:sz="0" w:space="0" w:color="auto"/>
        <w:right w:val="none" w:sz="0" w:space="0" w:color="auto"/>
      </w:divBdr>
      <w:divsChild>
        <w:div w:id="1167205861">
          <w:marLeft w:val="1238"/>
          <w:marRight w:val="0"/>
          <w:marTop w:val="100"/>
          <w:marBottom w:val="0"/>
          <w:divBdr>
            <w:top w:val="none" w:sz="0" w:space="0" w:color="auto"/>
            <w:left w:val="none" w:sz="0" w:space="0" w:color="auto"/>
            <w:bottom w:val="none" w:sz="0" w:space="0" w:color="auto"/>
            <w:right w:val="none" w:sz="0" w:space="0" w:color="auto"/>
          </w:divBdr>
        </w:div>
      </w:divsChild>
    </w:div>
    <w:div w:id="1740012228">
      <w:bodyDiv w:val="1"/>
      <w:marLeft w:val="0"/>
      <w:marRight w:val="0"/>
      <w:marTop w:val="0"/>
      <w:marBottom w:val="0"/>
      <w:divBdr>
        <w:top w:val="none" w:sz="0" w:space="0" w:color="auto"/>
        <w:left w:val="none" w:sz="0" w:space="0" w:color="auto"/>
        <w:bottom w:val="none" w:sz="0" w:space="0" w:color="auto"/>
        <w:right w:val="none" w:sz="0" w:space="0" w:color="auto"/>
      </w:divBdr>
      <w:divsChild>
        <w:div w:id="1626694887">
          <w:marLeft w:val="432"/>
          <w:marRight w:val="0"/>
          <w:marTop w:val="120"/>
          <w:marBottom w:val="0"/>
          <w:divBdr>
            <w:top w:val="none" w:sz="0" w:space="0" w:color="auto"/>
            <w:left w:val="none" w:sz="0" w:space="0" w:color="auto"/>
            <w:bottom w:val="none" w:sz="0" w:space="0" w:color="auto"/>
            <w:right w:val="none" w:sz="0" w:space="0" w:color="auto"/>
          </w:divBdr>
        </w:div>
        <w:div w:id="1379939084">
          <w:marLeft w:val="432"/>
          <w:marRight w:val="0"/>
          <w:marTop w:val="120"/>
          <w:marBottom w:val="0"/>
          <w:divBdr>
            <w:top w:val="none" w:sz="0" w:space="0" w:color="auto"/>
            <w:left w:val="none" w:sz="0" w:space="0" w:color="auto"/>
            <w:bottom w:val="none" w:sz="0" w:space="0" w:color="auto"/>
            <w:right w:val="none" w:sz="0" w:space="0" w:color="auto"/>
          </w:divBdr>
        </w:div>
      </w:divsChild>
    </w:div>
    <w:div w:id="1744064801">
      <w:bodyDiv w:val="1"/>
      <w:marLeft w:val="0"/>
      <w:marRight w:val="0"/>
      <w:marTop w:val="0"/>
      <w:marBottom w:val="0"/>
      <w:divBdr>
        <w:top w:val="none" w:sz="0" w:space="0" w:color="auto"/>
        <w:left w:val="none" w:sz="0" w:space="0" w:color="auto"/>
        <w:bottom w:val="none" w:sz="0" w:space="0" w:color="auto"/>
        <w:right w:val="none" w:sz="0" w:space="0" w:color="auto"/>
      </w:divBdr>
      <w:divsChild>
        <w:div w:id="1232082218">
          <w:marLeft w:val="1296"/>
          <w:marRight w:val="0"/>
          <w:marTop w:val="100"/>
          <w:marBottom w:val="0"/>
          <w:divBdr>
            <w:top w:val="none" w:sz="0" w:space="0" w:color="auto"/>
            <w:left w:val="none" w:sz="0" w:space="0" w:color="auto"/>
            <w:bottom w:val="none" w:sz="0" w:space="0" w:color="auto"/>
            <w:right w:val="none" w:sz="0" w:space="0" w:color="auto"/>
          </w:divBdr>
        </w:div>
        <w:div w:id="991569561">
          <w:marLeft w:val="432"/>
          <w:marRight w:val="0"/>
          <w:marTop w:val="120"/>
          <w:marBottom w:val="0"/>
          <w:divBdr>
            <w:top w:val="none" w:sz="0" w:space="0" w:color="auto"/>
            <w:left w:val="none" w:sz="0" w:space="0" w:color="auto"/>
            <w:bottom w:val="none" w:sz="0" w:space="0" w:color="auto"/>
            <w:right w:val="none" w:sz="0" w:space="0" w:color="auto"/>
          </w:divBdr>
        </w:div>
        <w:div w:id="16397644">
          <w:marLeft w:val="864"/>
          <w:marRight w:val="0"/>
          <w:marTop w:val="100"/>
          <w:marBottom w:val="0"/>
          <w:divBdr>
            <w:top w:val="none" w:sz="0" w:space="0" w:color="auto"/>
            <w:left w:val="none" w:sz="0" w:space="0" w:color="auto"/>
            <w:bottom w:val="none" w:sz="0" w:space="0" w:color="auto"/>
            <w:right w:val="none" w:sz="0" w:space="0" w:color="auto"/>
          </w:divBdr>
        </w:div>
        <w:div w:id="1271279809">
          <w:marLeft w:val="864"/>
          <w:marRight w:val="0"/>
          <w:marTop w:val="100"/>
          <w:marBottom w:val="0"/>
          <w:divBdr>
            <w:top w:val="none" w:sz="0" w:space="0" w:color="auto"/>
            <w:left w:val="none" w:sz="0" w:space="0" w:color="auto"/>
            <w:bottom w:val="none" w:sz="0" w:space="0" w:color="auto"/>
            <w:right w:val="none" w:sz="0" w:space="0" w:color="auto"/>
          </w:divBdr>
        </w:div>
      </w:divsChild>
    </w:div>
    <w:div w:id="1746148366">
      <w:bodyDiv w:val="1"/>
      <w:marLeft w:val="0"/>
      <w:marRight w:val="0"/>
      <w:marTop w:val="0"/>
      <w:marBottom w:val="0"/>
      <w:divBdr>
        <w:top w:val="none" w:sz="0" w:space="0" w:color="auto"/>
        <w:left w:val="none" w:sz="0" w:space="0" w:color="auto"/>
        <w:bottom w:val="none" w:sz="0" w:space="0" w:color="auto"/>
        <w:right w:val="none" w:sz="0" w:space="0" w:color="auto"/>
      </w:divBdr>
      <w:divsChild>
        <w:div w:id="1648821461">
          <w:marLeft w:val="432"/>
          <w:marRight w:val="0"/>
          <w:marTop w:val="120"/>
          <w:marBottom w:val="0"/>
          <w:divBdr>
            <w:top w:val="none" w:sz="0" w:space="0" w:color="auto"/>
            <w:left w:val="none" w:sz="0" w:space="0" w:color="auto"/>
            <w:bottom w:val="none" w:sz="0" w:space="0" w:color="auto"/>
            <w:right w:val="none" w:sz="0" w:space="0" w:color="auto"/>
          </w:divBdr>
        </w:div>
      </w:divsChild>
    </w:div>
    <w:div w:id="1760131240">
      <w:bodyDiv w:val="1"/>
      <w:marLeft w:val="0"/>
      <w:marRight w:val="0"/>
      <w:marTop w:val="0"/>
      <w:marBottom w:val="0"/>
      <w:divBdr>
        <w:top w:val="none" w:sz="0" w:space="0" w:color="auto"/>
        <w:left w:val="none" w:sz="0" w:space="0" w:color="auto"/>
        <w:bottom w:val="none" w:sz="0" w:space="0" w:color="auto"/>
        <w:right w:val="none" w:sz="0" w:space="0" w:color="auto"/>
      </w:divBdr>
      <w:divsChild>
        <w:div w:id="1275017075">
          <w:marLeft w:val="864"/>
          <w:marRight w:val="0"/>
          <w:marTop w:val="100"/>
          <w:marBottom w:val="0"/>
          <w:divBdr>
            <w:top w:val="none" w:sz="0" w:space="0" w:color="auto"/>
            <w:left w:val="none" w:sz="0" w:space="0" w:color="auto"/>
            <w:bottom w:val="none" w:sz="0" w:space="0" w:color="auto"/>
            <w:right w:val="none" w:sz="0" w:space="0" w:color="auto"/>
          </w:divBdr>
        </w:div>
        <w:div w:id="2095399518">
          <w:marLeft w:val="864"/>
          <w:marRight w:val="0"/>
          <w:marTop w:val="100"/>
          <w:marBottom w:val="0"/>
          <w:divBdr>
            <w:top w:val="none" w:sz="0" w:space="0" w:color="auto"/>
            <w:left w:val="none" w:sz="0" w:space="0" w:color="auto"/>
            <w:bottom w:val="none" w:sz="0" w:space="0" w:color="auto"/>
            <w:right w:val="none" w:sz="0" w:space="0" w:color="auto"/>
          </w:divBdr>
        </w:div>
        <w:div w:id="2061585583">
          <w:marLeft w:val="864"/>
          <w:marRight w:val="0"/>
          <w:marTop w:val="100"/>
          <w:marBottom w:val="0"/>
          <w:divBdr>
            <w:top w:val="none" w:sz="0" w:space="0" w:color="auto"/>
            <w:left w:val="none" w:sz="0" w:space="0" w:color="auto"/>
            <w:bottom w:val="none" w:sz="0" w:space="0" w:color="auto"/>
            <w:right w:val="none" w:sz="0" w:space="0" w:color="auto"/>
          </w:divBdr>
        </w:div>
      </w:divsChild>
    </w:div>
    <w:div w:id="1769810761">
      <w:bodyDiv w:val="1"/>
      <w:marLeft w:val="0"/>
      <w:marRight w:val="0"/>
      <w:marTop w:val="0"/>
      <w:marBottom w:val="0"/>
      <w:divBdr>
        <w:top w:val="none" w:sz="0" w:space="0" w:color="auto"/>
        <w:left w:val="none" w:sz="0" w:space="0" w:color="auto"/>
        <w:bottom w:val="none" w:sz="0" w:space="0" w:color="auto"/>
        <w:right w:val="none" w:sz="0" w:space="0" w:color="auto"/>
      </w:divBdr>
      <w:divsChild>
        <w:div w:id="1366642041">
          <w:marLeft w:val="864"/>
          <w:marRight w:val="0"/>
          <w:marTop w:val="100"/>
          <w:marBottom w:val="0"/>
          <w:divBdr>
            <w:top w:val="none" w:sz="0" w:space="0" w:color="auto"/>
            <w:left w:val="none" w:sz="0" w:space="0" w:color="auto"/>
            <w:bottom w:val="none" w:sz="0" w:space="0" w:color="auto"/>
            <w:right w:val="none" w:sz="0" w:space="0" w:color="auto"/>
          </w:divBdr>
        </w:div>
        <w:div w:id="735393098">
          <w:marLeft w:val="864"/>
          <w:marRight w:val="0"/>
          <w:marTop w:val="100"/>
          <w:marBottom w:val="0"/>
          <w:divBdr>
            <w:top w:val="none" w:sz="0" w:space="0" w:color="auto"/>
            <w:left w:val="none" w:sz="0" w:space="0" w:color="auto"/>
            <w:bottom w:val="none" w:sz="0" w:space="0" w:color="auto"/>
            <w:right w:val="none" w:sz="0" w:space="0" w:color="auto"/>
          </w:divBdr>
        </w:div>
      </w:divsChild>
    </w:div>
    <w:div w:id="1791237720">
      <w:bodyDiv w:val="1"/>
      <w:marLeft w:val="0"/>
      <w:marRight w:val="0"/>
      <w:marTop w:val="0"/>
      <w:marBottom w:val="0"/>
      <w:divBdr>
        <w:top w:val="none" w:sz="0" w:space="0" w:color="auto"/>
        <w:left w:val="none" w:sz="0" w:space="0" w:color="auto"/>
        <w:bottom w:val="none" w:sz="0" w:space="0" w:color="auto"/>
        <w:right w:val="none" w:sz="0" w:space="0" w:color="auto"/>
      </w:divBdr>
      <w:divsChild>
        <w:div w:id="110708777">
          <w:marLeft w:val="864"/>
          <w:marRight w:val="0"/>
          <w:marTop w:val="100"/>
          <w:marBottom w:val="0"/>
          <w:divBdr>
            <w:top w:val="none" w:sz="0" w:space="0" w:color="auto"/>
            <w:left w:val="none" w:sz="0" w:space="0" w:color="auto"/>
            <w:bottom w:val="none" w:sz="0" w:space="0" w:color="auto"/>
            <w:right w:val="none" w:sz="0" w:space="0" w:color="auto"/>
          </w:divBdr>
        </w:div>
        <w:div w:id="1054624258">
          <w:marLeft w:val="864"/>
          <w:marRight w:val="0"/>
          <w:marTop w:val="100"/>
          <w:marBottom w:val="0"/>
          <w:divBdr>
            <w:top w:val="none" w:sz="0" w:space="0" w:color="auto"/>
            <w:left w:val="none" w:sz="0" w:space="0" w:color="auto"/>
            <w:bottom w:val="none" w:sz="0" w:space="0" w:color="auto"/>
            <w:right w:val="none" w:sz="0" w:space="0" w:color="auto"/>
          </w:divBdr>
        </w:div>
        <w:div w:id="473987340">
          <w:marLeft w:val="864"/>
          <w:marRight w:val="0"/>
          <w:marTop w:val="100"/>
          <w:marBottom w:val="0"/>
          <w:divBdr>
            <w:top w:val="none" w:sz="0" w:space="0" w:color="auto"/>
            <w:left w:val="none" w:sz="0" w:space="0" w:color="auto"/>
            <w:bottom w:val="none" w:sz="0" w:space="0" w:color="auto"/>
            <w:right w:val="none" w:sz="0" w:space="0" w:color="auto"/>
          </w:divBdr>
        </w:div>
        <w:div w:id="1775857704">
          <w:marLeft w:val="864"/>
          <w:marRight w:val="0"/>
          <w:marTop w:val="100"/>
          <w:marBottom w:val="0"/>
          <w:divBdr>
            <w:top w:val="none" w:sz="0" w:space="0" w:color="auto"/>
            <w:left w:val="none" w:sz="0" w:space="0" w:color="auto"/>
            <w:bottom w:val="none" w:sz="0" w:space="0" w:color="auto"/>
            <w:right w:val="none" w:sz="0" w:space="0" w:color="auto"/>
          </w:divBdr>
        </w:div>
        <w:div w:id="2089183722">
          <w:marLeft w:val="864"/>
          <w:marRight w:val="0"/>
          <w:marTop w:val="100"/>
          <w:marBottom w:val="0"/>
          <w:divBdr>
            <w:top w:val="none" w:sz="0" w:space="0" w:color="auto"/>
            <w:left w:val="none" w:sz="0" w:space="0" w:color="auto"/>
            <w:bottom w:val="none" w:sz="0" w:space="0" w:color="auto"/>
            <w:right w:val="none" w:sz="0" w:space="0" w:color="auto"/>
          </w:divBdr>
        </w:div>
      </w:divsChild>
    </w:div>
    <w:div w:id="1808664948">
      <w:bodyDiv w:val="1"/>
      <w:marLeft w:val="0"/>
      <w:marRight w:val="0"/>
      <w:marTop w:val="0"/>
      <w:marBottom w:val="0"/>
      <w:divBdr>
        <w:top w:val="none" w:sz="0" w:space="0" w:color="auto"/>
        <w:left w:val="none" w:sz="0" w:space="0" w:color="auto"/>
        <w:bottom w:val="none" w:sz="0" w:space="0" w:color="auto"/>
        <w:right w:val="none" w:sz="0" w:space="0" w:color="auto"/>
      </w:divBdr>
      <w:divsChild>
        <w:div w:id="1029526408">
          <w:marLeft w:val="864"/>
          <w:marRight w:val="0"/>
          <w:marTop w:val="100"/>
          <w:marBottom w:val="0"/>
          <w:divBdr>
            <w:top w:val="none" w:sz="0" w:space="0" w:color="auto"/>
            <w:left w:val="none" w:sz="0" w:space="0" w:color="auto"/>
            <w:bottom w:val="none" w:sz="0" w:space="0" w:color="auto"/>
            <w:right w:val="none" w:sz="0" w:space="0" w:color="auto"/>
          </w:divBdr>
        </w:div>
        <w:div w:id="401752547">
          <w:marLeft w:val="1296"/>
          <w:marRight w:val="0"/>
          <w:marTop w:val="100"/>
          <w:marBottom w:val="0"/>
          <w:divBdr>
            <w:top w:val="none" w:sz="0" w:space="0" w:color="auto"/>
            <w:left w:val="none" w:sz="0" w:space="0" w:color="auto"/>
            <w:bottom w:val="none" w:sz="0" w:space="0" w:color="auto"/>
            <w:right w:val="none" w:sz="0" w:space="0" w:color="auto"/>
          </w:divBdr>
        </w:div>
        <w:div w:id="555942299">
          <w:marLeft w:val="1296"/>
          <w:marRight w:val="0"/>
          <w:marTop w:val="100"/>
          <w:marBottom w:val="0"/>
          <w:divBdr>
            <w:top w:val="none" w:sz="0" w:space="0" w:color="auto"/>
            <w:left w:val="none" w:sz="0" w:space="0" w:color="auto"/>
            <w:bottom w:val="none" w:sz="0" w:space="0" w:color="auto"/>
            <w:right w:val="none" w:sz="0" w:space="0" w:color="auto"/>
          </w:divBdr>
        </w:div>
        <w:div w:id="1938173873">
          <w:marLeft w:val="1296"/>
          <w:marRight w:val="0"/>
          <w:marTop w:val="100"/>
          <w:marBottom w:val="0"/>
          <w:divBdr>
            <w:top w:val="none" w:sz="0" w:space="0" w:color="auto"/>
            <w:left w:val="none" w:sz="0" w:space="0" w:color="auto"/>
            <w:bottom w:val="none" w:sz="0" w:space="0" w:color="auto"/>
            <w:right w:val="none" w:sz="0" w:space="0" w:color="auto"/>
          </w:divBdr>
        </w:div>
        <w:div w:id="416247671">
          <w:marLeft w:val="1296"/>
          <w:marRight w:val="0"/>
          <w:marTop w:val="100"/>
          <w:marBottom w:val="0"/>
          <w:divBdr>
            <w:top w:val="none" w:sz="0" w:space="0" w:color="auto"/>
            <w:left w:val="none" w:sz="0" w:space="0" w:color="auto"/>
            <w:bottom w:val="none" w:sz="0" w:space="0" w:color="auto"/>
            <w:right w:val="none" w:sz="0" w:space="0" w:color="auto"/>
          </w:divBdr>
        </w:div>
        <w:div w:id="1285770522">
          <w:marLeft w:val="864"/>
          <w:marRight w:val="0"/>
          <w:marTop w:val="100"/>
          <w:marBottom w:val="0"/>
          <w:divBdr>
            <w:top w:val="none" w:sz="0" w:space="0" w:color="auto"/>
            <w:left w:val="none" w:sz="0" w:space="0" w:color="auto"/>
            <w:bottom w:val="none" w:sz="0" w:space="0" w:color="auto"/>
            <w:right w:val="none" w:sz="0" w:space="0" w:color="auto"/>
          </w:divBdr>
        </w:div>
        <w:div w:id="2002273300">
          <w:marLeft w:val="1296"/>
          <w:marRight w:val="0"/>
          <w:marTop w:val="100"/>
          <w:marBottom w:val="0"/>
          <w:divBdr>
            <w:top w:val="none" w:sz="0" w:space="0" w:color="auto"/>
            <w:left w:val="none" w:sz="0" w:space="0" w:color="auto"/>
            <w:bottom w:val="none" w:sz="0" w:space="0" w:color="auto"/>
            <w:right w:val="none" w:sz="0" w:space="0" w:color="auto"/>
          </w:divBdr>
        </w:div>
        <w:div w:id="302085420">
          <w:marLeft w:val="1296"/>
          <w:marRight w:val="0"/>
          <w:marTop w:val="100"/>
          <w:marBottom w:val="0"/>
          <w:divBdr>
            <w:top w:val="none" w:sz="0" w:space="0" w:color="auto"/>
            <w:left w:val="none" w:sz="0" w:space="0" w:color="auto"/>
            <w:bottom w:val="none" w:sz="0" w:space="0" w:color="auto"/>
            <w:right w:val="none" w:sz="0" w:space="0" w:color="auto"/>
          </w:divBdr>
        </w:div>
        <w:div w:id="1467042008">
          <w:marLeft w:val="1296"/>
          <w:marRight w:val="0"/>
          <w:marTop w:val="100"/>
          <w:marBottom w:val="0"/>
          <w:divBdr>
            <w:top w:val="none" w:sz="0" w:space="0" w:color="auto"/>
            <w:left w:val="none" w:sz="0" w:space="0" w:color="auto"/>
            <w:bottom w:val="none" w:sz="0" w:space="0" w:color="auto"/>
            <w:right w:val="none" w:sz="0" w:space="0" w:color="auto"/>
          </w:divBdr>
        </w:div>
        <w:div w:id="1687054696">
          <w:marLeft w:val="1296"/>
          <w:marRight w:val="0"/>
          <w:marTop w:val="100"/>
          <w:marBottom w:val="0"/>
          <w:divBdr>
            <w:top w:val="none" w:sz="0" w:space="0" w:color="auto"/>
            <w:left w:val="none" w:sz="0" w:space="0" w:color="auto"/>
            <w:bottom w:val="none" w:sz="0" w:space="0" w:color="auto"/>
            <w:right w:val="none" w:sz="0" w:space="0" w:color="auto"/>
          </w:divBdr>
        </w:div>
        <w:div w:id="1289968382">
          <w:marLeft w:val="1296"/>
          <w:marRight w:val="0"/>
          <w:marTop w:val="100"/>
          <w:marBottom w:val="0"/>
          <w:divBdr>
            <w:top w:val="none" w:sz="0" w:space="0" w:color="auto"/>
            <w:left w:val="none" w:sz="0" w:space="0" w:color="auto"/>
            <w:bottom w:val="none" w:sz="0" w:space="0" w:color="auto"/>
            <w:right w:val="none" w:sz="0" w:space="0" w:color="auto"/>
          </w:divBdr>
        </w:div>
      </w:divsChild>
    </w:div>
    <w:div w:id="1810827681">
      <w:bodyDiv w:val="1"/>
      <w:marLeft w:val="0"/>
      <w:marRight w:val="0"/>
      <w:marTop w:val="0"/>
      <w:marBottom w:val="0"/>
      <w:divBdr>
        <w:top w:val="none" w:sz="0" w:space="0" w:color="auto"/>
        <w:left w:val="none" w:sz="0" w:space="0" w:color="auto"/>
        <w:bottom w:val="none" w:sz="0" w:space="0" w:color="auto"/>
        <w:right w:val="none" w:sz="0" w:space="0" w:color="auto"/>
      </w:divBdr>
      <w:divsChild>
        <w:div w:id="830177143">
          <w:marLeft w:val="720"/>
          <w:marRight w:val="0"/>
          <w:marTop w:val="120"/>
          <w:marBottom w:val="0"/>
          <w:divBdr>
            <w:top w:val="none" w:sz="0" w:space="0" w:color="auto"/>
            <w:left w:val="none" w:sz="0" w:space="0" w:color="auto"/>
            <w:bottom w:val="none" w:sz="0" w:space="0" w:color="auto"/>
            <w:right w:val="none" w:sz="0" w:space="0" w:color="auto"/>
          </w:divBdr>
        </w:div>
        <w:div w:id="1204518317">
          <w:marLeft w:val="720"/>
          <w:marRight w:val="0"/>
          <w:marTop w:val="120"/>
          <w:marBottom w:val="0"/>
          <w:divBdr>
            <w:top w:val="none" w:sz="0" w:space="0" w:color="auto"/>
            <w:left w:val="none" w:sz="0" w:space="0" w:color="auto"/>
            <w:bottom w:val="none" w:sz="0" w:space="0" w:color="auto"/>
            <w:right w:val="none" w:sz="0" w:space="0" w:color="auto"/>
          </w:divBdr>
        </w:div>
        <w:div w:id="680664632">
          <w:marLeft w:val="1152"/>
          <w:marRight w:val="0"/>
          <w:marTop w:val="100"/>
          <w:marBottom w:val="0"/>
          <w:divBdr>
            <w:top w:val="none" w:sz="0" w:space="0" w:color="auto"/>
            <w:left w:val="none" w:sz="0" w:space="0" w:color="auto"/>
            <w:bottom w:val="none" w:sz="0" w:space="0" w:color="auto"/>
            <w:right w:val="none" w:sz="0" w:space="0" w:color="auto"/>
          </w:divBdr>
        </w:div>
      </w:divsChild>
    </w:div>
    <w:div w:id="1824081640">
      <w:bodyDiv w:val="1"/>
      <w:marLeft w:val="0"/>
      <w:marRight w:val="0"/>
      <w:marTop w:val="0"/>
      <w:marBottom w:val="0"/>
      <w:divBdr>
        <w:top w:val="none" w:sz="0" w:space="0" w:color="auto"/>
        <w:left w:val="none" w:sz="0" w:space="0" w:color="auto"/>
        <w:bottom w:val="none" w:sz="0" w:space="0" w:color="auto"/>
        <w:right w:val="none" w:sz="0" w:space="0" w:color="auto"/>
      </w:divBdr>
      <w:divsChild>
        <w:div w:id="955868963">
          <w:marLeft w:val="432"/>
          <w:marRight w:val="0"/>
          <w:marTop w:val="120"/>
          <w:marBottom w:val="0"/>
          <w:divBdr>
            <w:top w:val="none" w:sz="0" w:space="0" w:color="auto"/>
            <w:left w:val="none" w:sz="0" w:space="0" w:color="auto"/>
            <w:bottom w:val="none" w:sz="0" w:space="0" w:color="auto"/>
            <w:right w:val="none" w:sz="0" w:space="0" w:color="auto"/>
          </w:divBdr>
        </w:div>
        <w:div w:id="1477141219">
          <w:marLeft w:val="432"/>
          <w:marRight w:val="0"/>
          <w:marTop w:val="120"/>
          <w:marBottom w:val="0"/>
          <w:divBdr>
            <w:top w:val="none" w:sz="0" w:space="0" w:color="auto"/>
            <w:left w:val="none" w:sz="0" w:space="0" w:color="auto"/>
            <w:bottom w:val="none" w:sz="0" w:space="0" w:color="auto"/>
            <w:right w:val="none" w:sz="0" w:space="0" w:color="auto"/>
          </w:divBdr>
        </w:div>
        <w:div w:id="1137188605">
          <w:marLeft w:val="432"/>
          <w:marRight w:val="0"/>
          <w:marTop w:val="120"/>
          <w:marBottom w:val="0"/>
          <w:divBdr>
            <w:top w:val="none" w:sz="0" w:space="0" w:color="auto"/>
            <w:left w:val="none" w:sz="0" w:space="0" w:color="auto"/>
            <w:bottom w:val="none" w:sz="0" w:space="0" w:color="auto"/>
            <w:right w:val="none" w:sz="0" w:space="0" w:color="auto"/>
          </w:divBdr>
        </w:div>
        <w:div w:id="1882863033">
          <w:marLeft w:val="432"/>
          <w:marRight w:val="0"/>
          <w:marTop w:val="120"/>
          <w:marBottom w:val="0"/>
          <w:divBdr>
            <w:top w:val="none" w:sz="0" w:space="0" w:color="auto"/>
            <w:left w:val="none" w:sz="0" w:space="0" w:color="auto"/>
            <w:bottom w:val="none" w:sz="0" w:space="0" w:color="auto"/>
            <w:right w:val="none" w:sz="0" w:space="0" w:color="auto"/>
          </w:divBdr>
        </w:div>
        <w:div w:id="418718324">
          <w:marLeft w:val="432"/>
          <w:marRight w:val="0"/>
          <w:marTop w:val="120"/>
          <w:marBottom w:val="0"/>
          <w:divBdr>
            <w:top w:val="none" w:sz="0" w:space="0" w:color="auto"/>
            <w:left w:val="none" w:sz="0" w:space="0" w:color="auto"/>
            <w:bottom w:val="none" w:sz="0" w:space="0" w:color="auto"/>
            <w:right w:val="none" w:sz="0" w:space="0" w:color="auto"/>
          </w:divBdr>
        </w:div>
        <w:div w:id="370154798">
          <w:marLeft w:val="432"/>
          <w:marRight w:val="0"/>
          <w:marTop w:val="120"/>
          <w:marBottom w:val="0"/>
          <w:divBdr>
            <w:top w:val="none" w:sz="0" w:space="0" w:color="auto"/>
            <w:left w:val="none" w:sz="0" w:space="0" w:color="auto"/>
            <w:bottom w:val="none" w:sz="0" w:space="0" w:color="auto"/>
            <w:right w:val="none" w:sz="0" w:space="0" w:color="auto"/>
          </w:divBdr>
        </w:div>
      </w:divsChild>
    </w:div>
    <w:div w:id="1868830387">
      <w:bodyDiv w:val="1"/>
      <w:marLeft w:val="0"/>
      <w:marRight w:val="0"/>
      <w:marTop w:val="0"/>
      <w:marBottom w:val="0"/>
      <w:divBdr>
        <w:top w:val="none" w:sz="0" w:space="0" w:color="auto"/>
        <w:left w:val="none" w:sz="0" w:space="0" w:color="auto"/>
        <w:bottom w:val="none" w:sz="0" w:space="0" w:color="auto"/>
        <w:right w:val="none" w:sz="0" w:space="0" w:color="auto"/>
      </w:divBdr>
      <w:divsChild>
        <w:div w:id="328557599">
          <w:marLeft w:val="1152"/>
          <w:marRight w:val="0"/>
          <w:marTop w:val="100"/>
          <w:marBottom w:val="0"/>
          <w:divBdr>
            <w:top w:val="none" w:sz="0" w:space="0" w:color="auto"/>
            <w:left w:val="none" w:sz="0" w:space="0" w:color="auto"/>
            <w:bottom w:val="none" w:sz="0" w:space="0" w:color="auto"/>
            <w:right w:val="none" w:sz="0" w:space="0" w:color="auto"/>
          </w:divBdr>
        </w:div>
        <w:div w:id="1453865150">
          <w:marLeft w:val="1296"/>
          <w:marRight w:val="0"/>
          <w:marTop w:val="100"/>
          <w:marBottom w:val="0"/>
          <w:divBdr>
            <w:top w:val="none" w:sz="0" w:space="0" w:color="auto"/>
            <w:left w:val="none" w:sz="0" w:space="0" w:color="auto"/>
            <w:bottom w:val="none" w:sz="0" w:space="0" w:color="auto"/>
            <w:right w:val="none" w:sz="0" w:space="0" w:color="auto"/>
          </w:divBdr>
        </w:div>
      </w:divsChild>
    </w:div>
    <w:div w:id="1909076541">
      <w:bodyDiv w:val="1"/>
      <w:marLeft w:val="0"/>
      <w:marRight w:val="0"/>
      <w:marTop w:val="0"/>
      <w:marBottom w:val="0"/>
      <w:divBdr>
        <w:top w:val="none" w:sz="0" w:space="0" w:color="auto"/>
        <w:left w:val="none" w:sz="0" w:space="0" w:color="auto"/>
        <w:bottom w:val="none" w:sz="0" w:space="0" w:color="auto"/>
        <w:right w:val="none" w:sz="0" w:space="0" w:color="auto"/>
      </w:divBdr>
    </w:div>
    <w:div w:id="1949700294">
      <w:bodyDiv w:val="1"/>
      <w:marLeft w:val="0"/>
      <w:marRight w:val="0"/>
      <w:marTop w:val="0"/>
      <w:marBottom w:val="0"/>
      <w:divBdr>
        <w:top w:val="none" w:sz="0" w:space="0" w:color="auto"/>
        <w:left w:val="none" w:sz="0" w:space="0" w:color="auto"/>
        <w:bottom w:val="none" w:sz="0" w:space="0" w:color="auto"/>
        <w:right w:val="none" w:sz="0" w:space="0" w:color="auto"/>
      </w:divBdr>
      <w:divsChild>
        <w:div w:id="970475366">
          <w:marLeft w:val="432"/>
          <w:marRight w:val="0"/>
          <w:marTop w:val="120"/>
          <w:marBottom w:val="0"/>
          <w:divBdr>
            <w:top w:val="none" w:sz="0" w:space="0" w:color="auto"/>
            <w:left w:val="none" w:sz="0" w:space="0" w:color="auto"/>
            <w:bottom w:val="none" w:sz="0" w:space="0" w:color="auto"/>
            <w:right w:val="none" w:sz="0" w:space="0" w:color="auto"/>
          </w:divBdr>
        </w:div>
        <w:div w:id="376705667">
          <w:marLeft w:val="864"/>
          <w:marRight w:val="0"/>
          <w:marTop w:val="100"/>
          <w:marBottom w:val="0"/>
          <w:divBdr>
            <w:top w:val="none" w:sz="0" w:space="0" w:color="auto"/>
            <w:left w:val="none" w:sz="0" w:space="0" w:color="auto"/>
            <w:bottom w:val="none" w:sz="0" w:space="0" w:color="auto"/>
            <w:right w:val="none" w:sz="0" w:space="0" w:color="auto"/>
          </w:divBdr>
        </w:div>
        <w:div w:id="51126333">
          <w:marLeft w:val="864"/>
          <w:marRight w:val="0"/>
          <w:marTop w:val="100"/>
          <w:marBottom w:val="0"/>
          <w:divBdr>
            <w:top w:val="none" w:sz="0" w:space="0" w:color="auto"/>
            <w:left w:val="none" w:sz="0" w:space="0" w:color="auto"/>
            <w:bottom w:val="none" w:sz="0" w:space="0" w:color="auto"/>
            <w:right w:val="none" w:sz="0" w:space="0" w:color="auto"/>
          </w:divBdr>
        </w:div>
        <w:div w:id="1880048271">
          <w:marLeft w:val="864"/>
          <w:marRight w:val="0"/>
          <w:marTop w:val="100"/>
          <w:marBottom w:val="0"/>
          <w:divBdr>
            <w:top w:val="none" w:sz="0" w:space="0" w:color="auto"/>
            <w:left w:val="none" w:sz="0" w:space="0" w:color="auto"/>
            <w:bottom w:val="none" w:sz="0" w:space="0" w:color="auto"/>
            <w:right w:val="none" w:sz="0" w:space="0" w:color="auto"/>
          </w:divBdr>
        </w:div>
        <w:div w:id="1711495550">
          <w:marLeft w:val="864"/>
          <w:marRight w:val="0"/>
          <w:marTop w:val="100"/>
          <w:marBottom w:val="0"/>
          <w:divBdr>
            <w:top w:val="none" w:sz="0" w:space="0" w:color="auto"/>
            <w:left w:val="none" w:sz="0" w:space="0" w:color="auto"/>
            <w:bottom w:val="none" w:sz="0" w:space="0" w:color="auto"/>
            <w:right w:val="none" w:sz="0" w:space="0" w:color="auto"/>
          </w:divBdr>
        </w:div>
        <w:div w:id="1168836087">
          <w:marLeft w:val="864"/>
          <w:marRight w:val="0"/>
          <w:marTop w:val="100"/>
          <w:marBottom w:val="0"/>
          <w:divBdr>
            <w:top w:val="none" w:sz="0" w:space="0" w:color="auto"/>
            <w:left w:val="none" w:sz="0" w:space="0" w:color="auto"/>
            <w:bottom w:val="none" w:sz="0" w:space="0" w:color="auto"/>
            <w:right w:val="none" w:sz="0" w:space="0" w:color="auto"/>
          </w:divBdr>
        </w:div>
        <w:div w:id="171645056">
          <w:marLeft w:val="864"/>
          <w:marRight w:val="0"/>
          <w:marTop w:val="100"/>
          <w:marBottom w:val="0"/>
          <w:divBdr>
            <w:top w:val="none" w:sz="0" w:space="0" w:color="auto"/>
            <w:left w:val="none" w:sz="0" w:space="0" w:color="auto"/>
            <w:bottom w:val="none" w:sz="0" w:space="0" w:color="auto"/>
            <w:right w:val="none" w:sz="0" w:space="0" w:color="auto"/>
          </w:divBdr>
        </w:div>
      </w:divsChild>
    </w:div>
    <w:div w:id="1963882979">
      <w:bodyDiv w:val="1"/>
      <w:marLeft w:val="0"/>
      <w:marRight w:val="0"/>
      <w:marTop w:val="0"/>
      <w:marBottom w:val="0"/>
      <w:divBdr>
        <w:top w:val="none" w:sz="0" w:space="0" w:color="auto"/>
        <w:left w:val="none" w:sz="0" w:space="0" w:color="auto"/>
        <w:bottom w:val="none" w:sz="0" w:space="0" w:color="auto"/>
        <w:right w:val="none" w:sz="0" w:space="0" w:color="auto"/>
      </w:divBdr>
    </w:div>
    <w:div w:id="2026786947">
      <w:bodyDiv w:val="1"/>
      <w:marLeft w:val="0"/>
      <w:marRight w:val="0"/>
      <w:marTop w:val="0"/>
      <w:marBottom w:val="0"/>
      <w:divBdr>
        <w:top w:val="none" w:sz="0" w:space="0" w:color="auto"/>
        <w:left w:val="none" w:sz="0" w:space="0" w:color="auto"/>
        <w:bottom w:val="none" w:sz="0" w:space="0" w:color="auto"/>
        <w:right w:val="none" w:sz="0" w:space="0" w:color="auto"/>
      </w:divBdr>
      <w:divsChild>
        <w:div w:id="398677640">
          <w:marLeft w:val="806"/>
          <w:marRight w:val="0"/>
          <w:marTop w:val="120"/>
          <w:marBottom w:val="0"/>
          <w:divBdr>
            <w:top w:val="none" w:sz="0" w:space="0" w:color="auto"/>
            <w:left w:val="none" w:sz="0" w:space="0" w:color="auto"/>
            <w:bottom w:val="none" w:sz="0" w:space="0" w:color="auto"/>
            <w:right w:val="none" w:sz="0" w:space="0" w:color="auto"/>
          </w:divBdr>
        </w:div>
        <w:div w:id="1779449799">
          <w:marLeft w:val="864"/>
          <w:marRight w:val="0"/>
          <w:marTop w:val="100"/>
          <w:marBottom w:val="0"/>
          <w:divBdr>
            <w:top w:val="none" w:sz="0" w:space="0" w:color="auto"/>
            <w:left w:val="none" w:sz="0" w:space="0" w:color="auto"/>
            <w:bottom w:val="none" w:sz="0" w:space="0" w:color="auto"/>
            <w:right w:val="none" w:sz="0" w:space="0" w:color="auto"/>
          </w:divBdr>
        </w:div>
        <w:div w:id="558563455">
          <w:marLeft w:val="864"/>
          <w:marRight w:val="0"/>
          <w:marTop w:val="100"/>
          <w:marBottom w:val="0"/>
          <w:divBdr>
            <w:top w:val="none" w:sz="0" w:space="0" w:color="auto"/>
            <w:left w:val="none" w:sz="0" w:space="0" w:color="auto"/>
            <w:bottom w:val="none" w:sz="0" w:space="0" w:color="auto"/>
            <w:right w:val="none" w:sz="0" w:space="0" w:color="auto"/>
          </w:divBdr>
        </w:div>
        <w:div w:id="129251923">
          <w:marLeft w:val="864"/>
          <w:marRight w:val="0"/>
          <w:marTop w:val="100"/>
          <w:marBottom w:val="0"/>
          <w:divBdr>
            <w:top w:val="none" w:sz="0" w:space="0" w:color="auto"/>
            <w:left w:val="none" w:sz="0" w:space="0" w:color="auto"/>
            <w:bottom w:val="none" w:sz="0" w:space="0" w:color="auto"/>
            <w:right w:val="none" w:sz="0" w:space="0" w:color="auto"/>
          </w:divBdr>
        </w:div>
        <w:div w:id="1724983412">
          <w:marLeft w:val="864"/>
          <w:marRight w:val="0"/>
          <w:marTop w:val="100"/>
          <w:marBottom w:val="0"/>
          <w:divBdr>
            <w:top w:val="none" w:sz="0" w:space="0" w:color="auto"/>
            <w:left w:val="none" w:sz="0" w:space="0" w:color="auto"/>
            <w:bottom w:val="none" w:sz="0" w:space="0" w:color="auto"/>
            <w:right w:val="none" w:sz="0" w:space="0" w:color="auto"/>
          </w:divBdr>
        </w:div>
      </w:divsChild>
    </w:div>
    <w:div w:id="2033803896">
      <w:bodyDiv w:val="1"/>
      <w:marLeft w:val="0"/>
      <w:marRight w:val="0"/>
      <w:marTop w:val="0"/>
      <w:marBottom w:val="0"/>
      <w:divBdr>
        <w:top w:val="none" w:sz="0" w:space="0" w:color="auto"/>
        <w:left w:val="none" w:sz="0" w:space="0" w:color="auto"/>
        <w:bottom w:val="none" w:sz="0" w:space="0" w:color="auto"/>
        <w:right w:val="none" w:sz="0" w:space="0" w:color="auto"/>
      </w:divBdr>
      <w:divsChild>
        <w:div w:id="762846469">
          <w:marLeft w:val="432"/>
          <w:marRight w:val="0"/>
          <w:marTop w:val="120"/>
          <w:marBottom w:val="0"/>
          <w:divBdr>
            <w:top w:val="none" w:sz="0" w:space="0" w:color="auto"/>
            <w:left w:val="none" w:sz="0" w:space="0" w:color="auto"/>
            <w:bottom w:val="none" w:sz="0" w:space="0" w:color="auto"/>
            <w:right w:val="none" w:sz="0" w:space="0" w:color="auto"/>
          </w:divBdr>
        </w:div>
        <w:div w:id="798032981">
          <w:marLeft w:val="432"/>
          <w:marRight w:val="0"/>
          <w:marTop w:val="120"/>
          <w:marBottom w:val="0"/>
          <w:divBdr>
            <w:top w:val="none" w:sz="0" w:space="0" w:color="auto"/>
            <w:left w:val="none" w:sz="0" w:space="0" w:color="auto"/>
            <w:bottom w:val="none" w:sz="0" w:space="0" w:color="auto"/>
            <w:right w:val="none" w:sz="0" w:space="0" w:color="auto"/>
          </w:divBdr>
        </w:div>
        <w:div w:id="1373379806">
          <w:marLeft w:val="432"/>
          <w:marRight w:val="0"/>
          <w:marTop w:val="120"/>
          <w:marBottom w:val="0"/>
          <w:divBdr>
            <w:top w:val="none" w:sz="0" w:space="0" w:color="auto"/>
            <w:left w:val="none" w:sz="0" w:space="0" w:color="auto"/>
            <w:bottom w:val="none" w:sz="0" w:space="0" w:color="auto"/>
            <w:right w:val="none" w:sz="0" w:space="0" w:color="auto"/>
          </w:divBdr>
        </w:div>
        <w:div w:id="1966961195">
          <w:marLeft w:val="432"/>
          <w:marRight w:val="0"/>
          <w:marTop w:val="120"/>
          <w:marBottom w:val="0"/>
          <w:divBdr>
            <w:top w:val="none" w:sz="0" w:space="0" w:color="auto"/>
            <w:left w:val="none" w:sz="0" w:space="0" w:color="auto"/>
            <w:bottom w:val="none" w:sz="0" w:space="0" w:color="auto"/>
            <w:right w:val="none" w:sz="0" w:space="0" w:color="auto"/>
          </w:divBdr>
        </w:div>
      </w:divsChild>
    </w:div>
    <w:div w:id="2053918907">
      <w:bodyDiv w:val="1"/>
      <w:marLeft w:val="0"/>
      <w:marRight w:val="0"/>
      <w:marTop w:val="0"/>
      <w:marBottom w:val="0"/>
      <w:divBdr>
        <w:top w:val="none" w:sz="0" w:space="0" w:color="auto"/>
        <w:left w:val="none" w:sz="0" w:space="0" w:color="auto"/>
        <w:bottom w:val="none" w:sz="0" w:space="0" w:color="auto"/>
        <w:right w:val="none" w:sz="0" w:space="0" w:color="auto"/>
      </w:divBdr>
      <w:divsChild>
        <w:div w:id="1654942830">
          <w:marLeft w:val="864"/>
          <w:marRight w:val="0"/>
          <w:marTop w:val="100"/>
          <w:marBottom w:val="0"/>
          <w:divBdr>
            <w:top w:val="none" w:sz="0" w:space="0" w:color="auto"/>
            <w:left w:val="none" w:sz="0" w:space="0" w:color="auto"/>
            <w:bottom w:val="none" w:sz="0" w:space="0" w:color="auto"/>
            <w:right w:val="none" w:sz="0" w:space="0" w:color="auto"/>
          </w:divBdr>
        </w:div>
        <w:div w:id="1061757026">
          <w:marLeft w:val="864"/>
          <w:marRight w:val="0"/>
          <w:marTop w:val="100"/>
          <w:marBottom w:val="0"/>
          <w:divBdr>
            <w:top w:val="none" w:sz="0" w:space="0" w:color="auto"/>
            <w:left w:val="none" w:sz="0" w:space="0" w:color="auto"/>
            <w:bottom w:val="none" w:sz="0" w:space="0" w:color="auto"/>
            <w:right w:val="none" w:sz="0" w:space="0" w:color="auto"/>
          </w:divBdr>
        </w:div>
        <w:div w:id="1364746566">
          <w:marLeft w:val="864"/>
          <w:marRight w:val="0"/>
          <w:marTop w:val="100"/>
          <w:marBottom w:val="0"/>
          <w:divBdr>
            <w:top w:val="none" w:sz="0" w:space="0" w:color="auto"/>
            <w:left w:val="none" w:sz="0" w:space="0" w:color="auto"/>
            <w:bottom w:val="none" w:sz="0" w:space="0" w:color="auto"/>
            <w:right w:val="none" w:sz="0" w:space="0" w:color="auto"/>
          </w:divBdr>
        </w:div>
        <w:div w:id="1392002796">
          <w:marLeft w:val="864"/>
          <w:marRight w:val="0"/>
          <w:marTop w:val="100"/>
          <w:marBottom w:val="0"/>
          <w:divBdr>
            <w:top w:val="none" w:sz="0" w:space="0" w:color="auto"/>
            <w:left w:val="none" w:sz="0" w:space="0" w:color="auto"/>
            <w:bottom w:val="none" w:sz="0" w:space="0" w:color="auto"/>
            <w:right w:val="none" w:sz="0" w:space="0" w:color="auto"/>
          </w:divBdr>
        </w:div>
      </w:divsChild>
    </w:div>
    <w:div w:id="2055887517">
      <w:bodyDiv w:val="1"/>
      <w:marLeft w:val="0"/>
      <w:marRight w:val="0"/>
      <w:marTop w:val="0"/>
      <w:marBottom w:val="0"/>
      <w:divBdr>
        <w:top w:val="none" w:sz="0" w:space="0" w:color="auto"/>
        <w:left w:val="none" w:sz="0" w:space="0" w:color="auto"/>
        <w:bottom w:val="none" w:sz="0" w:space="0" w:color="auto"/>
        <w:right w:val="none" w:sz="0" w:space="0" w:color="auto"/>
      </w:divBdr>
      <w:divsChild>
        <w:div w:id="1416852707">
          <w:marLeft w:val="864"/>
          <w:marRight w:val="0"/>
          <w:marTop w:val="100"/>
          <w:marBottom w:val="0"/>
          <w:divBdr>
            <w:top w:val="none" w:sz="0" w:space="0" w:color="auto"/>
            <w:left w:val="none" w:sz="0" w:space="0" w:color="auto"/>
            <w:bottom w:val="none" w:sz="0" w:space="0" w:color="auto"/>
            <w:right w:val="none" w:sz="0" w:space="0" w:color="auto"/>
          </w:divBdr>
        </w:div>
        <w:div w:id="1155561480">
          <w:marLeft w:val="1584"/>
          <w:marRight w:val="0"/>
          <w:marTop w:val="100"/>
          <w:marBottom w:val="0"/>
          <w:divBdr>
            <w:top w:val="none" w:sz="0" w:space="0" w:color="auto"/>
            <w:left w:val="none" w:sz="0" w:space="0" w:color="auto"/>
            <w:bottom w:val="none" w:sz="0" w:space="0" w:color="auto"/>
            <w:right w:val="none" w:sz="0" w:space="0" w:color="auto"/>
          </w:divBdr>
        </w:div>
        <w:div w:id="48773188">
          <w:marLeft w:val="1584"/>
          <w:marRight w:val="0"/>
          <w:marTop w:val="100"/>
          <w:marBottom w:val="0"/>
          <w:divBdr>
            <w:top w:val="none" w:sz="0" w:space="0" w:color="auto"/>
            <w:left w:val="none" w:sz="0" w:space="0" w:color="auto"/>
            <w:bottom w:val="none" w:sz="0" w:space="0" w:color="auto"/>
            <w:right w:val="none" w:sz="0" w:space="0" w:color="auto"/>
          </w:divBdr>
        </w:div>
        <w:div w:id="334453513">
          <w:marLeft w:val="1584"/>
          <w:marRight w:val="0"/>
          <w:marTop w:val="100"/>
          <w:marBottom w:val="0"/>
          <w:divBdr>
            <w:top w:val="none" w:sz="0" w:space="0" w:color="auto"/>
            <w:left w:val="none" w:sz="0" w:space="0" w:color="auto"/>
            <w:bottom w:val="none" w:sz="0" w:space="0" w:color="auto"/>
            <w:right w:val="none" w:sz="0" w:space="0" w:color="auto"/>
          </w:divBdr>
        </w:div>
      </w:divsChild>
    </w:div>
    <w:div w:id="2101216720">
      <w:bodyDiv w:val="1"/>
      <w:marLeft w:val="0"/>
      <w:marRight w:val="0"/>
      <w:marTop w:val="0"/>
      <w:marBottom w:val="0"/>
      <w:divBdr>
        <w:top w:val="none" w:sz="0" w:space="0" w:color="auto"/>
        <w:left w:val="none" w:sz="0" w:space="0" w:color="auto"/>
        <w:bottom w:val="none" w:sz="0" w:space="0" w:color="auto"/>
        <w:right w:val="none" w:sz="0" w:space="0" w:color="auto"/>
      </w:divBdr>
      <w:divsChild>
        <w:div w:id="1392735318">
          <w:marLeft w:val="864"/>
          <w:marRight w:val="0"/>
          <w:marTop w:val="100"/>
          <w:marBottom w:val="0"/>
          <w:divBdr>
            <w:top w:val="none" w:sz="0" w:space="0" w:color="auto"/>
            <w:left w:val="none" w:sz="0" w:space="0" w:color="auto"/>
            <w:bottom w:val="none" w:sz="0" w:space="0" w:color="auto"/>
            <w:right w:val="none" w:sz="0" w:space="0" w:color="auto"/>
          </w:divBdr>
        </w:div>
        <w:div w:id="1668433965">
          <w:marLeft w:val="864"/>
          <w:marRight w:val="0"/>
          <w:marTop w:val="100"/>
          <w:marBottom w:val="0"/>
          <w:divBdr>
            <w:top w:val="none" w:sz="0" w:space="0" w:color="auto"/>
            <w:left w:val="none" w:sz="0" w:space="0" w:color="auto"/>
            <w:bottom w:val="none" w:sz="0" w:space="0" w:color="auto"/>
            <w:right w:val="none" w:sz="0" w:space="0" w:color="auto"/>
          </w:divBdr>
        </w:div>
      </w:divsChild>
    </w:div>
    <w:div w:id="2113083328">
      <w:bodyDiv w:val="1"/>
      <w:marLeft w:val="0"/>
      <w:marRight w:val="0"/>
      <w:marTop w:val="0"/>
      <w:marBottom w:val="0"/>
      <w:divBdr>
        <w:top w:val="none" w:sz="0" w:space="0" w:color="auto"/>
        <w:left w:val="none" w:sz="0" w:space="0" w:color="auto"/>
        <w:bottom w:val="none" w:sz="0" w:space="0" w:color="auto"/>
        <w:right w:val="none" w:sz="0" w:space="0" w:color="auto"/>
      </w:divBdr>
      <w:divsChild>
        <w:div w:id="826632119">
          <w:marLeft w:val="864"/>
          <w:marRight w:val="0"/>
          <w:marTop w:val="100"/>
          <w:marBottom w:val="0"/>
          <w:divBdr>
            <w:top w:val="none" w:sz="0" w:space="0" w:color="auto"/>
            <w:left w:val="none" w:sz="0" w:space="0" w:color="auto"/>
            <w:bottom w:val="none" w:sz="0" w:space="0" w:color="auto"/>
            <w:right w:val="none" w:sz="0" w:space="0" w:color="auto"/>
          </w:divBdr>
        </w:div>
      </w:divsChild>
    </w:div>
    <w:div w:id="2116290693">
      <w:bodyDiv w:val="1"/>
      <w:marLeft w:val="0"/>
      <w:marRight w:val="0"/>
      <w:marTop w:val="0"/>
      <w:marBottom w:val="0"/>
      <w:divBdr>
        <w:top w:val="none" w:sz="0" w:space="0" w:color="auto"/>
        <w:left w:val="none" w:sz="0" w:space="0" w:color="auto"/>
        <w:bottom w:val="none" w:sz="0" w:space="0" w:color="auto"/>
        <w:right w:val="none" w:sz="0" w:space="0" w:color="auto"/>
      </w:divBdr>
      <w:divsChild>
        <w:div w:id="1689602503">
          <w:marLeft w:val="432"/>
          <w:marRight w:val="0"/>
          <w:marTop w:val="120"/>
          <w:marBottom w:val="0"/>
          <w:divBdr>
            <w:top w:val="none" w:sz="0" w:space="0" w:color="auto"/>
            <w:left w:val="none" w:sz="0" w:space="0" w:color="auto"/>
            <w:bottom w:val="none" w:sz="0" w:space="0" w:color="auto"/>
            <w:right w:val="none" w:sz="0" w:space="0" w:color="auto"/>
          </w:divBdr>
        </w:div>
      </w:divsChild>
    </w:div>
    <w:div w:id="2122652051">
      <w:bodyDiv w:val="1"/>
      <w:marLeft w:val="0"/>
      <w:marRight w:val="0"/>
      <w:marTop w:val="0"/>
      <w:marBottom w:val="0"/>
      <w:divBdr>
        <w:top w:val="none" w:sz="0" w:space="0" w:color="auto"/>
        <w:left w:val="none" w:sz="0" w:space="0" w:color="auto"/>
        <w:bottom w:val="none" w:sz="0" w:space="0" w:color="auto"/>
        <w:right w:val="none" w:sz="0" w:space="0" w:color="auto"/>
      </w:divBdr>
      <w:divsChild>
        <w:div w:id="985864823">
          <w:marLeft w:val="432"/>
          <w:marRight w:val="0"/>
          <w:marTop w:val="120"/>
          <w:marBottom w:val="0"/>
          <w:divBdr>
            <w:top w:val="none" w:sz="0" w:space="0" w:color="auto"/>
            <w:left w:val="none" w:sz="0" w:space="0" w:color="auto"/>
            <w:bottom w:val="none" w:sz="0" w:space="0" w:color="auto"/>
            <w:right w:val="none" w:sz="0" w:space="0" w:color="auto"/>
          </w:divBdr>
        </w:div>
        <w:div w:id="260070683">
          <w:marLeft w:val="864"/>
          <w:marRight w:val="0"/>
          <w:marTop w:val="100"/>
          <w:marBottom w:val="0"/>
          <w:divBdr>
            <w:top w:val="none" w:sz="0" w:space="0" w:color="auto"/>
            <w:left w:val="none" w:sz="0" w:space="0" w:color="auto"/>
            <w:bottom w:val="none" w:sz="0" w:space="0" w:color="auto"/>
            <w:right w:val="none" w:sz="0" w:space="0" w:color="auto"/>
          </w:divBdr>
        </w:div>
        <w:div w:id="368839505">
          <w:marLeft w:val="864"/>
          <w:marRight w:val="0"/>
          <w:marTop w:val="100"/>
          <w:marBottom w:val="0"/>
          <w:divBdr>
            <w:top w:val="none" w:sz="0" w:space="0" w:color="auto"/>
            <w:left w:val="none" w:sz="0" w:space="0" w:color="auto"/>
            <w:bottom w:val="none" w:sz="0" w:space="0" w:color="auto"/>
            <w:right w:val="none" w:sz="0" w:space="0" w:color="auto"/>
          </w:divBdr>
        </w:div>
        <w:div w:id="448745122">
          <w:marLeft w:val="864"/>
          <w:marRight w:val="0"/>
          <w:marTop w:val="100"/>
          <w:marBottom w:val="0"/>
          <w:divBdr>
            <w:top w:val="none" w:sz="0" w:space="0" w:color="auto"/>
            <w:left w:val="none" w:sz="0" w:space="0" w:color="auto"/>
            <w:bottom w:val="none" w:sz="0" w:space="0" w:color="auto"/>
            <w:right w:val="none" w:sz="0" w:space="0" w:color="auto"/>
          </w:divBdr>
        </w:div>
        <w:div w:id="619185153">
          <w:marLeft w:val="432"/>
          <w:marRight w:val="0"/>
          <w:marTop w:val="120"/>
          <w:marBottom w:val="0"/>
          <w:divBdr>
            <w:top w:val="none" w:sz="0" w:space="0" w:color="auto"/>
            <w:left w:val="none" w:sz="0" w:space="0" w:color="auto"/>
            <w:bottom w:val="none" w:sz="0" w:space="0" w:color="auto"/>
            <w:right w:val="none" w:sz="0" w:space="0" w:color="auto"/>
          </w:divBdr>
        </w:div>
        <w:div w:id="82803800">
          <w:marLeft w:val="864"/>
          <w:marRight w:val="0"/>
          <w:marTop w:val="100"/>
          <w:marBottom w:val="0"/>
          <w:divBdr>
            <w:top w:val="none" w:sz="0" w:space="0" w:color="auto"/>
            <w:left w:val="none" w:sz="0" w:space="0" w:color="auto"/>
            <w:bottom w:val="none" w:sz="0" w:space="0" w:color="auto"/>
            <w:right w:val="none" w:sz="0" w:space="0" w:color="auto"/>
          </w:divBdr>
        </w:div>
        <w:div w:id="1322730801">
          <w:marLeft w:val="864"/>
          <w:marRight w:val="0"/>
          <w:marTop w:val="100"/>
          <w:marBottom w:val="0"/>
          <w:divBdr>
            <w:top w:val="none" w:sz="0" w:space="0" w:color="auto"/>
            <w:left w:val="none" w:sz="0" w:space="0" w:color="auto"/>
            <w:bottom w:val="none" w:sz="0" w:space="0" w:color="auto"/>
            <w:right w:val="none" w:sz="0" w:space="0" w:color="auto"/>
          </w:divBdr>
        </w:div>
        <w:div w:id="602106636">
          <w:marLeft w:val="864"/>
          <w:marRight w:val="0"/>
          <w:marTop w:val="100"/>
          <w:marBottom w:val="0"/>
          <w:divBdr>
            <w:top w:val="none" w:sz="0" w:space="0" w:color="auto"/>
            <w:left w:val="none" w:sz="0" w:space="0" w:color="auto"/>
            <w:bottom w:val="none" w:sz="0" w:space="0" w:color="auto"/>
            <w:right w:val="none" w:sz="0" w:space="0" w:color="auto"/>
          </w:divBdr>
        </w:div>
        <w:div w:id="680354289">
          <w:marLeft w:val="864"/>
          <w:marRight w:val="0"/>
          <w:marTop w:val="100"/>
          <w:marBottom w:val="0"/>
          <w:divBdr>
            <w:top w:val="none" w:sz="0" w:space="0" w:color="auto"/>
            <w:left w:val="none" w:sz="0" w:space="0" w:color="auto"/>
            <w:bottom w:val="none" w:sz="0" w:space="0" w:color="auto"/>
            <w:right w:val="none" w:sz="0" w:space="0" w:color="auto"/>
          </w:divBdr>
        </w:div>
        <w:div w:id="221447914">
          <w:marLeft w:val="864"/>
          <w:marRight w:val="0"/>
          <w:marTop w:val="100"/>
          <w:marBottom w:val="0"/>
          <w:divBdr>
            <w:top w:val="none" w:sz="0" w:space="0" w:color="auto"/>
            <w:left w:val="none" w:sz="0" w:space="0" w:color="auto"/>
            <w:bottom w:val="none" w:sz="0" w:space="0" w:color="auto"/>
            <w:right w:val="none" w:sz="0" w:space="0" w:color="auto"/>
          </w:divBdr>
        </w:div>
        <w:div w:id="2043626630">
          <w:marLeft w:val="864"/>
          <w:marRight w:val="0"/>
          <w:marTop w:val="100"/>
          <w:marBottom w:val="0"/>
          <w:divBdr>
            <w:top w:val="none" w:sz="0" w:space="0" w:color="auto"/>
            <w:left w:val="none" w:sz="0" w:space="0" w:color="auto"/>
            <w:bottom w:val="none" w:sz="0" w:space="0" w:color="auto"/>
            <w:right w:val="none" w:sz="0" w:space="0" w:color="auto"/>
          </w:divBdr>
        </w:div>
        <w:div w:id="1944874405">
          <w:marLeft w:val="864"/>
          <w:marRight w:val="0"/>
          <w:marTop w:val="100"/>
          <w:marBottom w:val="0"/>
          <w:divBdr>
            <w:top w:val="none" w:sz="0" w:space="0" w:color="auto"/>
            <w:left w:val="none" w:sz="0" w:space="0" w:color="auto"/>
            <w:bottom w:val="none" w:sz="0" w:space="0" w:color="auto"/>
            <w:right w:val="none" w:sz="0" w:space="0" w:color="auto"/>
          </w:divBdr>
        </w:div>
      </w:divsChild>
    </w:div>
    <w:div w:id="2128698722">
      <w:bodyDiv w:val="1"/>
      <w:marLeft w:val="0"/>
      <w:marRight w:val="0"/>
      <w:marTop w:val="0"/>
      <w:marBottom w:val="0"/>
      <w:divBdr>
        <w:top w:val="none" w:sz="0" w:space="0" w:color="auto"/>
        <w:left w:val="none" w:sz="0" w:space="0" w:color="auto"/>
        <w:bottom w:val="none" w:sz="0" w:space="0" w:color="auto"/>
        <w:right w:val="none" w:sz="0" w:space="0" w:color="auto"/>
      </w:divBdr>
      <w:divsChild>
        <w:div w:id="786319075">
          <w:marLeft w:val="864"/>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10427</Words>
  <Characters>57354</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Naia</cp:lastModifiedBy>
  <cp:revision>2</cp:revision>
  <dcterms:created xsi:type="dcterms:W3CDTF">2020-12-21T22:00:00Z</dcterms:created>
  <dcterms:modified xsi:type="dcterms:W3CDTF">2020-12-21T22:00:00Z</dcterms:modified>
</cp:coreProperties>
</file>