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64B2F" w14:textId="0FF2672A" w:rsidR="00624919" w:rsidRPr="00211C18" w:rsidRDefault="00211C18" w:rsidP="00624919">
      <w:pPr>
        <w:spacing w:line="360" w:lineRule="auto"/>
        <w:rPr>
          <w:rFonts w:ascii="Times New Roman" w:hAnsi="Times New Roman"/>
          <w:b/>
          <w:color w:val="FF0000"/>
          <w:szCs w:val="24"/>
          <w:lang w:val="eu-ES"/>
        </w:rPr>
      </w:pPr>
      <w:r w:rsidRPr="00211C18">
        <w:rPr>
          <w:rFonts w:ascii="Times New Roman" w:hAnsi="Times New Roman"/>
          <w:color w:val="FF0000"/>
          <w:szCs w:val="24"/>
          <w:lang w:val="eu-ES"/>
        </w:rPr>
        <w:t>ABISUA: HAU EGIN D</w:t>
      </w:r>
      <w:bookmarkStart w:id="0" w:name="_GoBack"/>
      <w:bookmarkEnd w:id="0"/>
      <w:r w:rsidRPr="00211C18">
        <w:rPr>
          <w:rFonts w:ascii="Times New Roman" w:hAnsi="Times New Roman"/>
          <w:color w:val="FF0000"/>
          <w:szCs w:val="24"/>
          <w:lang w:val="eu-ES"/>
        </w:rPr>
        <w:t xml:space="preserve">UEN IKASLEAK EZ DU INOLAZ ERE BAT EGITEN HEMEN ESATEN DENAREKIN </w:t>
      </w:r>
    </w:p>
    <w:p w14:paraId="290F20EB" w14:textId="77777777" w:rsidR="00624919" w:rsidRPr="00DB32E3" w:rsidRDefault="00624919" w:rsidP="00624919">
      <w:pPr>
        <w:spacing w:line="360" w:lineRule="auto"/>
        <w:jc w:val="center"/>
        <w:rPr>
          <w:rFonts w:ascii="Times New Roman" w:hAnsi="Times New Roman"/>
          <w:b/>
          <w:szCs w:val="24"/>
          <w:lang w:val="eu-ES"/>
        </w:rPr>
      </w:pPr>
    </w:p>
    <w:p w14:paraId="446E9EDA" w14:textId="77777777" w:rsidR="00624919" w:rsidRPr="00DB32E3" w:rsidRDefault="00624919" w:rsidP="00624919">
      <w:pPr>
        <w:spacing w:line="360" w:lineRule="auto"/>
        <w:jc w:val="center"/>
        <w:rPr>
          <w:rFonts w:ascii="Times New Roman" w:hAnsi="Times New Roman"/>
          <w:b/>
          <w:szCs w:val="24"/>
          <w:lang w:val="eu-ES"/>
        </w:rPr>
      </w:pPr>
      <w:r w:rsidRPr="00DB32E3">
        <w:rPr>
          <w:rFonts w:ascii="Times New Roman" w:hAnsi="Times New Roman"/>
          <w:b/>
          <w:szCs w:val="24"/>
          <w:lang w:val="eu-ES"/>
        </w:rPr>
        <w:t>ETIKA - AZTERKETA (on line)</w:t>
      </w:r>
    </w:p>
    <w:p w14:paraId="62D0F5F9" w14:textId="77777777" w:rsidR="00624919" w:rsidRPr="00DB32E3" w:rsidRDefault="00624919" w:rsidP="00624919">
      <w:pPr>
        <w:spacing w:line="360" w:lineRule="auto"/>
        <w:jc w:val="center"/>
        <w:rPr>
          <w:rFonts w:ascii="Times New Roman" w:hAnsi="Times New Roman"/>
          <w:b/>
          <w:szCs w:val="24"/>
          <w:lang w:val="eu-ES"/>
        </w:rPr>
      </w:pPr>
      <w:r w:rsidRPr="00DB32E3">
        <w:rPr>
          <w:rFonts w:ascii="Times New Roman" w:hAnsi="Times New Roman"/>
          <w:b/>
          <w:szCs w:val="24"/>
          <w:lang w:val="eu-ES"/>
        </w:rPr>
        <w:t>1. Maila. 2020ko maiatzak 26 – 1. Deialdia</w:t>
      </w:r>
    </w:p>
    <w:p w14:paraId="05793710" w14:textId="77777777" w:rsidR="00624919" w:rsidRPr="00DB32E3" w:rsidRDefault="00624919" w:rsidP="00624919">
      <w:pPr>
        <w:spacing w:line="360" w:lineRule="auto"/>
        <w:jc w:val="center"/>
        <w:rPr>
          <w:rFonts w:ascii="Times New Roman" w:hAnsi="Times New Roman"/>
          <w:bCs/>
          <w:szCs w:val="24"/>
          <w:lang w:val="eu-ES"/>
        </w:rPr>
      </w:pPr>
      <w:r w:rsidRPr="00DB32E3">
        <w:rPr>
          <w:rFonts w:ascii="Times New Roman" w:hAnsi="Times New Roman"/>
          <w:bCs/>
          <w:szCs w:val="24"/>
          <w:lang w:val="eu-ES"/>
        </w:rPr>
        <w:t>(Galdera bakoitzak gehienez 3.3 puntu)</w:t>
      </w:r>
    </w:p>
    <w:p w14:paraId="16421FFB" w14:textId="77777777" w:rsidR="00624919" w:rsidRPr="00DB32E3" w:rsidRDefault="00624919" w:rsidP="00624919">
      <w:pPr>
        <w:spacing w:line="360" w:lineRule="auto"/>
        <w:ind w:firstLine="560"/>
        <w:jc w:val="both"/>
        <w:rPr>
          <w:rFonts w:ascii="Times New Roman" w:hAnsi="Times New Roman"/>
          <w:i/>
          <w:szCs w:val="24"/>
          <w:lang w:val="eu-ES"/>
        </w:rPr>
      </w:pPr>
    </w:p>
    <w:p w14:paraId="01D19862" w14:textId="77777777" w:rsidR="00624919" w:rsidRPr="00AA1324" w:rsidRDefault="00624919" w:rsidP="00624919">
      <w:pPr>
        <w:spacing w:line="360" w:lineRule="auto"/>
        <w:jc w:val="both"/>
        <w:rPr>
          <w:rFonts w:ascii="Times New Roman" w:hAnsi="Times New Roman"/>
          <w:b/>
          <w:bCs/>
          <w:szCs w:val="24"/>
          <w:lang w:val="eu-ES"/>
        </w:rPr>
      </w:pPr>
      <w:r w:rsidRPr="00AA1324">
        <w:rPr>
          <w:rFonts w:ascii="Times New Roman" w:hAnsi="Times New Roman"/>
          <w:b/>
          <w:bCs/>
          <w:szCs w:val="24"/>
          <w:lang w:val="eu-ES"/>
        </w:rPr>
        <w:t>1.- Sokratesek Eutifroni egiten dion galdera filosofiaren historiako ezagunetarikoa da. Baina zer ematen du aditzera benetan? Judizio moralak funtsatu eta justifikatzerako orduan zer eragina du planteamentu horrek? Erantzuna garatu.</w:t>
      </w:r>
    </w:p>
    <w:p w14:paraId="2B52D742" w14:textId="77777777" w:rsidR="00672D2A" w:rsidRDefault="00672D2A" w:rsidP="00672D2A">
      <w:pPr>
        <w:jc w:val="both"/>
        <w:rPr>
          <w:rFonts w:ascii="Times New Roman" w:eastAsiaTheme="minorHAnsi" w:hAnsi="Times New Roman"/>
          <w:b/>
          <w:bCs/>
          <w:color w:val="000000"/>
          <w:sz w:val="22"/>
          <w:szCs w:val="22"/>
          <w:u w:val="single"/>
          <w:lang w:val="eu-ES"/>
        </w:rPr>
      </w:pPr>
    </w:p>
    <w:p w14:paraId="2141690D" w14:textId="63798B6C" w:rsidR="00C24002" w:rsidRPr="00584BB5" w:rsidRDefault="00672D2A" w:rsidP="00C24002">
      <w:pPr>
        <w:jc w:val="both"/>
        <w:rPr>
          <w:rFonts w:ascii="Times New Roman" w:eastAsiaTheme="minorHAnsi" w:hAnsi="Times New Roman"/>
          <w:color w:val="000000"/>
          <w:szCs w:val="24"/>
          <w:lang w:val="eu-ES"/>
        </w:rPr>
      </w:pPr>
      <w:r w:rsidRPr="00584BB5">
        <w:rPr>
          <w:rFonts w:ascii="Times New Roman" w:eastAsiaTheme="minorHAnsi" w:hAnsi="Times New Roman"/>
          <w:bCs/>
          <w:color w:val="000000"/>
          <w:szCs w:val="24"/>
          <w:lang w:val="eu-ES"/>
        </w:rPr>
        <w:t>Platon eta Eutifron ongia eta gaizkiari buruz ari dira Eutifronek esaten duenean jainkoek atsegin dutena dela ona eta atsegin ez dutena txarra. Orduan botatzen du Platonek bere galdera ospetsua: “Baina jainkoek maite edo agintzen dituztelako al dira onak, Eutifron, edo onak direlako agintzen dituzte jainkoek?”. Esaldi honekin, Platonen goitik behera jartzen zuen zalantzan etikaren funtsatze erlijiosoa, izan ere, esaldi honek aditzera ematen duena da ongia eta gaizkia gauzek berez duten zerbait dela, edo behintzat, jainkoaren erabakimenetik at zehazten dela haien ongitasuna edo txar-tasuna. Beste hitzetan, jainkoak ez duela erabakitzen zer dagoen ondo eta gaizki, eta beraz, jainkoarengandik eta haren balizko nahietatik at aurkitu behar ditugula gaizkia eta ongia bereizteko irizpideak. Simon Blackburnen arabera, erlijioa etikaren espresio simbolikoa litzake, autoritate zerutiar baten babesa ematen dio etikari, baina ez da haren oinarria.</w:t>
      </w:r>
      <w:r w:rsidR="00C24002" w:rsidRPr="00584BB5">
        <w:rPr>
          <w:rFonts w:ascii="Times New Roman" w:eastAsiaTheme="minorHAnsi" w:hAnsi="Times New Roman"/>
          <w:bCs/>
          <w:color w:val="000000"/>
          <w:szCs w:val="24"/>
          <w:lang w:val="eu-ES"/>
        </w:rPr>
        <w:t xml:space="preserve"> Agustin Arrietaren hitzetan, erlijioa fikzio bat da, eta nahiz eta sarritan gure intuizio etikoek eta erlijioak agindutakoak bat egin, azken finean erlijioaren funtzio etiko hori gure intuizio etikoen bizkarroia da, eta ez alderantziz.</w:t>
      </w:r>
      <w:r w:rsidRPr="00584BB5">
        <w:rPr>
          <w:rFonts w:ascii="Times New Roman" w:eastAsiaTheme="minorHAnsi" w:hAnsi="Times New Roman"/>
          <w:bCs/>
          <w:color w:val="000000"/>
          <w:szCs w:val="24"/>
          <w:lang w:val="eu-ES"/>
        </w:rPr>
        <w:t xml:space="preserve"> </w:t>
      </w:r>
      <w:r w:rsidR="00C24002" w:rsidRPr="00584BB5">
        <w:rPr>
          <w:rFonts w:ascii="Times New Roman" w:eastAsiaTheme="minorHAnsi" w:hAnsi="Times New Roman"/>
          <w:bCs/>
          <w:color w:val="000000"/>
          <w:szCs w:val="24"/>
          <w:lang w:val="eu-ES"/>
        </w:rPr>
        <w:t xml:space="preserve">Erlijioek moral bat edo bestea zehazten dute, bai, baina moral oro ez da zertan erlijioan funtsatu. </w:t>
      </w:r>
      <w:r w:rsidRPr="00584BB5">
        <w:rPr>
          <w:rFonts w:ascii="Times New Roman" w:eastAsiaTheme="minorHAnsi" w:hAnsi="Times New Roman"/>
          <w:bCs/>
          <w:color w:val="000000"/>
          <w:szCs w:val="24"/>
          <w:lang w:val="eu-ES"/>
        </w:rPr>
        <w:t xml:space="preserve">Honek filosofia praktikoaren historian egon den iritzi korronte baten aurka egiten du: Izan ere, </w:t>
      </w:r>
      <w:r w:rsidR="00C24002" w:rsidRPr="00584BB5">
        <w:rPr>
          <w:rFonts w:ascii="Times New Roman" w:eastAsiaTheme="minorHAnsi" w:hAnsi="Times New Roman"/>
          <w:bCs/>
          <w:color w:val="000000"/>
          <w:szCs w:val="24"/>
          <w:lang w:val="eu-ES"/>
        </w:rPr>
        <w:t>mendebaldearen historian</w:t>
      </w:r>
      <w:r w:rsidRPr="00584BB5">
        <w:rPr>
          <w:rFonts w:ascii="Times New Roman" w:eastAsiaTheme="minorHAnsi" w:hAnsi="Times New Roman"/>
          <w:bCs/>
          <w:color w:val="000000"/>
          <w:szCs w:val="24"/>
          <w:lang w:val="eu-ES"/>
        </w:rPr>
        <w:t xml:space="preserve"> erlijio eta etika estuki lotu</w:t>
      </w:r>
      <w:r w:rsidR="00C24002" w:rsidRPr="00584BB5">
        <w:rPr>
          <w:rFonts w:ascii="Times New Roman" w:eastAsiaTheme="minorHAnsi" w:hAnsi="Times New Roman"/>
          <w:bCs/>
          <w:color w:val="000000"/>
          <w:szCs w:val="24"/>
          <w:lang w:val="eu-ES"/>
        </w:rPr>
        <w:t>ak egon</w:t>
      </w:r>
      <w:r w:rsidRPr="00584BB5">
        <w:rPr>
          <w:rFonts w:ascii="Times New Roman" w:eastAsiaTheme="minorHAnsi" w:hAnsi="Times New Roman"/>
          <w:bCs/>
          <w:color w:val="000000"/>
          <w:szCs w:val="24"/>
          <w:lang w:val="eu-ES"/>
        </w:rPr>
        <w:t xml:space="preserve">, </w:t>
      </w:r>
      <w:r w:rsidR="00C24002" w:rsidRPr="00584BB5">
        <w:rPr>
          <w:rFonts w:ascii="Times New Roman" w:eastAsiaTheme="minorHAnsi" w:hAnsi="Times New Roman"/>
          <w:bCs/>
          <w:color w:val="000000"/>
          <w:szCs w:val="24"/>
          <w:lang w:val="eu-ES"/>
        </w:rPr>
        <w:t xml:space="preserve">hainbeste zein </w:t>
      </w:r>
      <w:r w:rsidRPr="00584BB5">
        <w:rPr>
          <w:rFonts w:ascii="Times New Roman" w:eastAsiaTheme="minorHAnsi" w:hAnsi="Times New Roman"/>
          <w:bCs/>
          <w:color w:val="000000"/>
          <w:szCs w:val="24"/>
          <w:lang w:val="eu-ES"/>
        </w:rPr>
        <w:t>erlijioaren gainbehera etikaren gainbeherarekin identifikatu dutela</w:t>
      </w:r>
      <w:r w:rsidR="00C24002" w:rsidRPr="00584BB5">
        <w:rPr>
          <w:rFonts w:ascii="Times New Roman" w:eastAsiaTheme="minorHAnsi" w:hAnsi="Times New Roman"/>
          <w:bCs/>
          <w:color w:val="000000"/>
          <w:szCs w:val="24"/>
          <w:lang w:val="eu-ES"/>
        </w:rPr>
        <w:t xml:space="preserve"> batzuk</w:t>
      </w:r>
      <w:r w:rsidRPr="00584BB5">
        <w:rPr>
          <w:rFonts w:ascii="Times New Roman" w:eastAsiaTheme="minorHAnsi" w:hAnsi="Times New Roman"/>
          <w:bCs/>
          <w:color w:val="000000"/>
          <w:szCs w:val="24"/>
          <w:lang w:val="eu-ES"/>
        </w:rPr>
        <w:t xml:space="preserve">, erlijiorik gabeko munduak gizaki inmoralen gizarte bat ekarriko lukela esanez. </w:t>
      </w:r>
      <w:r w:rsidR="00C24002" w:rsidRPr="00584BB5">
        <w:rPr>
          <w:rFonts w:ascii="Times New Roman" w:eastAsiaTheme="minorHAnsi" w:hAnsi="Times New Roman"/>
          <w:bCs/>
          <w:color w:val="000000"/>
          <w:szCs w:val="24"/>
          <w:lang w:val="eu-ES"/>
        </w:rPr>
        <w:t xml:space="preserve"> </w:t>
      </w:r>
      <w:r w:rsidR="00C24002" w:rsidRPr="00584BB5">
        <w:rPr>
          <w:rFonts w:ascii="Times New Roman" w:eastAsiaTheme="minorHAnsi" w:hAnsi="Times New Roman"/>
          <w:color w:val="000000"/>
          <w:szCs w:val="24"/>
          <w:lang w:val="eu-ES"/>
        </w:rPr>
        <w:t>“Jainkorik ez bada, dena zilegi da”, Dostoievskiren nobela bateko pertsonai baten hitzek, laburtuko lukete ikuspegi etiko hau. Kode moral bakar, itxi eta erlijioan funtsatutakoa</w:t>
      </w:r>
      <w:r w:rsidR="00CD34A3" w:rsidRPr="00584BB5">
        <w:rPr>
          <w:rFonts w:ascii="Times New Roman" w:eastAsiaTheme="minorHAnsi" w:hAnsi="Times New Roman"/>
          <w:color w:val="000000"/>
          <w:szCs w:val="24"/>
          <w:lang w:val="eu-ES"/>
        </w:rPr>
        <w:t xml:space="preserve"> izatea</w:t>
      </w:r>
      <w:r w:rsidR="00C24002" w:rsidRPr="00584BB5">
        <w:rPr>
          <w:rFonts w:ascii="Times New Roman" w:eastAsiaTheme="minorHAnsi" w:hAnsi="Times New Roman"/>
          <w:color w:val="000000"/>
          <w:szCs w:val="24"/>
          <w:lang w:val="eu-ES"/>
        </w:rPr>
        <w:t xml:space="preserve"> gizarte holistekin lotu izan da (besteak beste </w:t>
      </w:r>
      <w:r w:rsidR="00CD34A3" w:rsidRPr="00584BB5">
        <w:rPr>
          <w:rFonts w:ascii="Times New Roman" w:eastAsiaTheme="minorHAnsi" w:hAnsi="Times New Roman"/>
          <w:color w:val="000000"/>
          <w:szCs w:val="24"/>
          <w:lang w:val="eu-ES"/>
        </w:rPr>
        <w:t xml:space="preserve">Louis Dumontek egindako bereizketa jarraituz), hau da, taldeari garrantzia zentrala eman dioten gizarte tradizionalekin. Gaur egungo gizarte indibidualizatu eta berdinzaleetan, berriz, ez da posible kode moral bakar bat horrelako gizarte anitzen beharretara egokitzea. Horregatik, gizarte modernoa garatu ahala, norbanakoak  eta norbanakoen arteko berdintasun formalak garrantzia hartu ahala, luzaroan indarrean egondako moral bakar eta erlijiosoa baztertzen joan da; gaur egun, erlijioan funtsatutako moralek herrialde batean egon daitezkeen beste hainbat eta hainbat teoria etikorekin bizi behar dute. </w:t>
      </w:r>
    </w:p>
    <w:p w14:paraId="48E6ACF0" w14:textId="77777777" w:rsidR="00CD34A3" w:rsidRPr="00584BB5" w:rsidRDefault="00CD34A3" w:rsidP="00C24002">
      <w:pPr>
        <w:jc w:val="both"/>
        <w:rPr>
          <w:rFonts w:ascii="Times New Roman" w:eastAsiaTheme="minorHAnsi" w:hAnsi="Times New Roman"/>
          <w:color w:val="000000"/>
          <w:szCs w:val="24"/>
          <w:lang w:val="eu-ES"/>
        </w:rPr>
      </w:pPr>
    </w:p>
    <w:p w14:paraId="548552F2" w14:textId="6DC6CF96" w:rsidR="00CD34A3" w:rsidRPr="00584BB5" w:rsidRDefault="00CD34A3" w:rsidP="00C24002">
      <w:pPr>
        <w:jc w:val="both"/>
        <w:rPr>
          <w:rFonts w:ascii="Times New Roman" w:eastAsiaTheme="minorHAnsi" w:hAnsi="Times New Roman"/>
          <w:color w:val="000000"/>
          <w:szCs w:val="24"/>
          <w:lang w:val="eu-ES"/>
        </w:rPr>
      </w:pPr>
      <w:r w:rsidRPr="00584BB5">
        <w:rPr>
          <w:rFonts w:ascii="Times New Roman" w:eastAsiaTheme="minorHAnsi" w:hAnsi="Times New Roman"/>
          <w:color w:val="000000"/>
          <w:szCs w:val="24"/>
          <w:lang w:val="eu-ES"/>
        </w:rPr>
        <w:t xml:space="preserve">Historikoki, moral bakarraren baztertzeak erlijioan funtsatutako moralaren baztertzea ekarri du. Honek beste teoria etikoak funtsatzeko saiakerei atea ireki die, izan ere, jainkoa ez bada ongia eta gaizkiaren epaile, nola erabaki? Mendeetan zehar erantzun ezberdinak eman zaizkio galdera honi. Gehiengoaren ongizatean (utilitarismoa), </w:t>
      </w:r>
      <w:r w:rsidRPr="00584BB5">
        <w:rPr>
          <w:rFonts w:ascii="Times New Roman" w:eastAsiaTheme="minorHAnsi" w:hAnsi="Times New Roman"/>
          <w:color w:val="000000"/>
          <w:szCs w:val="24"/>
          <w:lang w:val="eu-ES"/>
        </w:rPr>
        <w:lastRenderedPageBreak/>
        <w:t>arrazoimen praktikoan (Kant)</w:t>
      </w:r>
      <w:r w:rsidR="00CB27D7" w:rsidRPr="00584BB5">
        <w:rPr>
          <w:rFonts w:ascii="Times New Roman" w:eastAsiaTheme="minorHAnsi" w:hAnsi="Times New Roman"/>
          <w:color w:val="000000"/>
          <w:szCs w:val="24"/>
          <w:lang w:val="eu-ES"/>
        </w:rPr>
        <w:t>,</w:t>
      </w:r>
      <w:r w:rsidRPr="00584BB5">
        <w:rPr>
          <w:rFonts w:ascii="Times New Roman" w:eastAsiaTheme="minorHAnsi" w:hAnsi="Times New Roman"/>
          <w:color w:val="000000"/>
          <w:szCs w:val="24"/>
          <w:lang w:val="eu-ES"/>
        </w:rPr>
        <w:t xml:space="preserve"> giza naturan (Hume) </w:t>
      </w:r>
      <w:r w:rsidR="00CB27D7" w:rsidRPr="00584BB5">
        <w:rPr>
          <w:rFonts w:ascii="Times New Roman" w:eastAsiaTheme="minorHAnsi" w:hAnsi="Times New Roman"/>
          <w:color w:val="000000"/>
          <w:szCs w:val="24"/>
          <w:lang w:val="eu-ES"/>
        </w:rPr>
        <w:t xml:space="preserve">edo giza eskubideetan </w:t>
      </w:r>
      <w:r w:rsidRPr="00584BB5">
        <w:rPr>
          <w:rFonts w:ascii="Times New Roman" w:eastAsiaTheme="minorHAnsi" w:hAnsi="Times New Roman"/>
          <w:color w:val="000000"/>
          <w:szCs w:val="24"/>
          <w:lang w:val="eu-ES"/>
        </w:rPr>
        <w:t>oinarritutako</w:t>
      </w:r>
      <w:r w:rsidR="00CB27D7" w:rsidRPr="00584BB5">
        <w:rPr>
          <w:rFonts w:ascii="Times New Roman" w:eastAsiaTheme="minorHAnsi" w:hAnsi="Times New Roman"/>
          <w:color w:val="000000"/>
          <w:szCs w:val="24"/>
          <w:lang w:val="eu-ES"/>
        </w:rPr>
        <w:t xml:space="preserve"> (Válgoma eta Marinak defendatzen dutena)</w:t>
      </w:r>
      <w:r w:rsidRPr="00584BB5">
        <w:rPr>
          <w:rFonts w:ascii="Times New Roman" w:eastAsiaTheme="minorHAnsi" w:hAnsi="Times New Roman"/>
          <w:color w:val="000000"/>
          <w:szCs w:val="24"/>
          <w:lang w:val="eu-ES"/>
        </w:rPr>
        <w:t xml:space="preserve"> teoriak garatu dira, arrakasta gehiago edo gutxiagorekin.  </w:t>
      </w:r>
    </w:p>
    <w:p w14:paraId="7F16AA3F" w14:textId="77777777" w:rsidR="00CB27D7" w:rsidRPr="00584BB5" w:rsidRDefault="00CB27D7" w:rsidP="00C24002">
      <w:pPr>
        <w:jc w:val="both"/>
        <w:rPr>
          <w:rFonts w:ascii="Times New Roman" w:eastAsiaTheme="minorHAnsi" w:hAnsi="Times New Roman"/>
          <w:color w:val="000000"/>
          <w:szCs w:val="24"/>
          <w:lang w:val="eu-ES"/>
        </w:rPr>
      </w:pPr>
    </w:p>
    <w:p w14:paraId="238E1D5D" w14:textId="76F7A48F" w:rsidR="00CB27D7" w:rsidRPr="00584BB5" w:rsidRDefault="00CB27D7" w:rsidP="00C24002">
      <w:pPr>
        <w:jc w:val="both"/>
        <w:rPr>
          <w:rFonts w:ascii="Times New Roman" w:eastAsiaTheme="minorHAnsi" w:hAnsi="Times New Roman"/>
          <w:color w:val="000000"/>
          <w:szCs w:val="24"/>
          <w:lang w:val="eu-ES"/>
        </w:rPr>
      </w:pPr>
      <w:r w:rsidRPr="00584BB5">
        <w:rPr>
          <w:rFonts w:ascii="Times New Roman" w:eastAsiaTheme="minorHAnsi" w:hAnsi="Times New Roman"/>
          <w:color w:val="000000"/>
          <w:szCs w:val="24"/>
          <w:lang w:val="eu-ES"/>
        </w:rPr>
        <w:t xml:space="preserve">Onartu beharra dagoela etika bakar erlijioso baten baztertzeak badituela bere argi-itzalak, izan ere, muturreko erlatibismoaren ere ireki dizkiolako ateak. Muturreko erlatibismo moralak etikaren eszeptiko bilakatzen gaitu, morala irizpide unibertsalean oinarritzea ezinezko egiten baitu, eta beraz, kulturaren arabera (kultur erlatibismoa)  edo pertsonaren araberako (subjektibismoa) kontua bilakatzen du. Bete betean sartu gabe, seinalatu nahiko nuke ongia eta gaizkia norberaren iritziaren  edo emozioen arabera zehazten direla aldarrikatzeak ondorio arriskutsuak izan ditzakela, edozer gauza ontzat ematera eraman gaitzakelako. Subjektibismoak erakusten du, nire ustez, </w:t>
      </w:r>
      <w:proofErr w:type="spellStart"/>
      <w:r w:rsidR="00584BB5" w:rsidRPr="00584BB5">
        <w:rPr>
          <w:rFonts w:ascii="Times New Roman" w:hAnsi="Times New Roman"/>
          <w:color w:val="000000"/>
          <w:szCs w:val="24"/>
        </w:rPr>
        <w:t>Ivan</w:t>
      </w:r>
      <w:proofErr w:type="spellEnd"/>
      <w:r w:rsidR="00584BB5" w:rsidRPr="00584BB5">
        <w:rPr>
          <w:rFonts w:ascii="Times New Roman" w:hAnsi="Times New Roman"/>
          <w:color w:val="000000"/>
          <w:szCs w:val="24"/>
        </w:rPr>
        <w:t xml:space="preserve"> </w:t>
      </w:r>
      <w:proofErr w:type="spellStart"/>
      <w:r w:rsidR="00584BB5" w:rsidRPr="00584BB5">
        <w:rPr>
          <w:rFonts w:ascii="Times New Roman" w:hAnsi="Times New Roman"/>
          <w:color w:val="000000"/>
          <w:szCs w:val="24"/>
        </w:rPr>
        <w:t>Karamazov-ek</w:t>
      </w:r>
      <w:proofErr w:type="spellEnd"/>
      <w:r w:rsidR="00584BB5" w:rsidRPr="00584BB5">
        <w:rPr>
          <w:rFonts w:ascii="Times New Roman" w:hAnsi="Times New Roman"/>
          <w:color w:val="000000"/>
          <w:szCs w:val="24"/>
        </w:rPr>
        <w:t xml:space="preserve"> </w:t>
      </w:r>
      <w:proofErr w:type="spellStart"/>
      <w:r w:rsidR="00584BB5" w:rsidRPr="00584BB5">
        <w:rPr>
          <w:rFonts w:ascii="Times New Roman" w:hAnsi="Times New Roman"/>
          <w:color w:val="000000"/>
          <w:szCs w:val="24"/>
        </w:rPr>
        <w:t>nobela</w:t>
      </w:r>
      <w:proofErr w:type="spellEnd"/>
      <w:r w:rsidR="00584BB5" w:rsidRPr="00584BB5">
        <w:rPr>
          <w:rFonts w:ascii="Times New Roman" w:hAnsi="Times New Roman"/>
          <w:color w:val="000000"/>
          <w:szCs w:val="24"/>
        </w:rPr>
        <w:t xml:space="preserve"> hartan </w:t>
      </w:r>
      <w:proofErr w:type="spellStart"/>
      <w:r w:rsidR="00584BB5" w:rsidRPr="00584BB5">
        <w:rPr>
          <w:rFonts w:ascii="Times New Roman" w:hAnsi="Times New Roman"/>
          <w:color w:val="000000"/>
          <w:szCs w:val="24"/>
        </w:rPr>
        <w:t>adierazitako</w:t>
      </w:r>
      <w:proofErr w:type="spellEnd"/>
      <w:r w:rsidR="00584BB5" w:rsidRPr="00584BB5">
        <w:rPr>
          <w:rFonts w:ascii="Times New Roman" w:hAnsi="Times New Roman"/>
          <w:color w:val="000000"/>
          <w:szCs w:val="24"/>
        </w:rPr>
        <w:t xml:space="preserve"> </w:t>
      </w:r>
      <w:proofErr w:type="spellStart"/>
      <w:r w:rsidR="00584BB5" w:rsidRPr="00584BB5">
        <w:rPr>
          <w:rFonts w:ascii="Times New Roman" w:hAnsi="Times New Roman"/>
          <w:color w:val="000000"/>
          <w:szCs w:val="24"/>
        </w:rPr>
        <w:t>beldurra</w:t>
      </w:r>
      <w:proofErr w:type="spellEnd"/>
      <w:r w:rsidR="00584BB5" w:rsidRPr="00584BB5">
        <w:rPr>
          <w:rFonts w:ascii="Times New Roman" w:hAnsi="Times New Roman"/>
          <w:color w:val="000000"/>
          <w:szCs w:val="24"/>
        </w:rPr>
        <w:t xml:space="preserve"> (</w:t>
      </w:r>
      <w:r w:rsidR="00584BB5" w:rsidRPr="00584BB5">
        <w:rPr>
          <w:rFonts w:ascii="Times New Roman" w:eastAsiaTheme="minorHAnsi" w:hAnsi="Times New Roman"/>
          <w:color w:val="000000"/>
          <w:szCs w:val="24"/>
          <w:lang w:val="eu-ES"/>
        </w:rPr>
        <w:t xml:space="preserve">“Jainkorik ez bada, dena zilegi da”) ez dela erabat irrazionala. Dena dela, esan beharra dago gutxik daramatela mutur hontaraino erlatibismoa. </w:t>
      </w:r>
    </w:p>
    <w:p w14:paraId="5CF91205" w14:textId="77777777" w:rsidR="00C24002" w:rsidRDefault="00C24002" w:rsidP="00C24002">
      <w:pPr>
        <w:jc w:val="both"/>
        <w:rPr>
          <w:rFonts w:ascii="Times New Roman" w:eastAsiaTheme="minorHAnsi" w:hAnsi="Times New Roman"/>
          <w:color w:val="000000"/>
          <w:sz w:val="22"/>
          <w:szCs w:val="22"/>
          <w:lang w:val="eu-ES"/>
        </w:rPr>
      </w:pPr>
    </w:p>
    <w:p w14:paraId="2418D153" w14:textId="7EE3F535" w:rsidR="00672D2A" w:rsidRPr="00672D2A" w:rsidRDefault="00672D2A" w:rsidP="00672D2A">
      <w:pPr>
        <w:jc w:val="both"/>
        <w:rPr>
          <w:rFonts w:ascii="Times New Roman" w:eastAsiaTheme="minorHAnsi" w:hAnsi="Times New Roman"/>
          <w:bCs/>
          <w:color w:val="000000"/>
          <w:sz w:val="22"/>
          <w:szCs w:val="22"/>
          <w:lang w:val="eu-ES"/>
        </w:rPr>
      </w:pPr>
    </w:p>
    <w:p w14:paraId="60CFA3EB" w14:textId="77777777" w:rsidR="00624919" w:rsidRPr="00AA1324" w:rsidRDefault="00624919" w:rsidP="00624919">
      <w:pPr>
        <w:spacing w:line="360" w:lineRule="auto"/>
        <w:jc w:val="both"/>
        <w:rPr>
          <w:rFonts w:ascii="Times New Roman" w:hAnsi="Times New Roman"/>
          <w:b/>
          <w:bCs/>
          <w:szCs w:val="24"/>
          <w:lang w:val="eu-ES"/>
        </w:rPr>
      </w:pPr>
    </w:p>
    <w:p w14:paraId="18D050AF" w14:textId="77777777" w:rsidR="00624919" w:rsidRPr="00AA1324" w:rsidRDefault="00624919" w:rsidP="00624919">
      <w:pPr>
        <w:spacing w:line="360" w:lineRule="auto"/>
        <w:jc w:val="both"/>
        <w:rPr>
          <w:rFonts w:ascii="Times New Roman" w:hAnsi="Times New Roman"/>
          <w:b/>
          <w:bCs/>
          <w:szCs w:val="24"/>
          <w:lang w:val="eu-ES"/>
        </w:rPr>
      </w:pPr>
      <w:r w:rsidRPr="00AA1324">
        <w:rPr>
          <w:rFonts w:ascii="Times New Roman" w:hAnsi="Times New Roman"/>
          <w:b/>
          <w:bCs/>
          <w:szCs w:val="24"/>
          <w:lang w:val="eu-ES"/>
        </w:rPr>
        <w:t xml:space="preserve">2.- Zer esan nahi du giza eskubideak eskubide </w:t>
      </w:r>
      <w:r w:rsidRPr="00AA1324">
        <w:rPr>
          <w:rFonts w:ascii="Times New Roman" w:hAnsi="Times New Roman"/>
          <w:b/>
          <w:bCs/>
          <w:i/>
          <w:iCs/>
          <w:szCs w:val="24"/>
          <w:lang w:val="eu-ES"/>
        </w:rPr>
        <w:t>historikoak</w:t>
      </w:r>
      <w:r w:rsidRPr="00AA1324">
        <w:rPr>
          <w:rFonts w:ascii="Times New Roman" w:hAnsi="Times New Roman"/>
          <w:b/>
          <w:bCs/>
          <w:szCs w:val="24"/>
          <w:lang w:val="eu-ES"/>
        </w:rPr>
        <w:t xml:space="preserve"> direla, mendebaldeko modernitatearen kumeak? Ez direla orduan </w:t>
      </w:r>
      <w:r w:rsidRPr="00AA1324">
        <w:rPr>
          <w:rFonts w:ascii="Times New Roman" w:hAnsi="Times New Roman"/>
          <w:b/>
          <w:bCs/>
          <w:i/>
          <w:iCs/>
          <w:szCs w:val="24"/>
          <w:lang w:val="eu-ES"/>
        </w:rPr>
        <w:t>naturalak</w:t>
      </w:r>
      <w:r w:rsidRPr="00AA1324">
        <w:rPr>
          <w:rFonts w:ascii="Times New Roman" w:hAnsi="Times New Roman"/>
          <w:b/>
          <w:bCs/>
          <w:szCs w:val="24"/>
          <w:lang w:val="eu-ES"/>
        </w:rPr>
        <w:t>? Ezin direla asmo unibertsalistarekin aldarrikatu? Nola argudia daiteke zalantzan jar ditzaketen erlatibista eta subjektibisten aurrean? Irakurritako liburua ere erabili eta erantzuna garatu.</w:t>
      </w:r>
    </w:p>
    <w:p w14:paraId="0AB3F9AF" w14:textId="77777777" w:rsidR="00624919" w:rsidRPr="00AA1324" w:rsidRDefault="00624919" w:rsidP="00624919">
      <w:pPr>
        <w:spacing w:line="360" w:lineRule="auto"/>
        <w:jc w:val="both"/>
        <w:rPr>
          <w:rFonts w:ascii="Times New Roman" w:hAnsi="Times New Roman"/>
          <w:b/>
          <w:bCs/>
          <w:szCs w:val="24"/>
          <w:lang w:val="eu-ES"/>
        </w:rPr>
      </w:pPr>
    </w:p>
    <w:p w14:paraId="357E5337" w14:textId="6CF0A50D" w:rsidR="00624919" w:rsidRPr="00516A54" w:rsidRDefault="00624919" w:rsidP="00624919">
      <w:pPr>
        <w:spacing w:line="360" w:lineRule="auto"/>
        <w:jc w:val="both"/>
        <w:rPr>
          <w:rFonts w:ascii="Times New Roman" w:hAnsi="Times New Roman"/>
          <w:b/>
          <w:bCs/>
          <w:szCs w:val="24"/>
          <w:lang w:val="eu-ES"/>
        </w:rPr>
      </w:pPr>
      <w:r w:rsidRPr="00AA1324">
        <w:rPr>
          <w:rFonts w:ascii="Times New Roman" w:hAnsi="Times New Roman"/>
          <w:b/>
          <w:bCs/>
          <w:szCs w:val="24"/>
          <w:lang w:val="eu-ES"/>
        </w:rPr>
        <w:t>3.- Boluntariotza sustatzeko, honako baieztapena irakurri dut: “</w:t>
      </w:r>
      <w:r w:rsidRPr="00AA1324">
        <w:rPr>
          <w:rFonts w:ascii="Times New Roman" w:hAnsi="Times New Roman"/>
          <w:b/>
          <w:bCs/>
          <w:i/>
          <w:iCs/>
          <w:szCs w:val="24"/>
          <w:lang w:val="eu-ES"/>
        </w:rPr>
        <w:t>Izan egoista eta egin zaitez boluntario: ematen dena baino askoz gehiago jasotzen dela ikusiko duzu</w:t>
      </w:r>
      <w:r w:rsidRPr="00AA1324">
        <w:rPr>
          <w:rFonts w:ascii="Times New Roman" w:hAnsi="Times New Roman"/>
          <w:b/>
          <w:bCs/>
          <w:szCs w:val="24"/>
          <w:lang w:val="eu-ES"/>
        </w:rPr>
        <w:t xml:space="preserve">”. Berekoikeria moten inguruan Rachelsek azaldutakoa kontuan izanda, nola </w:t>
      </w:r>
      <w:r w:rsidRPr="00516A54">
        <w:rPr>
          <w:rFonts w:ascii="Times New Roman" w:hAnsi="Times New Roman"/>
          <w:b/>
          <w:bCs/>
          <w:szCs w:val="24"/>
          <w:lang w:val="eu-ES"/>
        </w:rPr>
        <w:t>interpretatzen duzu kontzeptuaren erabilera hori? Erantzuna garatu.</w:t>
      </w:r>
    </w:p>
    <w:p w14:paraId="6318670C" w14:textId="35F54BB5" w:rsidR="00131866" w:rsidRDefault="00131866">
      <w:pPr>
        <w:rPr>
          <w:rFonts w:ascii="Times New Roman" w:hAnsi="Times New Roman"/>
        </w:rPr>
      </w:pPr>
    </w:p>
    <w:p w14:paraId="1E662EA1" w14:textId="5117A217" w:rsidR="00516A54" w:rsidRDefault="00516A54">
      <w:pPr>
        <w:rPr>
          <w:rFonts w:ascii="Times New Roman" w:hAnsi="Times New Roman"/>
        </w:rPr>
      </w:pPr>
    </w:p>
    <w:p w14:paraId="12B230C3" w14:textId="59056B9A" w:rsidR="00516A54" w:rsidRDefault="00516A54">
      <w:pPr>
        <w:rPr>
          <w:rFonts w:ascii="Times New Roman" w:hAnsi="Times New Roman"/>
        </w:rPr>
      </w:pPr>
    </w:p>
    <w:p w14:paraId="3FFDC6B7" w14:textId="05BD372C" w:rsidR="00516A54" w:rsidRDefault="00516A54">
      <w:pPr>
        <w:rPr>
          <w:rFonts w:ascii="Times New Roman" w:hAnsi="Times New Roman"/>
        </w:rPr>
      </w:pPr>
    </w:p>
    <w:p w14:paraId="46FA3A8C" w14:textId="08A4E31B" w:rsidR="00516A54" w:rsidRDefault="00516A54">
      <w:pPr>
        <w:rPr>
          <w:rFonts w:ascii="Times New Roman" w:hAnsi="Times New Roman"/>
        </w:rPr>
      </w:pPr>
    </w:p>
    <w:p w14:paraId="38A938E8" w14:textId="4EF8FBAA" w:rsidR="00516A54" w:rsidRDefault="00516A54">
      <w:pPr>
        <w:rPr>
          <w:rFonts w:ascii="Times New Roman" w:hAnsi="Times New Roman"/>
        </w:rPr>
      </w:pPr>
    </w:p>
    <w:p w14:paraId="40DB8B5D" w14:textId="417E4A1F" w:rsidR="00516A54" w:rsidRDefault="00516A54">
      <w:pPr>
        <w:rPr>
          <w:rFonts w:ascii="Times New Roman" w:hAnsi="Times New Roman"/>
        </w:rPr>
      </w:pPr>
    </w:p>
    <w:sectPr w:rsidR="00516A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0F3F"/>
    <w:multiLevelType w:val="multilevel"/>
    <w:tmpl w:val="103A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7F"/>
    <w:rsid w:val="00131866"/>
    <w:rsid w:val="00211C18"/>
    <w:rsid w:val="00354B7F"/>
    <w:rsid w:val="00516A54"/>
    <w:rsid w:val="00584BB5"/>
    <w:rsid w:val="00624919"/>
    <w:rsid w:val="00672D2A"/>
    <w:rsid w:val="00AA1324"/>
    <w:rsid w:val="00C24002"/>
    <w:rsid w:val="00CB27D7"/>
    <w:rsid w:val="00CD34A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A1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19"/>
    <w:pPr>
      <w:spacing w:after="0" w:line="240" w:lineRule="auto"/>
    </w:pPr>
    <w:rPr>
      <w:rFonts w:ascii="New York" w:eastAsia="Times New Roman" w:hAnsi="New York"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2D2A"/>
    <w:pPr>
      <w:spacing w:before="100" w:beforeAutospacing="1" w:after="100" w:afterAutospacing="1"/>
    </w:pPr>
    <w:rPr>
      <w:rFonts w:ascii="Times" w:eastAsiaTheme="minorHAnsi" w:hAnsi="Times"/>
      <w:sz w:val="20"/>
      <w:lang w:val="eu-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19"/>
    <w:pPr>
      <w:spacing w:after="0" w:line="240" w:lineRule="auto"/>
    </w:pPr>
    <w:rPr>
      <w:rFonts w:ascii="New York" w:eastAsia="Times New Roman" w:hAnsi="New York"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2D2A"/>
    <w:pPr>
      <w:spacing w:before="100" w:beforeAutospacing="1" w:after="100" w:afterAutospacing="1"/>
    </w:pPr>
    <w:rPr>
      <w:rFonts w:ascii="Times" w:eastAsiaTheme="minorHAnsi" w:hAnsi="Times"/>
      <w:sz w:val="20"/>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6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4161</Characters>
  <Application>Microsoft Macintosh Word</Application>
  <DocSecurity>0</DocSecurity>
  <Lines>34</Lines>
  <Paragraphs>9</Paragraphs>
  <ScaleCrop>false</ScaleCrop>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Belen</dc:creator>
  <cp:keywords/>
  <dc:description/>
  <cp:lastModifiedBy>Auskalo Nor</cp:lastModifiedBy>
  <cp:revision>2</cp:revision>
  <dcterms:created xsi:type="dcterms:W3CDTF">2022-01-25T16:09:00Z</dcterms:created>
  <dcterms:modified xsi:type="dcterms:W3CDTF">2022-01-25T16:09:00Z</dcterms:modified>
</cp:coreProperties>
</file>