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D3" w:rsidRDefault="00487ED3" w:rsidP="00487ED3">
      <w:pPr>
        <w:rPr>
          <w:b/>
          <w:u w:val="single"/>
        </w:rPr>
      </w:pPr>
      <w:r>
        <w:rPr>
          <w:b/>
          <w:u w:val="single"/>
        </w:rPr>
        <w:t>Elementos de un mapa</w:t>
      </w:r>
    </w:p>
    <w:p w:rsidR="00487ED3" w:rsidRDefault="00487ED3" w:rsidP="00487ED3">
      <w:r>
        <w:t xml:space="preserve">De forma obligatoria, debe aparecer la escala utilizada y la leyenda. Esta última permite </w:t>
      </w:r>
      <w:r w:rsidRPr="00487ED3">
        <w:rPr>
          <w:b/>
        </w:rPr>
        <w:t>interpretar los símbolos</w:t>
      </w:r>
      <w:r>
        <w:t xml:space="preserve"> del mapa correctamente.  Además, puede contar con otros datos, como en el caso del Mapa Topográfico Nacional, compuesto por: </w:t>
      </w:r>
    </w:p>
    <w:p w:rsidR="00487ED3" w:rsidRDefault="00487ED3" w:rsidP="00487ED3">
      <w:pPr>
        <w:pStyle w:val="Prrafodelista"/>
        <w:numPr>
          <w:ilvl w:val="0"/>
          <w:numId w:val="4"/>
        </w:numPr>
      </w:pPr>
      <w:r>
        <w:t>Portada: con el nombre de la serie, número y título d</w:t>
      </w:r>
      <w:r w:rsidR="00092C02">
        <w:t>e la hoja, y organismo editor (G</w:t>
      </w:r>
      <w:r>
        <w:t>obierno de España)</w:t>
      </w:r>
    </w:p>
    <w:p w:rsidR="00487ED3" w:rsidRDefault="00487ED3" w:rsidP="00487ED3">
      <w:pPr>
        <w:pStyle w:val="Prrafodelista"/>
        <w:numPr>
          <w:ilvl w:val="0"/>
          <w:numId w:val="4"/>
        </w:numPr>
      </w:pPr>
      <w:r>
        <w:t xml:space="preserve">Situación: Hojas colindantes, gráfico de los límites municipales dentro de la hoja y lista de municipios con parte del territorio representado. </w:t>
      </w:r>
    </w:p>
    <w:p w:rsidR="00487ED3" w:rsidRDefault="00487ED3" w:rsidP="00487ED3">
      <w:pPr>
        <w:pStyle w:val="Prrafodelista"/>
        <w:numPr>
          <w:ilvl w:val="0"/>
          <w:numId w:val="4"/>
        </w:numPr>
      </w:pPr>
      <w:r>
        <w:t>Escala, forma de proyección …</w:t>
      </w:r>
    </w:p>
    <w:p w:rsidR="00487ED3" w:rsidRDefault="00487ED3" w:rsidP="00487ED3">
      <w:pPr>
        <w:pStyle w:val="Prrafodelista"/>
        <w:numPr>
          <w:ilvl w:val="0"/>
          <w:numId w:val="4"/>
        </w:numPr>
      </w:pPr>
      <w:r>
        <w:t xml:space="preserve">Clasificación de los topónimos según el grosor de rotulación y lista de vértices geodésicos. </w:t>
      </w:r>
    </w:p>
    <w:p w:rsidR="00487ED3" w:rsidRDefault="00487ED3" w:rsidP="00487ED3">
      <w:pPr>
        <w:pStyle w:val="Prrafodelista"/>
        <w:numPr>
          <w:ilvl w:val="0"/>
          <w:numId w:val="4"/>
        </w:numPr>
      </w:pPr>
      <w:r>
        <w:t xml:space="preserve">Leyenda: dividido en lista de elementos lineales, lista de elementos puntuales y lista de usos del suelo. </w:t>
      </w:r>
    </w:p>
    <w:p w:rsidR="00487ED3" w:rsidRPr="00487ED3" w:rsidRDefault="00487ED3" w:rsidP="00487ED3"/>
    <w:p w:rsidR="00487ED3" w:rsidRPr="00487ED3" w:rsidRDefault="00487ED3" w:rsidP="00487ED3">
      <w:pPr>
        <w:rPr>
          <w:b/>
          <w:u w:val="single"/>
        </w:rPr>
      </w:pPr>
      <w:r w:rsidRPr="00487ED3">
        <w:rPr>
          <w:b/>
          <w:u w:val="single"/>
        </w:rPr>
        <w:t>Tipos de mapas</w:t>
      </w:r>
    </w:p>
    <w:p w:rsidR="00487ED3" w:rsidRPr="00487ED3" w:rsidRDefault="00487ED3" w:rsidP="00487ED3">
      <w:pPr>
        <w:rPr>
          <w:u w:val="single"/>
        </w:rPr>
      </w:pPr>
      <w:r w:rsidRPr="00487ED3">
        <w:rPr>
          <w:u w:val="single"/>
        </w:rPr>
        <w:t xml:space="preserve">Según la escala de trabajo: </w:t>
      </w:r>
    </w:p>
    <w:p w:rsidR="00487ED3" w:rsidRPr="00487ED3" w:rsidRDefault="00487ED3" w:rsidP="00487ED3">
      <w:pPr>
        <w:numPr>
          <w:ilvl w:val="0"/>
          <w:numId w:val="1"/>
        </w:numPr>
        <w:rPr>
          <w:u w:val="single"/>
        </w:rPr>
      </w:pPr>
      <w:r w:rsidRPr="00487ED3">
        <w:t>Gran escala: Representan superficies pequeñas de la Tierra.</w:t>
      </w:r>
    </w:p>
    <w:p w:rsidR="00487ED3" w:rsidRPr="00487ED3" w:rsidRDefault="00487ED3" w:rsidP="00487ED3">
      <w:pPr>
        <w:numPr>
          <w:ilvl w:val="0"/>
          <w:numId w:val="1"/>
        </w:numPr>
        <w:rPr>
          <w:u w:val="single"/>
        </w:rPr>
      </w:pPr>
      <w:r w:rsidRPr="00487ED3">
        <w:t xml:space="preserve">Pequeña escala: Representan grandes superficies terrestres. </w:t>
      </w:r>
    </w:p>
    <w:p w:rsidR="00487ED3" w:rsidRPr="00487ED3" w:rsidRDefault="00487ED3" w:rsidP="00487ED3">
      <w:pPr>
        <w:rPr>
          <w:u w:val="single"/>
        </w:rPr>
      </w:pPr>
      <w:r w:rsidRPr="00487ED3">
        <w:rPr>
          <w:u w:val="single"/>
        </w:rPr>
        <w:t xml:space="preserve">Según su propósito: </w:t>
      </w:r>
    </w:p>
    <w:p w:rsidR="00487ED3" w:rsidRPr="00487ED3" w:rsidRDefault="00487ED3" w:rsidP="00487ED3">
      <w:pPr>
        <w:numPr>
          <w:ilvl w:val="0"/>
          <w:numId w:val="2"/>
        </w:numPr>
      </w:pPr>
      <w:r w:rsidRPr="00487ED3">
        <w:t>Mapas topográficos</w:t>
      </w:r>
      <w:r w:rsidR="00092C02">
        <w:t xml:space="preserve"> o de propósito general</w:t>
      </w:r>
      <w:r w:rsidRPr="00487ED3">
        <w:t>: con los principales elementos de la superficie terrestre (</w:t>
      </w:r>
      <w:r w:rsidRPr="00487ED3">
        <w:rPr>
          <w:b/>
        </w:rPr>
        <w:t>general</w:t>
      </w:r>
      <w:r w:rsidRPr="00487ED3">
        <w:t>)</w:t>
      </w:r>
    </w:p>
    <w:p w:rsidR="00487ED3" w:rsidRPr="00487ED3" w:rsidRDefault="00487ED3" w:rsidP="00487ED3">
      <w:pPr>
        <w:numPr>
          <w:ilvl w:val="0"/>
          <w:numId w:val="2"/>
        </w:numPr>
      </w:pPr>
      <w:r w:rsidRPr="00487ED3">
        <w:t>Mapas temáticos</w:t>
      </w:r>
      <w:r w:rsidR="00092C02">
        <w:t xml:space="preserve"> o de propósito particular</w:t>
      </w:r>
      <w:r w:rsidRPr="00487ED3">
        <w:t xml:space="preserve">: centrado en una característica o fenómeno </w:t>
      </w:r>
      <w:r w:rsidRPr="00487ED3">
        <w:rPr>
          <w:b/>
        </w:rPr>
        <w:t>particular</w:t>
      </w:r>
      <w:r w:rsidRPr="00487ED3">
        <w:t xml:space="preserve">. </w:t>
      </w:r>
    </w:p>
    <w:p w:rsidR="008B2D7A" w:rsidRDefault="008B2D7A"/>
    <w:p w:rsidR="00487ED3" w:rsidRDefault="00DE30CE">
      <w:pPr>
        <w:rPr>
          <w:b/>
          <w:sz w:val="24"/>
          <w:u w:val="single"/>
        </w:rPr>
      </w:pPr>
      <w:r w:rsidRPr="00DE30CE">
        <w:rPr>
          <w:b/>
          <w:sz w:val="24"/>
          <w:u w:val="single"/>
        </w:rPr>
        <w:t>Representación de datos</w:t>
      </w:r>
    </w:p>
    <w:p w:rsidR="00DE30CE" w:rsidRDefault="00DE30CE">
      <w:r>
        <w:t xml:space="preserve">Para representar cualquier objeto o fenómeno en el mapa es necesario conocer una serie de aspectos de este que nos permitan elegir la </w:t>
      </w:r>
      <w:r w:rsidRPr="00092C02">
        <w:rPr>
          <w:b/>
        </w:rPr>
        <w:t>mejor simbología</w:t>
      </w:r>
      <w:r>
        <w:t xml:space="preserve"> para su representación:</w:t>
      </w:r>
    </w:p>
    <w:p w:rsidR="00DE30CE" w:rsidRDefault="00DE30CE" w:rsidP="00DE30CE">
      <w:pPr>
        <w:pStyle w:val="Prrafodelista"/>
        <w:numPr>
          <w:ilvl w:val="0"/>
          <w:numId w:val="5"/>
        </w:numPr>
      </w:pPr>
      <w:r>
        <w:t xml:space="preserve">Dimensiones: Según su tamaño los fenómenos representados pueden ser: </w:t>
      </w:r>
    </w:p>
    <w:p w:rsidR="00DE30CE" w:rsidRDefault="00DE30CE" w:rsidP="00DE30CE">
      <w:pPr>
        <w:pStyle w:val="Prrafodelista"/>
        <w:numPr>
          <w:ilvl w:val="0"/>
          <w:numId w:val="6"/>
        </w:numPr>
      </w:pPr>
      <w:r>
        <w:t>Puntuales: ciudades…</w:t>
      </w:r>
    </w:p>
    <w:p w:rsidR="00DE30CE" w:rsidRDefault="00DE30CE" w:rsidP="00DE30CE">
      <w:pPr>
        <w:pStyle w:val="Prrafodelista"/>
        <w:numPr>
          <w:ilvl w:val="0"/>
          <w:numId w:val="6"/>
        </w:numPr>
      </w:pPr>
      <w:r>
        <w:t>Lineales: vías de comunicación…</w:t>
      </w:r>
    </w:p>
    <w:p w:rsidR="00DE30CE" w:rsidRDefault="00DE30CE" w:rsidP="00DE30CE">
      <w:pPr>
        <w:pStyle w:val="Prrafodelista"/>
        <w:numPr>
          <w:ilvl w:val="0"/>
          <w:numId w:val="6"/>
        </w:numPr>
      </w:pPr>
      <w:r>
        <w:t>Superficiales: cuencas hidrográficas…</w:t>
      </w:r>
    </w:p>
    <w:p w:rsidR="00DE30CE" w:rsidRDefault="00DE30CE" w:rsidP="00DE30CE">
      <w:pPr>
        <w:pStyle w:val="Prrafodelista"/>
        <w:numPr>
          <w:ilvl w:val="0"/>
          <w:numId w:val="6"/>
        </w:numPr>
      </w:pPr>
      <w:r>
        <w:t>Volumétricos: embalses, volumen de precipitación…</w:t>
      </w:r>
    </w:p>
    <w:p w:rsidR="00DE30CE" w:rsidRDefault="00DE30CE" w:rsidP="00DE30CE">
      <w:pPr>
        <w:pStyle w:val="Prrafodelista"/>
        <w:numPr>
          <w:ilvl w:val="0"/>
          <w:numId w:val="6"/>
        </w:numPr>
      </w:pPr>
      <w:r>
        <w:t>Espacio-temporales: avance de un frente en una guerra…</w:t>
      </w:r>
    </w:p>
    <w:p w:rsidR="000F5831" w:rsidRDefault="000F5831" w:rsidP="000F5831">
      <w:pPr>
        <w:pStyle w:val="Prrafodelista"/>
        <w:ind w:left="1440"/>
      </w:pPr>
    </w:p>
    <w:p w:rsidR="00DE30CE" w:rsidRDefault="00DE30CE" w:rsidP="00DE30CE">
      <w:pPr>
        <w:pStyle w:val="Prrafodelista"/>
        <w:numPr>
          <w:ilvl w:val="0"/>
          <w:numId w:val="5"/>
        </w:numPr>
      </w:pPr>
      <w:r>
        <w:t>Nivel de precisión</w:t>
      </w:r>
      <w:r w:rsidR="00092C02">
        <w:t xml:space="preserve"> en la medida</w:t>
      </w:r>
      <w:r>
        <w:t xml:space="preserve">, para una posterior clasificación: </w:t>
      </w:r>
    </w:p>
    <w:p w:rsidR="00DE30CE" w:rsidRDefault="00DE30CE" w:rsidP="00DE30CE">
      <w:pPr>
        <w:pStyle w:val="Prrafodelista"/>
        <w:numPr>
          <w:ilvl w:val="0"/>
          <w:numId w:val="7"/>
        </w:numPr>
      </w:pPr>
      <w:r>
        <w:lastRenderedPageBreak/>
        <w:t xml:space="preserve">Escala nominal: solo permiten clasificar de forma cuantitativa, pues cada elemento se señala con su topónimo. </w:t>
      </w:r>
    </w:p>
    <w:p w:rsidR="00DE30CE" w:rsidRPr="00DE30CE" w:rsidRDefault="00DE30CE" w:rsidP="00DE30CE">
      <w:pPr>
        <w:pStyle w:val="Prrafodelista"/>
        <w:numPr>
          <w:ilvl w:val="0"/>
          <w:numId w:val="7"/>
        </w:numPr>
      </w:pPr>
      <w:r>
        <w:t xml:space="preserve">Escala ordinal: Establece una </w:t>
      </w:r>
      <w:r w:rsidRPr="00DE30CE">
        <w:rPr>
          <w:b/>
        </w:rPr>
        <w:t>jerarquía no cuantificable</w:t>
      </w:r>
    </w:p>
    <w:p w:rsidR="00DE30CE" w:rsidRDefault="00DE30CE" w:rsidP="00DE30CE">
      <w:pPr>
        <w:pStyle w:val="Prrafodelista"/>
        <w:numPr>
          <w:ilvl w:val="0"/>
          <w:numId w:val="7"/>
        </w:numPr>
      </w:pPr>
      <w:r>
        <w:t>Escala cuantitativa: Establece una jerarquía cuantificable</w:t>
      </w:r>
    </w:p>
    <w:p w:rsidR="000F5831" w:rsidRDefault="000F5831" w:rsidP="000F5831">
      <w:pPr>
        <w:pStyle w:val="Prrafodelista"/>
        <w:ind w:left="1440"/>
      </w:pPr>
    </w:p>
    <w:p w:rsidR="00DE30CE" w:rsidRDefault="00DE30CE" w:rsidP="00DE30CE">
      <w:pPr>
        <w:pStyle w:val="Prrafodelista"/>
        <w:numPr>
          <w:ilvl w:val="0"/>
          <w:numId w:val="5"/>
        </w:numPr>
      </w:pPr>
      <w:r>
        <w:t xml:space="preserve">Distribución: Según la frecuencia con la que aparezcan los elementos en el mapa distinguimos: </w:t>
      </w:r>
    </w:p>
    <w:p w:rsidR="00DE30CE" w:rsidRDefault="00DE30CE" w:rsidP="00DE30CE">
      <w:pPr>
        <w:pStyle w:val="Prrafodelista"/>
        <w:numPr>
          <w:ilvl w:val="0"/>
          <w:numId w:val="8"/>
        </w:numPr>
      </w:pPr>
      <w:r>
        <w:t xml:space="preserve">Fenómenos continuos: En </w:t>
      </w:r>
      <w:r w:rsidRPr="000F5831">
        <w:rPr>
          <w:b/>
        </w:rPr>
        <w:t xml:space="preserve">todos los puntos del  mapa </w:t>
      </w:r>
      <w:r>
        <w:t xml:space="preserve">se representa algo, como </w:t>
      </w:r>
      <w:r w:rsidR="000F5831">
        <w:t xml:space="preserve">en los mapas de altitud o densidad de población. </w:t>
      </w:r>
    </w:p>
    <w:p w:rsidR="000F5831" w:rsidRDefault="000F5831" w:rsidP="000F5831">
      <w:pPr>
        <w:pStyle w:val="Prrafodelista"/>
        <w:ind w:left="1440"/>
      </w:pPr>
      <w:r>
        <w:rPr>
          <w:noProof/>
        </w:rPr>
        <w:drawing>
          <wp:inline distT="0" distB="0" distL="0" distR="0">
            <wp:extent cx="3097862" cy="2410984"/>
            <wp:effectExtent l="19050" t="0" r="728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41" cy="2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31" w:rsidRDefault="000F5831" w:rsidP="000F5831">
      <w:pPr>
        <w:pStyle w:val="Prrafodelista"/>
        <w:ind w:left="1440"/>
      </w:pPr>
    </w:p>
    <w:p w:rsidR="000F5831" w:rsidRDefault="000F5831" w:rsidP="00DE30CE">
      <w:pPr>
        <w:pStyle w:val="Prrafodelista"/>
        <w:numPr>
          <w:ilvl w:val="0"/>
          <w:numId w:val="8"/>
        </w:numPr>
      </w:pPr>
      <w:r>
        <w:t xml:space="preserve">Fenómenos discretos: Solo </w:t>
      </w:r>
      <w:r w:rsidRPr="000F5831">
        <w:rPr>
          <w:b/>
        </w:rPr>
        <w:t>algunos puntos del mapa</w:t>
      </w:r>
      <w:r>
        <w:t xml:space="preserve"> son objeto de representación. </w:t>
      </w:r>
    </w:p>
    <w:p w:rsidR="00DE30CE" w:rsidRPr="00DE30CE" w:rsidRDefault="000F5831" w:rsidP="000F5831">
      <w:pPr>
        <w:jc w:val="center"/>
      </w:pPr>
      <w:r>
        <w:rPr>
          <w:noProof/>
        </w:rPr>
        <w:drawing>
          <wp:inline distT="0" distB="0" distL="0" distR="0">
            <wp:extent cx="2867274" cy="2192647"/>
            <wp:effectExtent l="19050" t="0" r="927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8" cy="21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CE" w:rsidRDefault="00DE30CE" w:rsidP="000F5831">
      <w:pPr>
        <w:jc w:val="center"/>
      </w:pPr>
    </w:p>
    <w:sectPr w:rsidR="00DE30CE" w:rsidSect="008B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587"/>
    <w:multiLevelType w:val="hybridMultilevel"/>
    <w:tmpl w:val="1D021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4320"/>
    <w:multiLevelType w:val="hybridMultilevel"/>
    <w:tmpl w:val="0AE08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640"/>
    <w:multiLevelType w:val="hybridMultilevel"/>
    <w:tmpl w:val="0666F0F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7B4F03"/>
    <w:multiLevelType w:val="hybridMultilevel"/>
    <w:tmpl w:val="D9CE5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241E9"/>
    <w:multiLevelType w:val="hybridMultilevel"/>
    <w:tmpl w:val="92428F4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337D28"/>
    <w:multiLevelType w:val="hybridMultilevel"/>
    <w:tmpl w:val="88FE1B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5A7994"/>
    <w:multiLevelType w:val="hybridMultilevel"/>
    <w:tmpl w:val="F0E07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87ED3"/>
    <w:rsid w:val="00092C02"/>
    <w:rsid w:val="000F5831"/>
    <w:rsid w:val="00487ED3"/>
    <w:rsid w:val="008B2D7A"/>
    <w:rsid w:val="00D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2020-01-16T12:28:00Z</dcterms:created>
  <dcterms:modified xsi:type="dcterms:W3CDTF">2020-01-22T00:12:00Z</dcterms:modified>
</cp:coreProperties>
</file>