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6"/>
        </w:numPr>
        <w:ind w:left="720" w:hanging="360"/>
        <w:jc w:val="both"/>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02">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Reflexiona</w:t>
      </w:r>
      <w:r w:rsidDel="00000000" w:rsidR="00000000" w:rsidRPr="00000000">
        <w:rPr>
          <w:rFonts w:ascii="Cambria" w:cs="Cambria" w:eastAsia="Cambria" w:hAnsi="Cambria"/>
          <w:sz w:val="24"/>
          <w:szCs w:val="24"/>
          <w:rtl w:val="0"/>
        </w:rPr>
        <w:t xml:space="preserve"> → amor idealizado, la fugacidad de la vida, desamor… </w:t>
      </w:r>
    </w:p>
    <w:p w:rsidR="00000000" w:rsidDel="00000000" w:rsidP="00000000" w:rsidRDefault="00000000" w:rsidRPr="00000000" w14:paraId="00000003">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Tópicos literarios: </w:t>
      </w:r>
      <w:r w:rsidDel="00000000" w:rsidR="00000000" w:rsidRPr="00000000">
        <w:rPr>
          <w:rFonts w:ascii="Cambria" w:cs="Cambria" w:eastAsia="Cambria" w:hAnsi="Cambria"/>
          <w:i w:val="1"/>
          <w:sz w:val="24"/>
          <w:szCs w:val="24"/>
          <w:rtl w:val="0"/>
        </w:rPr>
        <w:t xml:space="preserve">Carpe diem</w:t>
      </w:r>
      <w:r w:rsidDel="00000000" w:rsidR="00000000" w:rsidRPr="00000000">
        <w:rPr>
          <w:rFonts w:ascii="Cambria" w:cs="Cambria" w:eastAsia="Cambria" w:hAnsi="Cambria"/>
          <w:sz w:val="24"/>
          <w:szCs w:val="24"/>
          <w:rtl w:val="0"/>
        </w:rPr>
        <w:t xml:space="preserve"> (aprovecha el momento) y </w:t>
      </w:r>
      <w:r w:rsidDel="00000000" w:rsidR="00000000" w:rsidRPr="00000000">
        <w:rPr>
          <w:rFonts w:ascii="Cambria" w:cs="Cambria" w:eastAsia="Cambria" w:hAnsi="Cambria"/>
          <w:i w:val="1"/>
          <w:sz w:val="24"/>
          <w:szCs w:val="24"/>
          <w:rtl w:val="0"/>
        </w:rPr>
        <w:t xml:space="preserve">Collige, virgo, rosas</w:t>
      </w:r>
      <w:r w:rsidDel="00000000" w:rsidR="00000000" w:rsidRPr="00000000">
        <w:rPr>
          <w:rFonts w:ascii="Cambria" w:cs="Cambria" w:eastAsia="Cambria" w:hAnsi="Cambria"/>
          <w:sz w:val="24"/>
          <w:szCs w:val="24"/>
          <w:rtl w:val="0"/>
        </w:rPr>
        <w:t xml:space="preserve"> (disfruta muchacha de tu juventud).</w:t>
      </w:r>
    </w:p>
    <w:p w:rsidR="00000000" w:rsidDel="00000000" w:rsidP="00000000" w:rsidRDefault="00000000" w:rsidRPr="00000000" w14:paraId="00000004">
      <w:pP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ÁMBITO DE USO:</w:t>
      </w:r>
    </w:p>
    <w:p w:rsidR="00000000" w:rsidDel="00000000" w:rsidP="00000000" w:rsidRDefault="00000000" w:rsidRPr="00000000" w14:paraId="00000006">
      <w:pPr>
        <w:numPr>
          <w:ilvl w:val="0"/>
          <w:numId w:val="4"/>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Según el ámbito de uso, se trata de un </w:t>
      </w:r>
      <w:r w:rsidDel="00000000" w:rsidR="00000000" w:rsidRPr="00000000">
        <w:rPr>
          <w:rFonts w:ascii="Cambria" w:cs="Cambria" w:eastAsia="Cambria" w:hAnsi="Cambria"/>
          <w:sz w:val="24"/>
          <w:szCs w:val="24"/>
          <w:u w:val="single"/>
          <w:rtl w:val="0"/>
        </w:rPr>
        <w:t xml:space="preserve">texto literario</w:t>
      </w:r>
      <w:r w:rsidDel="00000000" w:rsidR="00000000" w:rsidRPr="00000000">
        <w:rPr>
          <w:rFonts w:ascii="Cambria" w:cs="Cambria" w:eastAsia="Cambria" w:hAnsi="Cambria"/>
          <w:sz w:val="24"/>
          <w:szCs w:val="24"/>
          <w:rtl w:val="0"/>
        </w:rPr>
        <w:t xml:space="preserve"> porque está basado en hechos ficticios. Además, Garcilaso de la Vega lo compuso con la intención de hacer reflexionar al lector sobre ________________. Pertenece al </w:t>
      </w:r>
      <w:r w:rsidDel="00000000" w:rsidR="00000000" w:rsidRPr="00000000">
        <w:rPr>
          <w:rFonts w:ascii="Cambria" w:cs="Cambria" w:eastAsia="Cambria" w:hAnsi="Cambria"/>
          <w:sz w:val="24"/>
          <w:szCs w:val="24"/>
          <w:u w:val="single"/>
          <w:rtl w:val="0"/>
        </w:rPr>
        <w:t xml:space="preserve">género lírico</w:t>
      </w:r>
      <w:r w:rsidDel="00000000" w:rsidR="00000000" w:rsidRPr="00000000">
        <w:rPr>
          <w:rFonts w:ascii="Cambria" w:cs="Cambria" w:eastAsia="Cambria" w:hAnsi="Cambria"/>
          <w:sz w:val="24"/>
          <w:szCs w:val="24"/>
          <w:rtl w:val="0"/>
        </w:rPr>
        <w:t xml:space="preserve"> ya que el autor expresa sus sentimientos y reflexiones personales sobre ____________________ mediante versos y rimas.</w:t>
      </w:r>
    </w:p>
    <w:p w:rsidR="00000000" w:rsidDel="00000000" w:rsidP="00000000" w:rsidRDefault="00000000" w:rsidRPr="00000000" w14:paraId="00000007">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EMISIÓN FÍSICA:</w:t>
      </w:r>
    </w:p>
    <w:p w:rsidR="00000000" w:rsidDel="00000000" w:rsidP="00000000" w:rsidRDefault="00000000" w:rsidRPr="00000000" w14:paraId="00000009">
      <w:pPr>
        <w:numPr>
          <w:ilvl w:val="0"/>
          <w:numId w:val="5"/>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un lado, este soneto fue escrito por </w:t>
      </w:r>
      <w:r w:rsidDel="00000000" w:rsidR="00000000" w:rsidRPr="00000000">
        <w:rPr>
          <w:rFonts w:ascii="Cambria" w:cs="Cambria" w:eastAsia="Cambria" w:hAnsi="Cambria"/>
          <w:sz w:val="24"/>
          <w:szCs w:val="24"/>
          <w:u w:val="single"/>
          <w:rtl w:val="0"/>
        </w:rPr>
        <w:t xml:space="preserve">Garcilaso de la Vega</w:t>
      </w:r>
      <w:r w:rsidDel="00000000" w:rsidR="00000000" w:rsidRPr="00000000">
        <w:rPr>
          <w:rFonts w:ascii="Cambria" w:cs="Cambria" w:eastAsia="Cambria" w:hAnsi="Cambria"/>
          <w:sz w:val="24"/>
          <w:szCs w:val="24"/>
          <w:rtl w:val="0"/>
        </w:rPr>
        <w:t xml:space="preserve"> en el siglo XVI, después de haber estado exiliado en Italia, donde conoció la obra de Petrarca, el cual influenció en sus obras posteriormente. Este soneto fue pertenece a la colección formada por 40 sonetos que escribió durante su vida. Garcilaso de la Vega, considerado uno de los poetas españoles de mayor influencia a lo largo de los siglos, nació en Toledo en el año 1501, y tras ser soldado y participar en varias batallas, murió en Niza como consecuencia de las heridas recibidas en la guerra, en el año 1536.</w:t>
      </w:r>
    </w:p>
    <w:p w:rsidR="00000000" w:rsidDel="00000000" w:rsidP="00000000" w:rsidRDefault="00000000" w:rsidRPr="00000000" w14:paraId="0000000A">
      <w:pPr>
        <w:numPr>
          <w:ilvl w:val="0"/>
          <w:numId w:val="5"/>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el soneto _____ fue compuesto en el contexto histórico del </w:t>
      </w:r>
      <w:r w:rsidDel="00000000" w:rsidR="00000000" w:rsidRPr="00000000">
        <w:rPr>
          <w:rFonts w:ascii="Cambria" w:cs="Cambria" w:eastAsia="Cambria" w:hAnsi="Cambria"/>
          <w:sz w:val="24"/>
          <w:szCs w:val="24"/>
          <w:u w:val="single"/>
          <w:rtl w:val="0"/>
        </w:rPr>
        <w:t xml:space="preserve">Renacimiento</w:t>
      </w:r>
      <w:r w:rsidDel="00000000" w:rsidR="00000000" w:rsidRPr="00000000">
        <w:rPr>
          <w:rFonts w:ascii="Cambria" w:cs="Cambria" w:eastAsia="Cambria" w:hAnsi="Cambria"/>
          <w:sz w:val="24"/>
          <w:szCs w:val="24"/>
          <w:rtl w:val="0"/>
        </w:rPr>
        <w:t xml:space="preserve">, que fue la época entre los siglos XV y XVI donde se produjo una transformación profunda y compleja en la cultura humana, que se manifestó en todos los ámbitos de la vida. Consistió en la recuperación de los ideales artísticos, literarios y filosóficos de la cultura clásica. Fue basado en el </w:t>
      </w:r>
      <w:r w:rsidDel="00000000" w:rsidR="00000000" w:rsidRPr="00000000">
        <w:rPr>
          <w:rFonts w:ascii="Cambria" w:cs="Cambria" w:eastAsia="Cambria" w:hAnsi="Cambria"/>
          <w:sz w:val="24"/>
          <w:szCs w:val="24"/>
          <w:u w:val="single"/>
          <w:rtl w:val="0"/>
        </w:rPr>
        <w:t xml:space="preserve">humanismo</w:t>
      </w:r>
      <w:r w:rsidDel="00000000" w:rsidR="00000000" w:rsidRPr="00000000">
        <w:rPr>
          <w:rFonts w:ascii="Cambria" w:cs="Cambria" w:eastAsia="Cambria" w:hAnsi="Cambria"/>
          <w:sz w:val="24"/>
          <w:szCs w:val="24"/>
          <w:rtl w:val="0"/>
        </w:rPr>
        <w:t xml:space="preserve">, que fue un movimiento intelectual y cultural que se interesaba por el ser humano (antropocentrismo), y contrastaba con el teocentrismo medieval.</w:t>
      </w:r>
    </w:p>
    <w:p w:rsidR="00000000" w:rsidDel="00000000" w:rsidP="00000000" w:rsidRDefault="00000000" w:rsidRPr="00000000" w14:paraId="0000000B">
      <w:pPr>
        <w:numPr>
          <w:ilvl w:val="0"/>
          <w:numId w:val="5"/>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último, este soneto se trata de un fragmento de una obra que pertenece a un movimiento literario llamado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petrarquismo</w:t>
      </w:r>
      <w:r w:rsidDel="00000000" w:rsidR="00000000" w:rsidRPr="00000000">
        <w:rPr>
          <w:rFonts w:ascii="Cambria" w:cs="Cambria" w:eastAsia="Cambria" w:hAnsi="Cambria"/>
          <w:sz w:val="24"/>
          <w:szCs w:val="24"/>
          <w:rtl w:val="0"/>
        </w:rPr>
        <w:t xml:space="preserve">, que fue creado dado a la gran influencia de Petrarca. Este nuevo modo de hacer poesía trajo innovaciones en la estructura métrica, como por ejemplo el soneto o los versos endecasílabos; y en el estilo, con figuras poéticas y recursos clásicos como el encabalgamiento y el hipérbaton.</w:t>
      </w:r>
    </w:p>
    <w:p w:rsidR="00000000" w:rsidDel="00000000" w:rsidP="00000000" w:rsidRDefault="00000000" w:rsidRPr="00000000" w14:paraId="0000000C">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ESTRUCTURA:</w:t>
      </w:r>
    </w:p>
    <w:p w:rsidR="00000000" w:rsidDel="00000000" w:rsidP="00000000" w:rsidRDefault="00000000" w:rsidRPr="00000000" w14:paraId="0000000E">
      <w:pPr>
        <w:numPr>
          <w:ilvl w:val="0"/>
          <w:numId w:val="3"/>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soneto _______ es uno de los apenas 50 sonetos que compuso Garcilaso. Se trata de una nueva estrofa renacentista que surge de la unión de dos cuartetos endecasílabos con rima ABBA consonante y dos tercetos endecasílabos encadenados con rima _____ _____ también consonante. </w:t>
      </w:r>
      <w:r w:rsidDel="00000000" w:rsidR="00000000" w:rsidRPr="00000000">
        <w:rPr>
          <w:rFonts w:ascii="Cambria" w:cs="Cambria" w:eastAsia="Cambria" w:hAnsi="Cambria"/>
          <w:sz w:val="24"/>
          <w:szCs w:val="24"/>
          <w:u w:val="single"/>
          <w:rtl w:val="0"/>
        </w:rPr>
        <w:t xml:space="preserve">Explicar qué expresa cada estrofa.</w:t>
      </w:r>
    </w:p>
    <w:p w:rsidR="00000000" w:rsidDel="00000000" w:rsidP="00000000" w:rsidRDefault="00000000" w:rsidRPr="00000000" w14:paraId="0000000F">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ESTILO:</w:t>
      </w:r>
    </w:p>
    <w:p w:rsidR="00000000" w:rsidDel="00000000" w:rsidP="00000000" w:rsidRDefault="00000000" w:rsidRPr="00000000" w14:paraId="00000011">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poema, Garcilaso utiliza distintas figuras retóricas que afectan al significado como:</w:t>
      </w:r>
    </w:p>
    <w:p w:rsidR="00000000" w:rsidDel="00000000" w:rsidP="00000000" w:rsidRDefault="00000000" w:rsidRPr="00000000" w14:paraId="00000012">
      <w:pPr>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Metáforas (en referencia a ____), personificación, comparación, hipérbole...</w:t>
      </w:r>
    </w:p>
    <w:p w:rsidR="00000000" w:rsidDel="00000000" w:rsidP="00000000" w:rsidRDefault="00000000" w:rsidRPr="00000000" w14:paraId="00000013">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el autor hace uso de distintos recursos literarios que afectan a la forma como:</w:t>
      </w:r>
    </w:p>
    <w:p w:rsidR="00000000" w:rsidDel="00000000" w:rsidP="00000000" w:rsidRDefault="00000000" w:rsidRPr="00000000" w14:paraId="00000014">
      <w:pPr>
        <w:numPr>
          <w:ilvl w:val="0"/>
          <w:numId w:val="8"/>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Paralelismo, aliteración, encabalgamiento, hipérbaton…</w:t>
      </w:r>
      <w:r w:rsidDel="00000000" w:rsidR="00000000" w:rsidRPr="00000000">
        <w:rPr>
          <w:rtl w:val="0"/>
        </w:rPr>
      </w:r>
    </w:p>
    <w:sectPr>
      <w:headerReference r:id="rId6" w:type="default"/>
      <w:pgSz w:h="16834" w:w="11909"/>
      <w:pgMar w:bottom="1440" w:top="1440" w:left="850.3937007874016" w:right="708.54330708661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