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Yellowtail" w:cs="Yellowtail" w:eastAsia="Yellowtail" w:hAnsi="Yellowtail"/>
          <w:sz w:val="40"/>
          <w:szCs w:val="40"/>
        </w:rPr>
      </w:pPr>
      <w:r w:rsidDel="00000000" w:rsidR="00000000" w:rsidRPr="00000000">
        <w:rPr>
          <w:rFonts w:ascii="Yellowtail" w:cs="Yellowtail" w:eastAsia="Yellowtail" w:hAnsi="Yellowtail"/>
          <w:sz w:val="40"/>
          <w:szCs w:val="40"/>
          <w:rtl w:val="0"/>
        </w:rPr>
        <w:t xml:space="preserve">6. Gaia: Dollard eta Miller-en nortasunaren ikuspegi behaviorista</w:t>
      </w:r>
    </w:p>
    <w:p w:rsidR="00000000" w:rsidDel="00000000" w:rsidP="00000000" w:rsidRDefault="00000000" w:rsidRPr="00000000" w14:paraId="00000002">
      <w:pPr>
        <w:rPr>
          <w:rFonts w:ascii="Yellowtail" w:cs="Yellowtail" w:eastAsia="Yellowtail" w:hAnsi="Yellowtail"/>
          <w:sz w:val="40"/>
          <w:szCs w:val="4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Sarrera</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John Dollard (1900‐1980) eta Neal Miller (1909‐2002)</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Ikaskuntzaren teoriaren kontzeptuak nortasunaren eraketari aplikatu</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Gainera, oso integrazio ausarta egiten saiatu ziren: ikaskuntzaren kontzeptuak eta psikoanalisia</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Ikaskuntza eta esperientzia portaeraren gain eragiten duten oinarrizko indarrak</w:t>
      </w:r>
    </w:p>
    <w:p w:rsidR="00000000" w:rsidDel="00000000" w:rsidP="00000000" w:rsidRDefault="00000000" w:rsidRPr="00000000" w14:paraId="00000008">
      <w:pPr>
        <w:numPr>
          <w:ilvl w:val="0"/>
          <w:numId w:val="23"/>
        </w:numPr>
        <w:ind w:left="1440" w:hanging="360"/>
        <w:rPr>
          <w:u w:val="none"/>
        </w:rPr>
      </w:pPr>
      <w:r w:rsidDel="00000000" w:rsidR="00000000" w:rsidRPr="00000000">
        <w:rPr>
          <w:rtl w:val="0"/>
        </w:rPr>
        <w:t xml:space="preserve">Konduktismoan defendatu egiten da ikaskuntza. </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Teoria behaviorista: espekulazio teorikoa saihestu eta behaketa eta esperimentazio arduratsuak bultzatu</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Prezisio, ekonomia eta funts enpiriko garbiak lortu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 Portaeraren analisi esperimentala</w:t>
      </w:r>
    </w:p>
    <w:p w:rsidR="00000000" w:rsidDel="00000000" w:rsidP="00000000" w:rsidRDefault="00000000" w:rsidRPr="00000000" w14:paraId="0000000D">
      <w:pPr>
        <w:numPr>
          <w:ilvl w:val="0"/>
          <w:numId w:val="13"/>
        </w:numPr>
        <w:ind w:left="720" w:hanging="360"/>
        <w:rPr>
          <w:u w:val="none"/>
        </w:rPr>
      </w:pPr>
      <w:r w:rsidDel="00000000" w:rsidR="00000000" w:rsidRPr="00000000">
        <w:rPr>
          <w:rtl w:val="0"/>
        </w:rPr>
        <w:t xml:space="preserve">Enpirismoa: ezagutza esperientzian sortzen da (“arbel txuriaren” metafora, Locke)</w:t>
      </w:r>
    </w:p>
    <w:p w:rsidR="00000000" w:rsidDel="00000000" w:rsidP="00000000" w:rsidRDefault="00000000" w:rsidRPr="00000000" w14:paraId="0000000E">
      <w:pPr>
        <w:numPr>
          <w:ilvl w:val="0"/>
          <w:numId w:val="19"/>
        </w:numPr>
        <w:ind w:left="1440" w:hanging="360"/>
        <w:rPr>
          <w:u w:val="none"/>
        </w:rPr>
      </w:pPr>
      <w:r w:rsidDel="00000000" w:rsidR="00000000" w:rsidRPr="00000000">
        <w:rPr>
          <w:rtl w:val="0"/>
        </w:rPr>
        <w:t xml:space="preserve">Filosofia bat zeinak esaten duen ezagutza sortzen dela esperientziatik, mundu errealetik.</w:t>
      </w:r>
    </w:p>
    <w:p w:rsidR="00000000" w:rsidDel="00000000" w:rsidP="00000000" w:rsidRDefault="00000000" w:rsidRPr="00000000" w14:paraId="0000000F">
      <w:pPr>
        <w:numPr>
          <w:ilvl w:val="0"/>
          <w:numId w:val="19"/>
        </w:numPr>
        <w:ind w:left="1440" w:hanging="360"/>
        <w:rPr>
          <w:u w:val="none"/>
        </w:rPr>
      </w:pPr>
      <w:r w:rsidDel="00000000" w:rsidR="00000000" w:rsidRPr="00000000">
        <w:rPr>
          <w:rtl w:val="0"/>
        </w:rPr>
        <w:t xml:space="preserve">Gure nerbio sistema zentrala arbel txuri bat. </w:t>
      </w:r>
    </w:p>
    <w:p w:rsidR="00000000" w:rsidDel="00000000" w:rsidP="00000000" w:rsidRDefault="00000000" w:rsidRPr="00000000" w14:paraId="00000010">
      <w:pPr>
        <w:numPr>
          <w:ilvl w:val="0"/>
          <w:numId w:val="13"/>
        </w:numPr>
        <w:ind w:left="720" w:hanging="360"/>
        <w:rPr>
          <w:u w:val="none"/>
        </w:rPr>
      </w:pPr>
      <w:r w:rsidDel="00000000" w:rsidR="00000000" w:rsidRPr="00000000">
        <w:rPr>
          <w:rtl w:val="0"/>
        </w:rPr>
        <w:t xml:space="preserve">Pavlov (1849‐1936) Baldintzapen klasikoa: estimuluez‐baldintzatu eta neutro bat parekatuz, hasiera batean soilik estimulu ez‐baldintzatuak emandako erantzuna eman dezake ere estimulu neutroak</w:t>
      </w:r>
    </w:p>
    <w:p w:rsidR="00000000" w:rsidDel="00000000" w:rsidP="00000000" w:rsidRDefault="00000000" w:rsidRPr="00000000" w14:paraId="00000011">
      <w:pPr>
        <w:numPr>
          <w:ilvl w:val="0"/>
          <w:numId w:val="13"/>
        </w:numPr>
        <w:ind w:left="720" w:hanging="360"/>
        <w:rPr>
          <w:u w:val="none"/>
        </w:rPr>
      </w:pPr>
      <w:r w:rsidDel="00000000" w:rsidR="00000000" w:rsidRPr="00000000">
        <w:rPr>
          <w:rtl w:val="0"/>
        </w:rPr>
        <w:t xml:space="preserve">Watson (1878‐1958) Behaviorismoaren aitzindaria. Ageriko portaeraren ikaskuntzaren enfasia, ezkutuko portaeraren aurrean</w:t>
      </w:r>
    </w:p>
    <w:p w:rsidR="00000000" w:rsidDel="00000000" w:rsidP="00000000" w:rsidRDefault="00000000" w:rsidRPr="00000000" w14:paraId="00000012">
      <w:pPr>
        <w:numPr>
          <w:ilvl w:val="0"/>
          <w:numId w:val="15"/>
        </w:numPr>
        <w:ind w:left="720" w:hanging="360"/>
        <w:rPr>
          <w:u w:val="none"/>
        </w:rPr>
      </w:pPr>
      <w:r w:rsidDel="00000000" w:rsidR="00000000" w:rsidRPr="00000000">
        <w:rPr>
          <w:rtl w:val="0"/>
        </w:rPr>
        <w:t xml:space="preserve">Thorndike (1874‐1949) Efektuaren legea: portaera bati ongizatea badarraio, errepikatzeko joera izango du; frustrazioa badarraio, desagertzeko joera izango du.</w:t>
      </w:r>
    </w:p>
    <w:p w:rsidR="00000000" w:rsidDel="00000000" w:rsidP="00000000" w:rsidRDefault="00000000" w:rsidRPr="00000000" w14:paraId="00000013">
      <w:pPr>
        <w:numPr>
          <w:ilvl w:val="0"/>
          <w:numId w:val="15"/>
        </w:numPr>
        <w:ind w:left="720" w:hanging="360"/>
        <w:rPr>
          <w:u w:val="none"/>
        </w:rPr>
      </w:pPr>
      <w:r w:rsidDel="00000000" w:rsidR="00000000" w:rsidRPr="00000000">
        <w:rPr>
          <w:rtl w:val="0"/>
        </w:rPr>
        <w:t xml:space="preserve">Hull (1884‐1952) Bulkada gutxitzea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3. Ohiturak, instintuak eta ikaskuntza</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Dollard eta Miller: nortasunaren egitura defini daiteke oso sinpleki ohituren bitartez</w:t>
      </w:r>
    </w:p>
    <w:p w:rsidR="00000000" w:rsidDel="00000000" w:rsidP="00000000" w:rsidRDefault="00000000" w:rsidRPr="00000000" w14:paraId="00000017">
      <w:pPr>
        <w:numPr>
          <w:ilvl w:val="0"/>
          <w:numId w:val="10"/>
        </w:numPr>
        <w:ind w:left="720" w:hanging="360"/>
        <w:rPr>
          <w:u w:val="none"/>
        </w:rPr>
      </w:pPr>
      <w:r w:rsidDel="00000000" w:rsidR="00000000" w:rsidRPr="00000000">
        <w:rPr>
          <w:u w:val="single"/>
          <w:rtl w:val="0"/>
        </w:rPr>
        <w:t xml:space="preserve">Ohitura</w:t>
      </w:r>
      <w:r w:rsidDel="00000000" w:rsidR="00000000" w:rsidRPr="00000000">
        <w:rPr>
          <w:rtl w:val="0"/>
        </w:rPr>
        <w:t xml:space="preserve">: estimulu eta erantzun jakin biren arteko ikasitako asoziazioa, batera eta sarritasunez gertarazten dituena</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Ohiturak aldi baterako egiturak dira, eta ondorioz agertu eta desagertu daitezke, ikasi eta “desikasi” daitezke ere</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Dollard eta Miller: ohituren ikaskuntza bultzatzen dituzten ingurune baldintzen ikaskuntza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Psikoanalisiak uste du gizakia harrapatuta dagoela nia eta superniaren artean, aldiz konduktismoak pentsatzen du gauzak ikasi zein desikasi genitzazkela.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Bulkadaren murrizpena/gutxitzea:</w:t>
      </w:r>
      <w:r w:rsidDel="00000000" w:rsidR="00000000" w:rsidRPr="00000000">
        <w:rPr>
          <w:rtl w:val="0"/>
        </w:rPr>
        <w:t xml:space="preserve"> nortasunaren garapenaren eta ohituren lorpenaren oinarrian dagoen prozesua</w:t>
      </w:r>
    </w:p>
    <w:p w:rsidR="00000000" w:rsidDel="00000000" w:rsidP="00000000" w:rsidRDefault="00000000" w:rsidRPr="00000000" w14:paraId="00000023">
      <w:pPr>
        <w:numPr>
          <w:ilvl w:val="0"/>
          <w:numId w:val="16"/>
        </w:numPr>
        <w:ind w:left="720" w:hanging="360"/>
        <w:rPr>
          <w:u w:val="none"/>
        </w:rPr>
      </w:pPr>
      <w:r w:rsidDel="00000000" w:rsidR="00000000" w:rsidRPr="00000000">
        <w:rPr>
          <w:rtl w:val="0"/>
        </w:rPr>
        <w:t xml:space="preserve">Inpultsua: deserosotasuna sortzen duen estimulazio intentsua (e.b., gosea). Hull‐ek uste zuen ikaskuntza gertatzen zela bakarrik organismoaren erantzun bati jarraitzen bazaio inpultsuren baten gutxitzea (adib.: umeak tititik edo biberoitik edanez gosearen inpultsua gutxitzen du).</w:t>
      </w:r>
    </w:p>
    <w:p w:rsidR="00000000" w:rsidDel="00000000" w:rsidP="00000000" w:rsidRDefault="00000000" w:rsidRPr="00000000" w14:paraId="00000024">
      <w:pPr>
        <w:numPr>
          <w:ilvl w:val="0"/>
          <w:numId w:val="16"/>
        </w:numPr>
        <w:ind w:left="720" w:hanging="360"/>
        <w:rPr>
          <w:u w:val="none"/>
        </w:rPr>
      </w:pPr>
      <w:r w:rsidDel="00000000" w:rsidR="00000000" w:rsidRPr="00000000">
        <w:rPr>
          <w:rtl w:val="0"/>
        </w:rPr>
        <w:t xml:space="preserve">Dollard eta Miller: inpultsu baten gutxitzea indartzaileada banakoarentzat, eta ondorioz banakoek jokatuko dute inpultsu intentsuek sortutako tentsioa gutxitzeko</w:t>
      </w:r>
    </w:p>
    <w:p w:rsidR="00000000" w:rsidDel="00000000" w:rsidP="00000000" w:rsidRDefault="00000000" w:rsidRPr="00000000" w14:paraId="00000025">
      <w:pPr>
        <w:numPr>
          <w:ilvl w:val="0"/>
          <w:numId w:val="14"/>
        </w:numPr>
        <w:ind w:left="720" w:hanging="360"/>
        <w:rPr>
          <w:u w:val="none"/>
        </w:rPr>
      </w:pPr>
      <w:r w:rsidDel="00000000" w:rsidR="00000000" w:rsidRPr="00000000">
        <w:rPr>
          <w:rtl w:val="0"/>
        </w:rPr>
        <w:t xml:space="preserve">Gizakiok bulkadak sentitzean hau erradikatzeko bidea hartu.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i w:val="1"/>
        </w:rPr>
      </w:pPr>
      <w:r w:rsidDel="00000000" w:rsidR="00000000" w:rsidRPr="00000000">
        <w:rPr>
          <w:b w:val="1"/>
          <w:i w:val="1"/>
          <w:rtl w:val="0"/>
        </w:rPr>
        <w:t xml:space="preserve">Lehen eta bigarren mailako bulkadak:</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Lehen mailako bulkadak: organismo baten biziraupenerako premiazkoak direnak (e.b., gosea, egarria edo loa).</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Bigarren mailako bulkadak: hasiera batean neutroak, lehen mailakoen baitan ikasten dira. Esate baterako: goiz‐goizean gosea sentitzea.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rPr>
          <w:b w:val="1"/>
          <w:i w:val="1"/>
        </w:rPr>
      </w:pPr>
      <w:r w:rsidDel="00000000" w:rsidR="00000000" w:rsidRPr="00000000">
        <w:rPr>
          <w:b w:val="1"/>
          <w:i w:val="1"/>
          <w:rtl w:val="0"/>
        </w:rPr>
        <w:t xml:space="preserve">Lehen eta bigarren mailako indartzaileak: </w:t>
      </w:r>
    </w:p>
    <w:p w:rsidR="00000000" w:rsidDel="00000000" w:rsidP="00000000" w:rsidRDefault="00000000" w:rsidRPr="00000000" w14:paraId="0000002C">
      <w:pPr>
        <w:rPr/>
      </w:pPr>
      <w:r w:rsidDel="00000000" w:rsidR="00000000" w:rsidRPr="00000000">
        <w:rPr>
          <w:rtl w:val="0"/>
        </w:rPr>
        <w:t xml:space="preserve">Indartzailea: erantzun jakin baten probabilitatea areagotzen duen edozein gertakari</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Lehen mailako indartzaileak: oinarrizko inpultsuak gutxitzen dituzten indartzaileak (janaria, ura)</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Bigarren mailako indartzaileak: hasiera batean neutroak, sari‐balioa lortzen dute lehen mailako indartzaileekin asoziazioaren ondorioz (esaterako, dirua)</w:t>
      </w:r>
    </w:p>
    <w:p w:rsidR="00000000" w:rsidDel="00000000" w:rsidP="00000000" w:rsidRDefault="00000000" w:rsidRPr="00000000" w14:paraId="0000002F">
      <w:pPr>
        <w:numPr>
          <w:ilvl w:val="0"/>
          <w:numId w:val="27"/>
        </w:numPr>
        <w:ind w:left="1440" w:hanging="360"/>
      </w:pPr>
      <w:r w:rsidDel="00000000" w:rsidR="00000000" w:rsidRPr="00000000">
        <w:rPr>
          <w:rtl w:val="0"/>
        </w:rPr>
        <w:t xml:space="preserve">(</w:t>
      </w:r>
      <w:r w:rsidDel="00000000" w:rsidR="00000000" w:rsidRPr="00000000">
        <w:rPr>
          <w:i w:val="1"/>
          <w:rtl w:val="0"/>
        </w:rPr>
        <w:t xml:space="preserve">lehen mailako bulkadetarako erantzunak baina gure gizartera egokituta)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Ohiturak eta portaera erantzunak lortzen dira ikaskuntza prozesuen bitartez</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1"/>
        </w:numPr>
        <w:ind w:left="720" w:hanging="360"/>
        <w:rPr>
          <w:u w:val="none"/>
        </w:rPr>
      </w:pPr>
      <w:r w:rsidDel="00000000" w:rsidR="00000000" w:rsidRPr="00000000">
        <w:rPr>
          <w:b w:val="1"/>
          <w:rtl w:val="0"/>
        </w:rPr>
        <w:t xml:space="preserve">Erantzun hierarkia:</w:t>
      </w:r>
      <w:r w:rsidDel="00000000" w:rsidR="00000000" w:rsidRPr="00000000">
        <w:rPr>
          <w:rtl w:val="0"/>
        </w:rPr>
        <w:t xml:space="preserve"> erantzun jakin batzuk errazago edo lehenago gertatzeko joera</w:t>
      </w:r>
    </w:p>
    <w:p w:rsidR="00000000" w:rsidDel="00000000" w:rsidP="00000000" w:rsidRDefault="00000000" w:rsidRPr="00000000" w14:paraId="00000034">
      <w:pPr>
        <w:numPr>
          <w:ilvl w:val="0"/>
          <w:numId w:val="21"/>
        </w:numPr>
        <w:ind w:left="720" w:hanging="360"/>
        <w:rPr>
          <w:u w:val="none"/>
        </w:rPr>
      </w:pPr>
      <w:r w:rsidDel="00000000" w:rsidR="00000000" w:rsidRPr="00000000">
        <w:rPr>
          <w:rtl w:val="0"/>
        </w:rPr>
        <w:t xml:space="preserve">Ikaskuntzak, neurri batean, erantzun hierarkiaren indartzea edota egokitzapena dakar.</w:t>
      </w:r>
    </w:p>
    <w:p w:rsidR="00000000" w:rsidDel="00000000" w:rsidP="00000000" w:rsidRDefault="00000000" w:rsidRPr="00000000" w14:paraId="00000035">
      <w:pPr>
        <w:numPr>
          <w:ilvl w:val="0"/>
          <w:numId w:val="21"/>
        </w:numPr>
        <w:ind w:left="720" w:hanging="360"/>
        <w:rPr>
          <w:u w:val="none"/>
        </w:rPr>
      </w:pPr>
      <w:r w:rsidDel="00000000" w:rsidR="00000000" w:rsidRPr="00000000">
        <w:rPr>
          <w:rtl w:val="0"/>
        </w:rPr>
        <w:t xml:space="preserve">Haur jaioberriek jaiotzetiko erantzun hierarkia</w:t>
      </w:r>
    </w:p>
    <w:p w:rsidR="00000000" w:rsidDel="00000000" w:rsidP="00000000" w:rsidRDefault="00000000" w:rsidRPr="00000000" w14:paraId="00000036">
      <w:pPr>
        <w:numPr>
          <w:ilvl w:val="0"/>
          <w:numId w:val="21"/>
        </w:numPr>
        <w:ind w:left="720" w:hanging="360"/>
        <w:rPr>
          <w:u w:val="none"/>
        </w:rPr>
      </w:pPr>
      <w:r w:rsidDel="00000000" w:rsidR="00000000" w:rsidRPr="00000000">
        <w:rPr>
          <w:rtl w:val="0"/>
        </w:rPr>
        <w:t xml:space="preserve">Erantzun batek arrakastarik ez badu, organismoak hurrengo ernatzna erabiliko du</w:t>
      </w:r>
    </w:p>
    <w:p w:rsidR="00000000" w:rsidDel="00000000" w:rsidP="00000000" w:rsidRDefault="00000000" w:rsidRPr="00000000" w14:paraId="00000037">
      <w:pPr>
        <w:numPr>
          <w:ilvl w:val="0"/>
          <w:numId w:val="8"/>
        </w:numPr>
        <w:ind w:left="1440" w:hanging="360"/>
        <w:rPr>
          <w:u w:val="none"/>
        </w:rPr>
      </w:pPr>
      <w:r w:rsidDel="00000000" w:rsidR="00000000" w:rsidRPr="00000000">
        <w:rPr>
          <w:rtl w:val="0"/>
        </w:rPr>
        <w:t xml:space="preserve">adibidez Azerien lehen erantzuna alde egitea da, bigarena aldiz geldik geratzea. (kaltegarria da adibidez errepidean),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b w:val="1"/>
          <w:i w:val="1"/>
          <w:rtl w:val="0"/>
        </w:rPr>
        <w:t xml:space="preserve">Ikaskuntza prozesuaren faseak:</w:t>
      </w:r>
    </w:p>
    <w:p w:rsidR="00000000" w:rsidDel="00000000" w:rsidP="00000000" w:rsidRDefault="00000000" w:rsidRPr="00000000" w14:paraId="0000003A">
      <w:pPr>
        <w:ind w:left="720" w:firstLine="0"/>
        <w:rPr/>
      </w:pPr>
      <w:r w:rsidDel="00000000" w:rsidR="00000000" w:rsidRPr="00000000">
        <w:rPr>
          <w:rtl w:val="0"/>
        </w:rPr>
        <w:t xml:space="preserve">1. Bulkadak. Pertsona estimulatzen du jokatzera, norabidea zehaztu gabe</w:t>
      </w:r>
    </w:p>
    <w:p w:rsidR="00000000" w:rsidDel="00000000" w:rsidP="00000000" w:rsidRDefault="00000000" w:rsidRPr="00000000" w14:paraId="0000003B">
      <w:pPr>
        <w:ind w:left="720" w:firstLine="0"/>
        <w:rPr/>
      </w:pPr>
      <w:r w:rsidDel="00000000" w:rsidR="00000000" w:rsidRPr="00000000">
        <w:rPr>
          <w:rtl w:val="0"/>
        </w:rPr>
        <w:t xml:space="preserve">2. Zantzua. Pertsonari noiz, non eta nola erantzun zehazten duen estimulua</w:t>
      </w:r>
    </w:p>
    <w:p w:rsidR="00000000" w:rsidDel="00000000" w:rsidP="00000000" w:rsidRDefault="00000000" w:rsidRPr="00000000" w14:paraId="0000003C">
      <w:pPr>
        <w:ind w:left="720" w:firstLine="0"/>
        <w:rPr/>
      </w:pPr>
      <w:r w:rsidDel="00000000" w:rsidR="00000000" w:rsidRPr="00000000">
        <w:rPr>
          <w:rtl w:val="0"/>
        </w:rPr>
        <w:t xml:space="preserve">3. Erantzuna. Banakoaren erreakzioa zantzuaren aurrean</w:t>
      </w:r>
    </w:p>
    <w:p w:rsidR="00000000" w:rsidDel="00000000" w:rsidP="00000000" w:rsidRDefault="00000000" w:rsidRPr="00000000" w14:paraId="0000003D">
      <w:pPr>
        <w:ind w:left="720" w:firstLine="0"/>
        <w:rPr/>
      </w:pPr>
      <w:r w:rsidDel="00000000" w:rsidR="00000000" w:rsidRPr="00000000">
        <w:rPr>
          <w:rtl w:val="0"/>
        </w:rPr>
        <w:t xml:space="preserve">4. Berrindartzea. Erantzunaren ondorioa. Berrindartze eraginkorrak inpultsuaren gutxitzea ekartzen du. Erantzun bat ez bada indartua inpultsuaren gutxitzeaz, iraungiko da. Erantzuna inhibitua geratuko da, erantzun hierarkiaren barruan, beste erantzun bati lekua emanez</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Dollard eta Miller: giza portaera uler daiteke ikaskuntza prozesuen bitartez.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4. Frustrazioa eta Gatazka</w:t>
      </w:r>
    </w:p>
    <w:p w:rsidR="00000000" w:rsidDel="00000000" w:rsidP="00000000" w:rsidRDefault="00000000" w:rsidRPr="00000000" w14:paraId="00000043">
      <w:pPr>
        <w:numPr>
          <w:ilvl w:val="0"/>
          <w:numId w:val="22"/>
        </w:numPr>
        <w:ind w:left="720" w:hanging="360"/>
        <w:rPr>
          <w:u w:val="none"/>
        </w:rPr>
      </w:pPr>
      <w:r w:rsidDel="00000000" w:rsidR="00000000" w:rsidRPr="00000000">
        <w:rPr>
          <w:b w:val="1"/>
          <w:rtl w:val="0"/>
        </w:rPr>
        <w:t xml:space="preserve">Frustrazioa</w:t>
      </w:r>
      <w:r w:rsidDel="00000000" w:rsidR="00000000" w:rsidRPr="00000000">
        <w:rPr>
          <w:rtl w:val="0"/>
        </w:rPr>
        <w:t xml:space="preserve">: norbanakoak ezin duenean inpultsua gutxiarazi berau asetuko lukeen erantzuna blokeatua izan delako (ad., ume batek gaileta bat hartu nahi du eta debekatzen zaio).</w:t>
      </w:r>
    </w:p>
    <w:p w:rsidR="00000000" w:rsidDel="00000000" w:rsidP="00000000" w:rsidRDefault="00000000" w:rsidRPr="00000000" w14:paraId="00000044">
      <w:pPr>
        <w:numPr>
          <w:ilvl w:val="0"/>
          <w:numId w:val="22"/>
        </w:numPr>
        <w:ind w:left="720" w:hanging="360"/>
        <w:rPr>
          <w:u w:val="none"/>
        </w:rPr>
      </w:pPr>
      <w:r w:rsidDel="00000000" w:rsidR="00000000" w:rsidRPr="00000000">
        <w:rPr>
          <w:b w:val="1"/>
          <w:rtl w:val="0"/>
        </w:rPr>
        <w:t xml:space="preserve">Gatazka</w:t>
      </w:r>
      <w:r w:rsidDel="00000000" w:rsidR="00000000" w:rsidRPr="00000000">
        <w:rPr>
          <w:rtl w:val="0"/>
        </w:rPr>
        <w:t xml:space="preserve">: bi erantzun bateraezin aldi berean gertatzen direnean (ad., ume bati eskatzen zaio aukeratzea bi objektu desiragarrien artean (goxoki bat eta jostailu bat)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8"/>
        </w:numPr>
        <w:ind w:left="720" w:hanging="360"/>
        <w:rPr>
          <w:u w:val="none"/>
        </w:rPr>
      </w:pPr>
      <w:r w:rsidDel="00000000" w:rsidR="00000000" w:rsidRPr="00000000">
        <w:rPr>
          <w:rtl w:val="0"/>
        </w:rPr>
        <w:t xml:space="preserve">Dollar eta Millerek uste dute frustrazioa oso garrantzitsua dela gizakia ulertzeko.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Lehen karratua pertsona eta bigarrena objektua</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266700</wp:posOffset>
            </wp:positionV>
            <wp:extent cx="2847975" cy="15335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47975" cy="1533525"/>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4.agaizki dago (hurbilpen saihespen bikoitza da eta ez sahiespena-sahiespena)</w:t>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964290</wp:posOffset>
            </wp:positionV>
            <wp:extent cx="2614613" cy="16455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14613" cy="1645560"/>
                    </a:xfrm>
                    <a:prstGeom prst="rect"/>
                    <a:ln/>
                  </pic:spPr>
                </pic:pic>
              </a:graphicData>
            </a:graphic>
          </wp:anchor>
        </w:drawing>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26"/>
        </w:numPr>
        <w:ind w:left="720" w:hanging="360"/>
        <w:rPr>
          <w:u w:val="none"/>
        </w:rPr>
      </w:pPr>
      <w:r w:rsidDel="00000000" w:rsidR="00000000" w:rsidRPr="00000000">
        <w:rPr>
          <w:rtl w:val="0"/>
        </w:rPr>
        <w:t xml:space="preserve">Teorian, eskema hauen bitartez giza gatazketan parte hartzen duten aldagai guztiak kontuan har litezke</w:t>
      </w:r>
    </w:p>
    <w:p w:rsidR="00000000" w:rsidDel="00000000" w:rsidP="00000000" w:rsidRDefault="00000000" w:rsidRPr="00000000" w14:paraId="0000005B">
      <w:pPr>
        <w:numPr>
          <w:ilvl w:val="0"/>
          <w:numId w:val="26"/>
        </w:numPr>
        <w:ind w:left="720" w:hanging="360"/>
        <w:rPr>
          <w:u w:val="none"/>
        </w:rPr>
      </w:pPr>
      <w:r w:rsidDel="00000000" w:rsidR="00000000" w:rsidRPr="00000000">
        <w:rPr>
          <w:rtl w:val="0"/>
        </w:rPr>
        <w:t xml:space="preserve">Errealitatean, gizakien (arteko) gatazkak konplexuegiak dira eskema hauen bitartez aztertzeko, baina baliagarriak izan dira espezie sinpleagoen gatazkak aztertzeko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Bulkada bat adibidez gosea (gose asko sentitzea deserosoa, beste bulkada bat da egarria, sexua, beldurra, antsietatea. Hauetako gehienak oinarrizko bulkadak dira. Baliteke haien artean erlazionatuta egotea. Badira beste bulkada batzuk deserosotasun handia sortzen dutenak. Esaterako onarpen premia.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mc:AlternateContent>
          <mc:Choice Requires="wpg">
            <w:drawing>
              <wp:inline distB="114300" distT="114300" distL="114300" distR="114300">
                <wp:extent cx="3771900" cy="1959777"/>
                <wp:effectExtent b="0" l="0" r="0" t="0"/>
                <wp:docPr id="1" name=""/>
                <a:graphic>
                  <a:graphicData uri="http://schemas.microsoft.com/office/word/2010/wordprocessingGroup">
                    <wpg:wgp>
                      <wpg:cNvGrpSpPr/>
                      <wpg:grpSpPr>
                        <a:xfrm>
                          <a:off x="682525" y="628750"/>
                          <a:ext cx="3771900" cy="1959777"/>
                          <a:chOff x="682525" y="628750"/>
                          <a:chExt cx="5845300" cy="2640450"/>
                        </a:xfrm>
                      </wpg:grpSpPr>
                      <wps:wsp>
                        <wps:cNvCnPr/>
                        <wps:spPr>
                          <a:xfrm flipH="1">
                            <a:off x="1727775" y="628750"/>
                            <a:ext cx="9900" cy="213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737675" y="2739150"/>
                            <a:ext cx="30429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rot="-5400000">
                            <a:off x="682525" y="1536775"/>
                            <a:ext cx="1501800" cy="47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Bulkada intentsitatea</w:t>
                              </w:r>
                            </w:p>
                          </w:txbxContent>
                        </wps:txbx>
                        <wps:bodyPr anchorCtr="0" anchor="t" bIns="91425" lIns="91425" spcFirstLastPara="1" rIns="91425" wrap="square" tIns="91425">
                          <a:noAutofit/>
                        </wps:bodyPr>
                      </wps:wsp>
                      <wps:wsp>
                        <wps:cNvSpPr txBox="1"/>
                        <wps:cNvPr id="5" name="Shape 5"/>
                        <wps:spPr>
                          <a:xfrm>
                            <a:off x="2972550" y="3131800"/>
                            <a:ext cx="9129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Distantzia</w:t>
                              </w:r>
                            </w:p>
                          </w:txbxContent>
                        </wps:txbx>
                        <wps:bodyPr anchorCtr="0" anchor="t" bIns="91425" lIns="91425" spcFirstLastPara="1" rIns="91425" wrap="square" tIns="91425">
                          <a:noAutofit/>
                        </wps:bodyPr>
                      </wps:wsp>
                      <wps:wsp>
                        <wps:cNvSpPr txBox="1"/>
                        <wps:cNvPr id="6" name="Shape 6"/>
                        <wps:spPr>
                          <a:xfrm>
                            <a:off x="1835825" y="2739150"/>
                            <a:ext cx="952200" cy="1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Gertu ekintzatik</w:t>
                              </w:r>
                            </w:p>
                          </w:txbxContent>
                        </wps:txbx>
                        <wps:bodyPr anchorCtr="0" anchor="t" bIns="91425" lIns="91425" spcFirstLastPara="1" rIns="91425" wrap="square" tIns="91425">
                          <a:noAutofit/>
                        </wps:bodyPr>
                      </wps:wsp>
                      <wps:wsp>
                        <wps:cNvSpPr txBox="1"/>
                        <wps:cNvPr id="7" name="Shape 7"/>
                        <wps:spPr>
                          <a:xfrm>
                            <a:off x="4162200" y="2773650"/>
                            <a:ext cx="7851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Urrun</w:t>
                              </w:r>
                            </w:p>
                          </w:txbxContent>
                        </wps:txbx>
                        <wps:bodyPr anchorCtr="0" anchor="t" bIns="91425" lIns="91425" spcFirstLastPara="1" rIns="91425" wrap="square" tIns="91425">
                          <a:noAutofit/>
                        </wps:bodyPr>
                      </wps:wsp>
                      <wps:wsp>
                        <wps:cNvCnPr/>
                        <wps:spPr>
                          <a:xfrm>
                            <a:off x="1973250" y="893775"/>
                            <a:ext cx="2591400" cy="60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9" name="Shape 9"/>
                        <wps:spPr>
                          <a:xfrm>
                            <a:off x="4633325" y="1227550"/>
                            <a:ext cx="1894500" cy="47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Denbora gertuago egonik gogo gehiago antzerkia egiteko. </w:t>
                              </w:r>
                            </w:p>
                          </w:txbxContent>
                        </wps:txbx>
                        <wps:bodyPr anchorCtr="0" anchor="t" bIns="91425" lIns="91425" spcFirstLastPara="1" rIns="91425" wrap="square" tIns="91425">
                          <a:noAutofit/>
                        </wps:bodyPr>
                      </wps:wsp>
                      <wps:wsp>
                        <wps:cNvCnPr/>
                        <wps:spPr>
                          <a:xfrm rot="10800000">
                            <a:off x="2238150" y="766300"/>
                            <a:ext cx="2081100" cy="1874700"/>
                          </a:xfrm>
                          <a:prstGeom prst="straightConnector1">
                            <a:avLst/>
                          </a:prstGeom>
                          <a:noFill/>
                          <a:ln cap="flat" cmpd="sng" w="9525">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SpPr txBox="1"/>
                        <wps:cNvPr id="11" name="Shape 11"/>
                        <wps:spPr>
                          <a:xfrm>
                            <a:off x="4378150" y="2488350"/>
                            <a:ext cx="2081100" cy="1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Beldurra du testua ahazteaz</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3771900" cy="1959777"/>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771900" cy="19597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4"/>
        </w:numPr>
        <w:ind w:left="720" w:hanging="360"/>
        <w:rPr>
          <w:u w:val="none"/>
        </w:rPr>
      </w:pPr>
      <w:r w:rsidDel="00000000" w:rsidR="00000000" w:rsidRPr="00000000">
        <w:rPr>
          <w:rtl w:val="0"/>
        </w:rPr>
        <w:t xml:space="preserve">Psikologoa saiatuko litzateke saihespen bulkada gutxitzen. Nahikoa izateko antzezlana iristeko.</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ind w:left="0" w:firstLine="0"/>
        <w:rPr>
          <w:b w:val="1"/>
          <w:sz w:val="24"/>
          <w:szCs w:val="24"/>
        </w:rPr>
      </w:pPr>
      <w:r w:rsidDel="00000000" w:rsidR="00000000" w:rsidRPr="00000000">
        <w:rPr>
          <w:b w:val="1"/>
          <w:sz w:val="24"/>
          <w:szCs w:val="24"/>
          <w:rtl w:val="0"/>
        </w:rPr>
        <w:t xml:space="preserve">5. Ikaskuntzaren teoria eta psikoanalisia</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Kontzeptu freudiarrak birmoldatu zituzten ikaskuntzaren teoriaren arabera</w:t>
      </w:r>
    </w:p>
    <w:p w:rsidR="00000000" w:rsidDel="00000000" w:rsidP="00000000" w:rsidRDefault="00000000" w:rsidRPr="00000000" w14:paraId="00000066">
      <w:pPr>
        <w:ind w:left="0" w:firstLine="0"/>
        <w:rPr/>
      </w:pPr>
      <w:r w:rsidDel="00000000" w:rsidR="00000000" w:rsidRPr="00000000">
        <w:rPr>
          <w:rtl w:val="0"/>
        </w:rPr>
        <w:t xml:space="preserve">Prozesu inkontzienteek bi ezaugarri:</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1. Zenbait inpultsu eta prozesu ezin ditugu atzeman ez dutelako izenik</w:t>
      </w:r>
    </w:p>
    <w:p w:rsidR="00000000" w:rsidDel="00000000" w:rsidP="00000000" w:rsidRDefault="00000000" w:rsidRPr="00000000" w14:paraId="00000069">
      <w:pPr>
        <w:numPr>
          <w:ilvl w:val="0"/>
          <w:numId w:val="12"/>
        </w:numPr>
        <w:ind w:left="720" w:hanging="360"/>
        <w:rPr>
          <w:u w:val="none"/>
        </w:rPr>
      </w:pPr>
      <w:r w:rsidDel="00000000" w:rsidR="00000000" w:rsidRPr="00000000">
        <w:rPr>
          <w:rtl w:val="0"/>
        </w:rPr>
        <w:t xml:space="preserve">Izendatzearen distortsio hauek banako baten pertzepzioan eragin dezakete (adb., beldurrezko sentipenak eta erruduntasunezkoak nahasi ez daudelako ondo izendatuta norbanakoaren baitan.</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1"/>
        </w:numPr>
        <w:ind w:left="720" w:hanging="360"/>
        <w:rPr>
          <w:u w:val="none"/>
        </w:rPr>
      </w:pPr>
      <w:r w:rsidDel="00000000" w:rsidR="00000000" w:rsidRPr="00000000">
        <w:rPr>
          <w:i w:val="1"/>
          <w:rtl w:val="0"/>
        </w:rPr>
        <w:t xml:space="preserve">Arazoak dauzkagu sentitzen ditugun bulkadei izena jartzeko</w:t>
      </w:r>
      <w:r w:rsidDel="00000000" w:rsidR="00000000" w:rsidRPr="00000000">
        <w:rPr>
          <w:rtl w:val="0"/>
        </w:rPr>
        <w:t xml:space="preserve">.</w:t>
      </w:r>
    </w:p>
    <w:p w:rsidR="00000000" w:rsidDel="00000000" w:rsidP="00000000" w:rsidRDefault="00000000" w:rsidRPr="00000000" w14:paraId="0000006C">
      <w:pPr>
        <w:numPr>
          <w:ilvl w:val="0"/>
          <w:numId w:val="1"/>
        </w:numPr>
        <w:ind w:left="720" w:hanging="360"/>
        <w:rPr>
          <w:i w:val="1"/>
        </w:rPr>
      </w:pPr>
      <w:r w:rsidDel="00000000" w:rsidR="00000000" w:rsidRPr="00000000">
        <w:rPr>
          <w:i w:val="1"/>
          <w:rtl w:val="0"/>
        </w:rPr>
        <w:t xml:space="preserve">Alexitimia: Ez dakite sentitzen dutenari izena jartzen. </w:t>
      </w:r>
    </w:p>
    <w:p w:rsidR="00000000" w:rsidDel="00000000" w:rsidP="00000000" w:rsidRDefault="00000000" w:rsidRPr="00000000" w14:paraId="0000006D">
      <w:pPr>
        <w:numPr>
          <w:ilvl w:val="0"/>
          <w:numId w:val="1"/>
        </w:numPr>
        <w:ind w:left="720" w:hanging="360"/>
        <w:rPr>
          <w:i w:val="1"/>
          <w:u w:val="none"/>
        </w:rPr>
      </w:pPr>
      <w:r w:rsidDel="00000000" w:rsidR="00000000" w:rsidRPr="00000000">
        <w:rPr>
          <w:i w:val="1"/>
          <w:rtl w:val="0"/>
        </w:rPr>
        <w:t xml:space="preserve">Kultura eta hezkuntzaren/izkuntzaren arabera hitzak aldatu. (elurra deskribatzek hitzak eta elur moten adibidea)</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2.Prozesu inkontzienteak eraginkorrak izan ez diren zantzu edo erantzunekin erlazionatzen dira</w:t>
      </w:r>
    </w:p>
    <w:p w:rsidR="00000000" w:rsidDel="00000000" w:rsidP="00000000" w:rsidRDefault="00000000" w:rsidRPr="00000000" w14:paraId="00000070">
      <w:pPr>
        <w:numPr>
          <w:ilvl w:val="0"/>
          <w:numId w:val="17"/>
        </w:numPr>
        <w:ind w:left="720" w:hanging="360"/>
        <w:rPr>
          <w:u w:val="none"/>
        </w:rPr>
      </w:pPr>
      <w:r w:rsidDel="00000000" w:rsidR="00000000" w:rsidRPr="00000000">
        <w:rPr>
          <w:rtl w:val="0"/>
        </w:rPr>
        <w:t xml:space="preserve">Dollard eta Miller: errepresioa ikasitako beste edozein portaera baten gisakoa da, alegia, ikasia. </w:t>
      </w:r>
    </w:p>
    <w:p w:rsidR="00000000" w:rsidDel="00000000" w:rsidP="00000000" w:rsidRDefault="00000000" w:rsidRPr="00000000" w14:paraId="00000071">
      <w:pPr>
        <w:numPr>
          <w:ilvl w:val="0"/>
          <w:numId w:val="28"/>
        </w:numPr>
        <w:ind w:left="1440" w:hanging="360"/>
        <w:rPr>
          <w:u w:val="none"/>
        </w:rPr>
      </w:pPr>
      <w:r w:rsidDel="00000000" w:rsidR="00000000" w:rsidRPr="00000000">
        <w:rPr>
          <w:rtl w:val="0"/>
        </w:rPr>
        <w:t xml:space="preserve">Ikasi den bezala desikasi daiteke</w:t>
      </w:r>
    </w:p>
    <w:p w:rsidR="00000000" w:rsidDel="00000000" w:rsidP="00000000" w:rsidRDefault="00000000" w:rsidRPr="00000000" w14:paraId="00000072">
      <w:pPr>
        <w:numPr>
          <w:ilvl w:val="0"/>
          <w:numId w:val="28"/>
        </w:numPr>
        <w:ind w:left="1440" w:hanging="360"/>
        <w:rPr>
          <w:u w:val="none"/>
        </w:rPr>
      </w:pPr>
      <w:r w:rsidDel="00000000" w:rsidR="00000000" w:rsidRPr="00000000">
        <w:rPr>
          <w:rtl w:val="0"/>
        </w:rPr>
        <w:t xml:space="preserve">Freuden ideien kontrakoak</w:t>
      </w:r>
    </w:p>
    <w:p w:rsidR="00000000" w:rsidDel="00000000" w:rsidP="00000000" w:rsidRDefault="00000000" w:rsidRPr="00000000" w14:paraId="00000073">
      <w:pPr>
        <w:numPr>
          <w:ilvl w:val="0"/>
          <w:numId w:val="17"/>
        </w:numPr>
        <w:ind w:left="720" w:hanging="360"/>
        <w:rPr>
          <w:u w:val="none"/>
        </w:rPr>
      </w:pPr>
      <w:r w:rsidDel="00000000" w:rsidR="00000000" w:rsidRPr="00000000">
        <w:rPr>
          <w:rtl w:val="0"/>
        </w:rPr>
        <w:t xml:space="preserve">Erantzun horiek eraginkorrak izan ez direnez, erantzunok erreprimitzean inpultsua gutxitzen da esperientzia desatsegina gutxituz.</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numPr>
          <w:ilvl w:val="0"/>
          <w:numId w:val="20"/>
        </w:numPr>
        <w:ind w:left="720" w:hanging="360"/>
        <w:rPr>
          <w:u w:val="none"/>
        </w:rPr>
      </w:pPr>
      <w:r w:rsidDel="00000000" w:rsidR="00000000" w:rsidRPr="00000000">
        <w:rPr>
          <w:rtl w:val="0"/>
        </w:rPr>
        <w:t xml:space="preserve">Freudek proposatutako beste mekanismo batzuekin gauza bera egin zuten, ikaskuntza teoriaren kontzeptuetara itzuli.</w:t>
      </w:r>
    </w:p>
    <w:p w:rsidR="00000000" w:rsidDel="00000000" w:rsidP="00000000" w:rsidRDefault="00000000" w:rsidRPr="00000000" w14:paraId="0000007D">
      <w:pPr>
        <w:numPr>
          <w:ilvl w:val="1"/>
          <w:numId w:val="20"/>
        </w:numPr>
        <w:ind w:left="1440" w:hanging="360"/>
        <w:rPr>
          <w:u w:val="none"/>
        </w:rPr>
      </w:pPr>
      <w:r w:rsidDel="00000000" w:rsidR="00000000" w:rsidRPr="00000000">
        <w:rPr>
          <w:rtl w:val="0"/>
        </w:rPr>
        <w:t xml:space="preserve">Identifikazioa: beste batengandik ikasitako portaera erakutsi</w:t>
      </w:r>
    </w:p>
    <w:p w:rsidR="00000000" w:rsidDel="00000000" w:rsidP="00000000" w:rsidRDefault="00000000" w:rsidRPr="00000000" w14:paraId="0000007E">
      <w:pPr>
        <w:numPr>
          <w:ilvl w:val="1"/>
          <w:numId w:val="20"/>
        </w:numPr>
        <w:ind w:left="1440" w:hanging="360"/>
        <w:rPr>
          <w:u w:val="none"/>
        </w:rPr>
      </w:pPr>
      <w:r w:rsidDel="00000000" w:rsidR="00000000" w:rsidRPr="00000000">
        <w:rPr>
          <w:rtl w:val="0"/>
        </w:rPr>
        <w:t xml:space="preserve">Desplazamendua: generalizazio eta bereizketa egokiak egiteko gaitasun ezaren ondorioa. </w:t>
      </w:r>
    </w:p>
    <w:p w:rsidR="00000000" w:rsidDel="00000000" w:rsidP="00000000" w:rsidRDefault="00000000" w:rsidRPr="00000000" w14:paraId="0000007F">
      <w:pPr>
        <w:numPr>
          <w:ilvl w:val="2"/>
          <w:numId w:val="20"/>
        </w:numPr>
        <w:ind w:left="2160" w:hanging="360"/>
        <w:rPr>
          <w:u w:val="none"/>
        </w:rPr>
      </w:pPr>
      <w:r w:rsidDel="00000000" w:rsidR="00000000" w:rsidRPr="00000000">
        <w:rPr>
          <w:rtl w:val="0"/>
        </w:rPr>
        <w:t xml:space="preserve">Adibidea: Irakaslea haserretu beste norbaitekin baina berarekin ez “patu” eta ikasleekin haserretu. </w:t>
      </w:r>
    </w:p>
    <w:p w:rsidR="00000000" w:rsidDel="00000000" w:rsidP="00000000" w:rsidRDefault="00000000" w:rsidRPr="00000000" w14:paraId="00000080">
      <w:pPr>
        <w:numPr>
          <w:ilvl w:val="1"/>
          <w:numId w:val="20"/>
        </w:numPr>
        <w:ind w:left="1440" w:hanging="360"/>
        <w:rPr>
          <w:u w:val="none"/>
        </w:rPr>
      </w:pPr>
      <w:r w:rsidDel="00000000" w:rsidR="00000000" w:rsidRPr="00000000">
        <w:rPr>
          <w:rtl w:val="0"/>
        </w:rPr>
        <w:t xml:space="preserve">Freuden garapen psikosexuala: haurtzaroko elikadura (ahozko fasea); garbiketa (uzki fasea); haserrea eta agresioa (fase falikoa)</w:t>
      </w:r>
    </w:p>
    <w:p w:rsidR="00000000" w:rsidDel="00000000" w:rsidP="00000000" w:rsidRDefault="00000000" w:rsidRPr="00000000" w14:paraId="00000081">
      <w:pPr>
        <w:numPr>
          <w:ilvl w:val="0"/>
          <w:numId w:val="20"/>
        </w:numPr>
        <w:ind w:left="720" w:hanging="360"/>
        <w:rPr>
          <w:u w:val="none"/>
        </w:rPr>
      </w:pPr>
      <w:r w:rsidDel="00000000" w:rsidR="00000000" w:rsidRPr="00000000">
        <w:rPr>
          <w:rtl w:val="0"/>
        </w:rPr>
        <w:t xml:space="preserve">Freuden arabera faseok biologikoak diren bitartean, Dollard eta Millerrentzat ikasiak</w:t>
      </w:r>
    </w:p>
    <w:p w:rsidR="00000000" w:rsidDel="00000000" w:rsidP="00000000" w:rsidRDefault="00000000" w:rsidRPr="00000000" w14:paraId="00000082">
      <w:pPr>
        <w:numPr>
          <w:ilvl w:val="0"/>
          <w:numId w:val="20"/>
        </w:numPr>
        <w:ind w:left="720" w:hanging="360"/>
      </w:pPr>
      <w:r w:rsidDel="00000000" w:rsidR="00000000" w:rsidRPr="00000000">
        <w:rPr>
          <w:rtl w:val="0"/>
        </w:rPr>
        <w:t xml:space="preserve">Freudentzat antsietatea, gatazka eta errepresioa gizakien berezko egoera da, baina Dollard eta</w:t>
      </w:r>
    </w:p>
    <w:p w:rsidR="00000000" w:rsidDel="00000000" w:rsidP="00000000" w:rsidRDefault="00000000" w:rsidRPr="00000000" w14:paraId="00000083">
      <w:pPr>
        <w:numPr>
          <w:ilvl w:val="0"/>
          <w:numId w:val="20"/>
        </w:numPr>
        <w:ind w:left="720" w:hanging="360"/>
      </w:pPr>
      <w:r w:rsidDel="00000000" w:rsidR="00000000" w:rsidRPr="00000000">
        <w:rPr>
          <w:rtl w:val="0"/>
        </w:rPr>
        <w:t xml:space="preserve">Millerrentzat ikasitako erantzunak besterik ez</w:t>
      </w:r>
    </w:p>
    <w:p w:rsidR="00000000" w:rsidDel="00000000" w:rsidP="00000000" w:rsidRDefault="00000000" w:rsidRPr="00000000" w14:paraId="00000084">
      <w:pPr>
        <w:numPr>
          <w:ilvl w:val="0"/>
          <w:numId w:val="20"/>
        </w:numPr>
        <w:ind w:left="720" w:hanging="360"/>
      </w:pPr>
      <w:r w:rsidDel="00000000" w:rsidR="00000000" w:rsidRPr="00000000">
        <w:rPr>
          <w:rtl w:val="0"/>
        </w:rPr>
        <w:t xml:space="preserve">Psikoanalisiaren kontzeptuen bertsio onberagoa aurkeztu zuten</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b w:val="1"/>
          <w:sz w:val="24"/>
          <w:szCs w:val="24"/>
        </w:rPr>
      </w:pPr>
      <w:r w:rsidDel="00000000" w:rsidR="00000000" w:rsidRPr="00000000">
        <w:rPr>
          <w:b w:val="1"/>
          <w:sz w:val="24"/>
          <w:szCs w:val="24"/>
          <w:rtl w:val="0"/>
        </w:rPr>
        <w:t xml:space="preserve">6. Psikoterapia </w:t>
      </w:r>
    </w:p>
    <w:p w:rsidR="00000000" w:rsidDel="00000000" w:rsidP="00000000" w:rsidRDefault="00000000" w:rsidRPr="00000000" w14:paraId="00000088">
      <w:pPr>
        <w:numPr>
          <w:ilvl w:val="0"/>
          <w:numId w:val="9"/>
        </w:numPr>
        <w:ind w:left="720" w:hanging="360"/>
        <w:rPr>
          <w:u w:val="none"/>
        </w:rPr>
      </w:pPr>
      <w:r w:rsidDel="00000000" w:rsidR="00000000" w:rsidRPr="00000000">
        <w:rPr>
          <w:rtl w:val="0"/>
        </w:rPr>
        <w:t xml:space="preserve">Neurotikoaren portaerak, ikasiak dira ere; alde bakarra da ikasi dituen portaera horiek sarri antzu eta kalterako direla</w:t>
      </w:r>
    </w:p>
    <w:p w:rsidR="00000000" w:rsidDel="00000000" w:rsidP="00000000" w:rsidRDefault="00000000" w:rsidRPr="00000000" w14:paraId="00000089">
      <w:pPr>
        <w:numPr>
          <w:ilvl w:val="0"/>
          <w:numId w:val="9"/>
        </w:numPr>
        <w:ind w:left="720" w:hanging="360"/>
        <w:rPr>
          <w:u w:val="none"/>
        </w:rPr>
      </w:pPr>
      <w:r w:rsidDel="00000000" w:rsidR="00000000" w:rsidRPr="00000000">
        <w:rPr>
          <w:rtl w:val="0"/>
        </w:rPr>
        <w:t xml:space="preserve">Ergelkeria‐desgrazia sindromea (stupidity‐misery syndrome)</w:t>
      </w:r>
    </w:p>
    <w:p w:rsidR="00000000" w:rsidDel="00000000" w:rsidP="00000000" w:rsidRDefault="00000000" w:rsidRPr="00000000" w14:paraId="0000008A">
      <w:pPr>
        <w:numPr>
          <w:ilvl w:val="1"/>
          <w:numId w:val="9"/>
        </w:numPr>
        <w:ind w:left="1440" w:hanging="360"/>
        <w:rPr>
          <w:u w:val="none"/>
        </w:rPr>
      </w:pPr>
      <w:r w:rsidDel="00000000" w:rsidR="00000000" w:rsidRPr="00000000">
        <w:rPr>
          <w:rtl w:val="0"/>
        </w:rPr>
        <w:t xml:space="preserve">Neurotikoak gatazka emozional intentsuak, inkontzienteak eta izendatu gabeak ditu</w:t>
      </w:r>
    </w:p>
    <w:p w:rsidR="00000000" w:rsidDel="00000000" w:rsidP="00000000" w:rsidRDefault="00000000" w:rsidRPr="00000000" w14:paraId="0000008B">
      <w:pPr>
        <w:numPr>
          <w:ilvl w:val="1"/>
          <w:numId w:val="9"/>
        </w:numPr>
        <w:ind w:left="1440" w:hanging="360"/>
        <w:rPr>
          <w:u w:val="none"/>
        </w:rPr>
      </w:pPr>
      <w:r w:rsidDel="00000000" w:rsidR="00000000" w:rsidRPr="00000000">
        <w:rPr>
          <w:rtl w:val="0"/>
        </w:rPr>
        <w:t xml:space="preserve">Problema ez da egokiro sailkatu eta ondorioz ezin du eraginkorki diskriminatu</w:t>
      </w:r>
    </w:p>
    <w:p w:rsidR="00000000" w:rsidDel="00000000" w:rsidP="00000000" w:rsidRDefault="00000000" w:rsidRPr="00000000" w14:paraId="0000008C">
      <w:pPr>
        <w:numPr>
          <w:ilvl w:val="1"/>
          <w:numId w:val="9"/>
        </w:numPr>
        <w:ind w:left="1440" w:hanging="360"/>
        <w:rPr>
          <w:u w:val="none"/>
        </w:rPr>
      </w:pPr>
      <w:r w:rsidDel="00000000" w:rsidR="00000000" w:rsidRPr="00000000">
        <w:rPr>
          <w:rtl w:val="0"/>
        </w:rPr>
        <w:t xml:space="preserve">Erantzun zahar eta eraginkortasunik gabekoak egungo arazoei</w:t>
      </w:r>
    </w:p>
    <w:p w:rsidR="00000000" w:rsidDel="00000000" w:rsidP="00000000" w:rsidRDefault="00000000" w:rsidRPr="00000000" w14:paraId="0000008D">
      <w:pPr>
        <w:numPr>
          <w:ilvl w:val="1"/>
          <w:numId w:val="9"/>
        </w:numPr>
        <w:ind w:left="1440" w:hanging="360"/>
        <w:rPr>
          <w:u w:val="none"/>
        </w:rPr>
      </w:pPr>
      <w:r w:rsidDel="00000000" w:rsidR="00000000" w:rsidRPr="00000000">
        <w:rPr>
          <w:rtl w:val="0"/>
        </w:rPr>
        <w:t xml:space="preserve">“Gatazka neurotikoak gurasoek irakatsiak dira eta seme‐ alabak ikasiak”</w:t>
      </w:r>
    </w:p>
    <w:p w:rsidR="00000000" w:rsidDel="00000000" w:rsidP="00000000" w:rsidRDefault="00000000" w:rsidRPr="00000000" w14:paraId="0000008E">
      <w:pPr>
        <w:ind w:left="1440" w:firstLine="0"/>
        <w:rPr/>
      </w:pPr>
      <w:r w:rsidDel="00000000" w:rsidR="00000000" w:rsidRPr="00000000">
        <w:rPr>
          <w:rtl w:val="0"/>
        </w:rPr>
      </w:r>
    </w:p>
    <w:p w:rsidR="00000000" w:rsidDel="00000000" w:rsidP="00000000" w:rsidRDefault="00000000" w:rsidRPr="00000000" w14:paraId="0000008F">
      <w:pPr>
        <w:numPr>
          <w:ilvl w:val="0"/>
          <w:numId w:val="29"/>
        </w:numPr>
        <w:ind w:left="720" w:hanging="360"/>
        <w:rPr>
          <w:u w:val="none"/>
        </w:rPr>
      </w:pPr>
      <w:r w:rsidDel="00000000" w:rsidR="00000000" w:rsidRPr="00000000">
        <w:rPr>
          <w:rtl w:val="0"/>
        </w:rPr>
        <w:t xml:space="preserve">Pertsonari lagundu gertatzen zionari hitzak jartzea. </w:t>
      </w:r>
    </w:p>
    <w:p w:rsidR="00000000" w:rsidDel="00000000" w:rsidP="00000000" w:rsidRDefault="00000000" w:rsidRPr="00000000" w14:paraId="00000090">
      <w:pPr>
        <w:numPr>
          <w:ilvl w:val="0"/>
          <w:numId w:val="29"/>
        </w:numPr>
        <w:ind w:left="720" w:hanging="360"/>
        <w:rPr>
          <w:u w:val="none"/>
        </w:rPr>
      </w:pPr>
      <w:r w:rsidDel="00000000" w:rsidR="00000000" w:rsidRPr="00000000">
        <w:rPr>
          <w:rtl w:val="0"/>
        </w:rPr>
        <w:t xml:space="preserve">Guraso oso zorrotzak izandako haurrei zorrotz ea zuzen ikastea behartu.Pertsona horrek hotzantasunez jokatuko du. Ezin izan du besterik ikasi. Beste pertsonekin izango gara edo hotz edo oso mimosoak</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Terapia izango da ohitura zahar, ez‐eraginkor eta antzuak desikastea eta erantzun berri, egokiagoak eta emankorragoengatik ordezkatzea.</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Terapiaren bi fase bereizi Dollard eta Miller</w:t>
      </w:r>
    </w:p>
    <w:p w:rsidR="00000000" w:rsidDel="00000000" w:rsidP="00000000" w:rsidRDefault="00000000" w:rsidRPr="00000000" w14:paraId="00000095">
      <w:pPr>
        <w:ind w:left="720" w:firstLine="0"/>
        <w:rPr/>
      </w:pPr>
      <w:r w:rsidDel="00000000" w:rsidR="00000000" w:rsidRPr="00000000">
        <w:rPr>
          <w:rtl w:val="0"/>
        </w:rPr>
        <w:t xml:space="preserve">1</w:t>
      </w:r>
      <w:r w:rsidDel="00000000" w:rsidR="00000000" w:rsidRPr="00000000">
        <w:rPr>
          <w:b w:val="1"/>
          <w:rtl w:val="0"/>
        </w:rPr>
        <w:t xml:space="preserve">. Adierazpen fasea</w:t>
      </w:r>
      <w:r w:rsidDel="00000000" w:rsidR="00000000" w:rsidRPr="00000000">
        <w:rPr>
          <w:rtl w:val="0"/>
        </w:rPr>
        <w:t xml:space="preserve">: ohitura neurotikoak aztertzen dira pazienteak desikasi ahal izan ditzan; pazientearen erantzunei izendapen egokiak ematen zaizkie, honela, errepresioak egokiro identifikatu eta izendatzen direnean, pertsonari kalte egiteko gaitasuna galtzen dute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6"/>
        </w:numPr>
        <w:ind w:left="720" w:hanging="360"/>
        <w:rPr>
          <w:u w:val="none"/>
        </w:rPr>
      </w:pPr>
      <w:r w:rsidDel="00000000" w:rsidR="00000000" w:rsidRPr="00000000">
        <w:rPr>
          <w:rtl w:val="0"/>
        </w:rPr>
        <w:t xml:space="preserve">Egikaritze fasea: pazienteak erantzun eta ohitura berriak hartzen ditu, erantzun adaptatiboagoak eta emankorragoak.</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11"/>
        </w:numPr>
        <w:ind w:left="720" w:hanging="360"/>
        <w:rPr>
          <w:u w:val="none"/>
        </w:rPr>
      </w:pPr>
      <w:r w:rsidDel="00000000" w:rsidR="00000000" w:rsidRPr="00000000">
        <w:rPr>
          <w:rtl w:val="0"/>
        </w:rPr>
        <w:t xml:space="preserve">Kentze entrenamendua (supression training): portaera edo pentsamendu jakin baten ezabatze kontziente eta berariazkoa.</w:t>
      </w:r>
      <w:r w:rsidDel="00000000" w:rsidR="00000000" w:rsidRPr="00000000">
        <w:rPr>
          <w:i w:val="1"/>
          <w:rtl w:val="0"/>
        </w:rPr>
        <w:t xml:space="preserve"> Norberaren borondatearen araberako errepresioa.</w:t>
      </w:r>
    </w:p>
    <w:p w:rsidR="00000000" w:rsidDel="00000000" w:rsidP="00000000" w:rsidRDefault="00000000" w:rsidRPr="00000000" w14:paraId="0000009A">
      <w:pPr>
        <w:numPr>
          <w:ilvl w:val="0"/>
          <w:numId w:val="11"/>
        </w:numPr>
        <w:ind w:left="720" w:hanging="360"/>
        <w:rPr>
          <w:i w:val="1"/>
          <w:u w:val="none"/>
        </w:rPr>
      </w:pPr>
      <w:r w:rsidDel="00000000" w:rsidR="00000000" w:rsidRPr="00000000">
        <w:rPr>
          <w:i w:val="1"/>
          <w:rtl w:val="0"/>
        </w:rPr>
        <w:t xml:space="preserve">Wegnerren “Hartz zuri”aren feomenoa. (esan ez pentsatzeko hortaz baina justu hori egiten dugu.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Freudek uste zuen pazientearen iragana aztertzea ezinbestekoa zela; Dollard eta Millerrek ordea, horren alde ziren bakarrik aldaketa behagarri bat sortzeko balio baldin bazuen.</w:t>
      </w:r>
    </w:p>
    <w:p w:rsidR="00000000" w:rsidDel="00000000" w:rsidP="00000000" w:rsidRDefault="00000000" w:rsidRPr="00000000" w14:paraId="0000009D">
      <w:pPr>
        <w:numPr>
          <w:ilvl w:val="0"/>
          <w:numId w:val="25"/>
        </w:numPr>
        <w:ind w:left="720" w:hanging="360"/>
        <w:rPr>
          <w:u w:val="none"/>
        </w:rPr>
      </w:pPr>
      <w:r w:rsidDel="00000000" w:rsidR="00000000" w:rsidRPr="00000000">
        <w:rPr>
          <w:rtl w:val="0"/>
        </w:rPr>
        <w:t xml:space="preserve">Freuden ustez dena gertatzen da 5-6 urte bitartean</w:t>
      </w:r>
    </w:p>
    <w:p w:rsidR="00000000" w:rsidDel="00000000" w:rsidP="00000000" w:rsidRDefault="00000000" w:rsidRPr="00000000" w14:paraId="0000009E">
      <w:pPr>
        <w:numPr>
          <w:ilvl w:val="0"/>
          <w:numId w:val="25"/>
        </w:numPr>
        <w:ind w:left="720" w:hanging="360"/>
        <w:rPr>
          <w:u w:val="none"/>
        </w:rPr>
      </w:pPr>
      <w:r w:rsidDel="00000000" w:rsidR="00000000" w:rsidRPr="00000000">
        <w:rPr>
          <w:rtl w:val="0"/>
        </w:rPr>
        <w:t xml:space="preserve">Dollard eta Millerrek iragara ikusi lagungarria baldinbada soilik.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