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F8" w:rsidRPr="001965FF" w:rsidRDefault="00D50BF8" w:rsidP="00D50BF8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7</w:t>
      </w:r>
      <w:r w:rsidRPr="001965FF">
        <w:rPr>
          <w:b/>
          <w:bCs/>
          <w:sz w:val="48"/>
          <w:szCs w:val="48"/>
          <w:lang w:val="eu-ES"/>
        </w:rPr>
        <w:t>. GAIA</w:t>
      </w:r>
      <w:r>
        <w:rPr>
          <w:b/>
          <w:bCs/>
          <w:sz w:val="48"/>
          <w:szCs w:val="48"/>
          <w:lang w:val="eu-ES"/>
        </w:rPr>
        <w:t xml:space="preserve"> </w:t>
      </w:r>
    </w:p>
    <w:p w:rsidR="00D50BF8" w:rsidRPr="001965FF" w:rsidRDefault="00D50BF8" w:rsidP="00D50BF8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SISTEMA BASKULARRAREN ETA BARNE MEDIOAREN FARMAKOLOGIA</w:t>
      </w:r>
    </w:p>
    <w:p w:rsidR="00D50BF8" w:rsidRPr="001965FF" w:rsidRDefault="00D50BF8" w:rsidP="00D50BF8">
      <w:pPr>
        <w:rPr>
          <w:b/>
          <w:bCs/>
          <w:sz w:val="48"/>
          <w:szCs w:val="48"/>
          <w:lang w:val="eu-ES"/>
        </w:rPr>
      </w:pPr>
      <w:r w:rsidRPr="001965FF">
        <w:rPr>
          <w:b/>
          <w:bCs/>
          <w:sz w:val="48"/>
          <w:szCs w:val="48"/>
          <w:lang w:val="eu-ES"/>
        </w:rPr>
        <w:br w:type="page"/>
      </w:r>
    </w:p>
    <w:p w:rsidR="00D50BF8" w:rsidRDefault="00D50BF8" w:rsidP="00D50BF8">
      <w:pPr>
        <w:pStyle w:val="Sinespaciado"/>
        <w:rPr>
          <w:u w:val="single"/>
          <w:lang w:val="eu-ES"/>
        </w:rPr>
      </w:pPr>
      <w:r>
        <w:rPr>
          <w:u w:val="single"/>
          <w:lang w:val="eu-ES"/>
        </w:rPr>
        <w:lastRenderedPageBreak/>
        <w:br w:type="page"/>
      </w:r>
    </w:p>
    <w:p w:rsidR="00313268" w:rsidRDefault="006133D5" w:rsidP="00D50BF8">
      <w:pPr>
        <w:pStyle w:val="Sinespaciado"/>
      </w:pPr>
      <w:r>
        <w:rPr>
          <w:b/>
          <w:u w:val="single"/>
        </w:rPr>
        <w:lastRenderedPageBreak/>
        <w:t>ARRITMIAK</w:t>
      </w:r>
      <w:r w:rsidR="00D50BF8" w:rsidRPr="006133D5">
        <w:rPr>
          <w:b/>
          <w:u w:val="single"/>
        </w:rPr>
        <w:t>:</w:t>
      </w:r>
      <w:r w:rsidR="00D50BF8">
        <w:t xml:space="preserve"> </w:t>
      </w:r>
      <w:r w:rsidR="00D50BF8" w:rsidRPr="00D50BF8">
        <w:t>Bihotzaren sistema elektrikoan gertatutako asaldurak dira</w:t>
      </w:r>
      <w:r w:rsidR="00D50BF8">
        <w:t>.</w:t>
      </w:r>
    </w:p>
    <w:p w:rsidR="00D50BF8" w:rsidRDefault="00D50BF8" w:rsidP="00D50BF8">
      <w:pPr>
        <w:pStyle w:val="Sinespaciado"/>
      </w:pPr>
    </w:p>
    <w:p w:rsidR="00D50BF8" w:rsidRDefault="00D50BF8" w:rsidP="00D50BF8">
      <w:pPr>
        <w:pStyle w:val="Sinespaciado"/>
      </w:pPr>
      <w:r>
        <w:tab/>
      </w:r>
      <w:r w:rsidRPr="00D50BF8">
        <w:rPr>
          <w:u w:val="single"/>
        </w:rPr>
        <w:t>Postdespolarizazio berantiarra</w:t>
      </w:r>
      <w:r>
        <w:t>:</w:t>
      </w:r>
    </w:p>
    <w:p w:rsidR="00D50BF8" w:rsidRDefault="00D50BF8" w:rsidP="00D50BF8">
      <w:pPr>
        <w:pStyle w:val="Sinespaciado"/>
      </w:pPr>
      <w:r w:rsidRPr="00D50BF8">
        <w:t>Postpotentzial hauek [Ca</w:t>
      </w:r>
      <w:r w:rsidRPr="00D50BF8">
        <w:rPr>
          <w:vertAlign w:val="superscript"/>
        </w:rPr>
        <w:t>2+</w:t>
      </w:r>
      <w:proofErr w:type="gramStart"/>
      <w:r w:rsidRPr="00D50BF8">
        <w:t>]</w:t>
      </w:r>
      <w:r w:rsidRPr="00D50BF8">
        <w:rPr>
          <w:vertAlign w:val="subscript"/>
        </w:rPr>
        <w:t>i</w:t>
      </w:r>
      <w:proofErr w:type="gramEnd"/>
      <w:r w:rsidRPr="00D50BF8">
        <w:t xml:space="preserve"> handitzen den egoeretan (katekolaminak eta digitalikoak) agertzen dira. Azkenfinean kaltzio horrek sodio sarrera bat eragiten du eta horrela batbapateko eta erritmo normalarekin zerikusia ez duen despolarizazioa eragiten du</w:t>
      </w:r>
      <w:r>
        <w:t>.</w:t>
      </w:r>
    </w:p>
    <w:p w:rsidR="00D50BF8" w:rsidRDefault="00D50BF8" w:rsidP="00D50BF8">
      <w:pPr>
        <w:pStyle w:val="Sinespaciado"/>
      </w:pPr>
    </w:p>
    <w:p w:rsidR="00D50BF8" w:rsidRDefault="00D50BF8" w:rsidP="00D50BF8">
      <w:pPr>
        <w:pStyle w:val="Sinespaciado"/>
      </w:pPr>
      <w:r>
        <w:tab/>
      </w:r>
      <w:r w:rsidRPr="00D50BF8">
        <w:rPr>
          <w:u w:val="single"/>
        </w:rPr>
        <w:t>Kinadaren bersarrera</w:t>
      </w:r>
      <w:r>
        <w:t>:</w:t>
      </w:r>
    </w:p>
    <w:p w:rsidR="00313268" w:rsidRPr="00D50BF8" w:rsidRDefault="00313268" w:rsidP="00D50BF8">
      <w:pPr>
        <w:pStyle w:val="Sinespaciado"/>
      </w:pPr>
      <w:r w:rsidRPr="00D50BF8">
        <w:t>Zelula kardiakoen kasuan kinadaren bukaera alboan dituzten zelulak aldi errefraktarioan daudelako gertatzen da.</w:t>
      </w:r>
    </w:p>
    <w:p w:rsidR="00D50BF8" w:rsidRDefault="00D50BF8" w:rsidP="00D50BF8">
      <w:pPr>
        <w:pStyle w:val="Sinespaciado"/>
      </w:pPr>
    </w:p>
    <w:p w:rsidR="00D50BF8" w:rsidRDefault="00D50BF8" w:rsidP="00D50BF8">
      <w:pPr>
        <w:pStyle w:val="Sinespaciado"/>
      </w:pPr>
      <w:r>
        <w:tab/>
      </w:r>
      <w:r w:rsidRPr="00D50BF8">
        <w:rPr>
          <w:u w:val="single"/>
        </w:rPr>
        <w:t>Aktibitate markapausu ektopikoa</w:t>
      </w:r>
      <w:r>
        <w:t>:</w:t>
      </w:r>
    </w:p>
    <w:p w:rsidR="00313268" w:rsidRPr="00D50BF8" w:rsidRDefault="00313268" w:rsidP="00D50BF8">
      <w:pPr>
        <w:pStyle w:val="Sinespaciado"/>
      </w:pPr>
      <w:r w:rsidRPr="00D50BF8">
        <w:t>Horrelakoak</w:t>
      </w:r>
      <w:r w:rsidR="00D50BF8">
        <w:t>,</w:t>
      </w:r>
      <w:r w:rsidRPr="00D50BF8">
        <w:t xml:space="preserve"> aktibitate sinpatikoak eta iskemiak eraginda ager daitezke. Katekolaminek b</w:t>
      </w:r>
      <w:r w:rsidRPr="00D50BF8">
        <w:rPr>
          <w:vertAlign w:val="subscript"/>
        </w:rPr>
        <w:t>1</w:t>
      </w:r>
      <w:r w:rsidRPr="00D50BF8">
        <w:t xml:space="preserve"> adrenohartzaileen bitartez despolarizazio abiadura handitzen dute 4. </w:t>
      </w:r>
      <w:proofErr w:type="gramStart"/>
      <w:r w:rsidRPr="00D50BF8">
        <w:t>aldian</w:t>
      </w:r>
      <w:proofErr w:type="gramEnd"/>
      <w:r w:rsidRPr="00D50BF8">
        <w:t>. Horren bitartez berez atsedenaldian diren zenbait bihotzeko eremuk berezko erritmoa sortzea posible da.</w:t>
      </w:r>
    </w:p>
    <w:p w:rsidR="00D50BF8" w:rsidRDefault="00D50BF8" w:rsidP="00D50BF8">
      <w:pPr>
        <w:pStyle w:val="Sinespaciado"/>
      </w:pPr>
    </w:p>
    <w:p w:rsidR="00D50BF8" w:rsidRPr="00D50BF8" w:rsidRDefault="00D50BF8" w:rsidP="00D50BF8">
      <w:pPr>
        <w:pStyle w:val="Sinespaciado"/>
        <w:rPr>
          <w:u w:val="single"/>
        </w:rPr>
      </w:pPr>
      <w:r>
        <w:tab/>
      </w:r>
      <w:r w:rsidRPr="00D50BF8">
        <w:rPr>
          <w:u w:val="single"/>
        </w:rPr>
        <w:t>Blokeo kardiakoa:</w:t>
      </w:r>
    </w:p>
    <w:p w:rsidR="00313268" w:rsidRPr="00D50BF8" w:rsidRDefault="00D50BF8" w:rsidP="00D50BF8">
      <w:pPr>
        <w:pStyle w:val="Sinespaciado"/>
      </w:pPr>
      <w:r w:rsidRPr="00D50BF8">
        <w:t>Blokeoa biderapen sistemaren kalte edo fibrosiaren ondorioz agertzen da. Normalean nodulu aurikulobentrikularrean. Blokeoa osoa denean aurikulak eta bentrikuluak euren kabuz uzkurtzen dira.</w:t>
      </w:r>
      <w:r>
        <w:t xml:space="preserve"> </w:t>
      </w:r>
      <w:r w:rsidR="00313268" w:rsidRPr="00D50BF8">
        <w:t>AV biderapenaren blokeo osoa inskonszientzia egoerak eragiten ditu (Sotkes-Adams krisialdiak) eta markapausu artifiziala jarri beharra dago.</w:t>
      </w:r>
    </w:p>
    <w:p w:rsidR="00D50BF8" w:rsidRDefault="00D50BF8" w:rsidP="00D50BF8">
      <w:pPr>
        <w:pStyle w:val="Sinespaciado"/>
      </w:pPr>
    </w:p>
    <w:p w:rsidR="00D50BF8" w:rsidRDefault="00D50BF8" w:rsidP="00D50BF8">
      <w:pPr>
        <w:pStyle w:val="Sinespaciado"/>
      </w:pPr>
      <w:r>
        <w:t>Arritmien sailkapena:</w:t>
      </w:r>
    </w:p>
    <w:p w:rsidR="00313268" w:rsidRDefault="00313268" w:rsidP="00D50BF8">
      <w:pPr>
        <w:pStyle w:val="Sinespaciado"/>
      </w:pPr>
      <w:r w:rsidRPr="00D50BF8">
        <w:t xml:space="preserve">Eraldaketaren jatorriaren arabera: Aurikularra, </w:t>
      </w:r>
      <w:r w:rsidR="00D50BF8">
        <w:t xml:space="preserve">noduluarena </w:t>
      </w:r>
      <w:r w:rsidRPr="00D50BF8">
        <w:t xml:space="preserve">edo Bentrikularra </w:t>
      </w:r>
    </w:p>
    <w:p w:rsidR="00313268" w:rsidRDefault="00313268" w:rsidP="00D50BF8">
      <w:pPr>
        <w:pStyle w:val="Sinespaciado"/>
      </w:pPr>
      <w:r w:rsidRPr="00D50BF8">
        <w:t>Maiztasunaren arabera: handituta (takikardiak) edo gutxituta (bradikardiak)</w:t>
      </w:r>
    </w:p>
    <w:p w:rsidR="00D50BF8" w:rsidRDefault="00D50BF8" w:rsidP="00D50BF8">
      <w:pPr>
        <w:pStyle w:val="Sinespaciado"/>
      </w:pPr>
    </w:p>
    <w:p w:rsidR="00254AE0" w:rsidRDefault="00254AE0" w:rsidP="00D50BF8">
      <w:pPr>
        <w:pStyle w:val="Sinespaciado"/>
      </w:pPr>
    </w:p>
    <w:p w:rsidR="00D50BF8" w:rsidRDefault="00D50BF8" w:rsidP="00D50BF8">
      <w:pPr>
        <w:pStyle w:val="Sinespaciado"/>
      </w:pPr>
      <w:r>
        <w:t xml:space="preserve">FARMAKO ANTIARRITMIKOAK (Eragin eleftrofisiologikoen arabera, </w:t>
      </w:r>
      <w:r w:rsidRPr="00D50BF8">
        <w:t>Vaughan Williams, 1970</w:t>
      </w:r>
      <w:r>
        <w:t>):</w:t>
      </w:r>
    </w:p>
    <w:p w:rsidR="007246DD" w:rsidRDefault="007246DD" w:rsidP="007246DD">
      <w:pPr>
        <w:pStyle w:val="Sinespaciado"/>
        <w:ind w:left="1080"/>
      </w:pPr>
    </w:p>
    <w:p w:rsidR="00D50BF8" w:rsidRPr="00AB6CFB" w:rsidRDefault="007246DD" w:rsidP="00E872C4">
      <w:pPr>
        <w:pStyle w:val="Sinespaciado"/>
        <w:numPr>
          <w:ilvl w:val="0"/>
          <w:numId w:val="1"/>
        </w:numPr>
        <w:rPr>
          <w:b/>
        </w:rPr>
      </w:pPr>
      <w:r w:rsidRPr="00AB6CFB">
        <w:rPr>
          <w:b/>
        </w:rPr>
        <w:t>Mota</w:t>
      </w:r>
    </w:p>
    <w:p w:rsidR="007246DD" w:rsidRDefault="007246DD" w:rsidP="007246DD">
      <w:pPr>
        <w:pStyle w:val="Sinespaciado"/>
      </w:pPr>
      <w:r w:rsidRPr="007246DD">
        <w:t>Boltaiarekiko sentikorrak diren Na</w:t>
      </w:r>
      <w:r w:rsidRPr="007246DD">
        <w:rPr>
          <w:vertAlign w:val="superscript"/>
        </w:rPr>
        <w:t>+</w:t>
      </w:r>
      <w:r w:rsidRPr="007246DD">
        <w:t xml:space="preserve"> erretenetan lotzen dira hauek blokeatuz</w:t>
      </w:r>
      <w:r>
        <w:t xml:space="preserve"> (lotura itzulgarria)</w:t>
      </w:r>
    </w:p>
    <w:p w:rsidR="007246DD" w:rsidRDefault="007246DD" w:rsidP="007246DD">
      <w:pPr>
        <w:pStyle w:val="Sinespaciado"/>
      </w:pPr>
      <w:r w:rsidRPr="007246DD">
        <w:t>Na</w:t>
      </w:r>
      <w:r w:rsidRPr="007246DD">
        <w:rPr>
          <w:vertAlign w:val="superscript"/>
        </w:rPr>
        <w:t>+</w:t>
      </w:r>
      <w:r w:rsidRPr="007246DD">
        <w:t xml:space="preserve"> irekita eta aldi errefraktarioan diren erretenekin lotura indartsuagoa dute</w:t>
      </w:r>
      <w:r>
        <w:t>, atseden egoeran direnekin baino. E</w:t>
      </w:r>
      <w:r w:rsidRPr="007246DD">
        <w:t>uren efektua Na</w:t>
      </w:r>
      <w:r w:rsidRPr="007246DD">
        <w:rPr>
          <w:vertAlign w:val="superscript"/>
        </w:rPr>
        <w:t>+</w:t>
      </w:r>
      <w:r w:rsidRPr="007246DD">
        <w:t xml:space="preserve"> erretenaren erabileraren araberakoa da</w:t>
      </w:r>
      <w:r>
        <w:t>.</w:t>
      </w:r>
    </w:p>
    <w:p w:rsidR="007246DD" w:rsidRDefault="007246DD" w:rsidP="007246DD">
      <w:pPr>
        <w:pStyle w:val="Sinespaciado"/>
      </w:pPr>
    </w:p>
    <w:p w:rsidR="007246DD" w:rsidRDefault="007246DD" w:rsidP="007246DD">
      <w:pPr>
        <w:pStyle w:val="Sinespaciado"/>
      </w:pPr>
      <w:r w:rsidRPr="00CA1181">
        <w:rPr>
          <w:i/>
        </w:rPr>
        <w:t>I</w:t>
      </w:r>
      <w:r w:rsidRPr="00CA1181">
        <w:rPr>
          <w:i/>
          <w:vertAlign w:val="subscript"/>
        </w:rPr>
        <w:t>Na</w:t>
      </w:r>
      <w:r w:rsidRPr="00CA1181">
        <w:rPr>
          <w:i/>
        </w:rPr>
        <w:t>-k sodioaren sarrera bizkorra</w:t>
      </w:r>
      <w:r w:rsidRPr="007246DD">
        <w:t xml:space="preserve"> </w:t>
      </w:r>
      <w:r>
        <w:t xml:space="preserve">esan nahi du. </w:t>
      </w:r>
      <w:r w:rsidRPr="007246DD">
        <w:t>I</w:t>
      </w:r>
      <w:r w:rsidRPr="007246DD">
        <w:rPr>
          <w:vertAlign w:val="subscript"/>
        </w:rPr>
        <w:t>Na</w:t>
      </w:r>
      <w:r w:rsidRPr="007246DD">
        <w:t>-ren tamaina edo indarra</w:t>
      </w:r>
      <w:r>
        <w:t xml:space="preserve"> p</w:t>
      </w:r>
      <w:r w:rsidRPr="007246DD">
        <w:t>otentzialaren biderapenean dagoen alde garrantzitsua</w:t>
      </w:r>
      <w:r>
        <w:t xml:space="preserve"> da.</w:t>
      </w:r>
    </w:p>
    <w:p w:rsidR="00313268" w:rsidRPr="007246DD" w:rsidRDefault="00313268" w:rsidP="00E872C4">
      <w:pPr>
        <w:pStyle w:val="Sinespaciado"/>
        <w:numPr>
          <w:ilvl w:val="0"/>
          <w:numId w:val="2"/>
        </w:numPr>
      </w:pPr>
      <w:r w:rsidRPr="007246DD">
        <w:t>Zenbat eta I</w:t>
      </w:r>
      <w:r w:rsidRPr="007246DD">
        <w:rPr>
          <w:vertAlign w:val="subscript"/>
        </w:rPr>
        <w:t>Na</w:t>
      </w:r>
      <w:r w:rsidRPr="007246DD">
        <w:t xml:space="preserve"> handiagoa izan orduan eta abiadura handiagoz bideratuko da potentziala. </w:t>
      </w:r>
    </w:p>
    <w:p w:rsidR="00313268" w:rsidRPr="007246DD" w:rsidRDefault="00313268" w:rsidP="00E872C4">
      <w:pPr>
        <w:pStyle w:val="Sinespaciado"/>
        <w:numPr>
          <w:ilvl w:val="0"/>
          <w:numId w:val="2"/>
        </w:numPr>
      </w:pPr>
      <w:r w:rsidRPr="007246DD">
        <w:t>Zenbat eta I</w:t>
      </w:r>
      <w:r w:rsidRPr="007246DD">
        <w:rPr>
          <w:vertAlign w:val="subscript"/>
        </w:rPr>
        <w:t>Na</w:t>
      </w:r>
      <w:r w:rsidRPr="007246DD">
        <w:t xml:space="preserve"> txikiagoa izan biderapenaren abiadura motelagoa izango da eta bersarrera gertakizunak agertzeko arriskua handiagoa izango da. </w:t>
      </w:r>
    </w:p>
    <w:p w:rsidR="007246DD" w:rsidRPr="00D50BF8" w:rsidRDefault="007246DD" w:rsidP="007246DD">
      <w:pPr>
        <w:pStyle w:val="Sinespaciado"/>
      </w:pPr>
    </w:p>
    <w:p w:rsidR="00D50BF8" w:rsidRDefault="007246DD" w:rsidP="00D50BF8">
      <w:pPr>
        <w:pStyle w:val="Sinespaciado"/>
      </w:pPr>
      <w:r w:rsidRPr="007246DD">
        <w:t>Na</w:t>
      </w:r>
      <w:r w:rsidRPr="007246DD">
        <w:rPr>
          <w:vertAlign w:val="superscript"/>
        </w:rPr>
        <w:t>+</w:t>
      </w:r>
      <w:r w:rsidRPr="007246DD">
        <w:t xml:space="preserve"> erretenaren egoera inaktibatuarekin lotzen diren farmakoak eraginkorragoak dira partzialki despolarizatuak dauden zeluletan (ehun iskemikoa adibidez) I</w:t>
      </w:r>
      <w:r w:rsidRPr="007246DD">
        <w:rPr>
          <w:vertAlign w:val="subscript"/>
        </w:rPr>
        <w:t>Na</w:t>
      </w:r>
      <w:r w:rsidRPr="007246DD">
        <w:t xml:space="preserve"> txikitua dagoelako.</w:t>
      </w:r>
      <w:r>
        <w:t xml:space="preserve"> E</w:t>
      </w:r>
      <w:r w:rsidRPr="007246DD">
        <w:t>goera inaktibatuarekin lotzen diren farmakoak askoz eraginkorragoak izango dira ekintza potentziala luzeagoa duten zeluletan</w:t>
      </w:r>
      <w:r>
        <w:t>, b</w:t>
      </w:r>
      <w:r w:rsidRPr="007246DD">
        <w:t>eraz, arritmia bentrikularrak tratatzeko egokiagoak izango dira.</w:t>
      </w:r>
    </w:p>
    <w:p w:rsidR="007246DD" w:rsidRDefault="007246DD" w:rsidP="00D50BF8">
      <w:pPr>
        <w:pStyle w:val="Sinespaciado"/>
      </w:pPr>
    </w:p>
    <w:p w:rsidR="007246DD" w:rsidRPr="00AB6CFB" w:rsidRDefault="007246DD" w:rsidP="00D50BF8">
      <w:pPr>
        <w:pStyle w:val="Sinespaciado"/>
        <w:rPr>
          <w:u w:val="single"/>
        </w:rPr>
      </w:pPr>
      <w:r>
        <w:tab/>
      </w:r>
      <w:r w:rsidRPr="00AB6CFB">
        <w:rPr>
          <w:u w:val="single"/>
        </w:rPr>
        <w:t>B.Motak</w:t>
      </w:r>
    </w:p>
    <w:p w:rsidR="007246DD" w:rsidRDefault="007246DD" w:rsidP="00D50BF8">
      <w:pPr>
        <w:pStyle w:val="Sinespaciado"/>
      </w:pPr>
      <w:r>
        <w:t xml:space="preserve">Lidocaina: </w:t>
      </w:r>
      <w:r w:rsidRPr="007246DD">
        <w:t>era bizkorrean lotu eta askatu</w:t>
      </w:r>
      <w:r>
        <w:t>.</w:t>
      </w:r>
      <w:r w:rsidRPr="007246DD">
        <w:rPr>
          <w:rFonts w:eastAsia="+mn-ea" w:cs="+mn-cs"/>
          <w:color w:val="003366"/>
          <w:sz w:val="48"/>
          <w:szCs w:val="48"/>
        </w:rPr>
        <w:t xml:space="preserve"> </w:t>
      </w:r>
      <w:r>
        <w:t>A</w:t>
      </w:r>
      <w:r w:rsidRPr="007246DD">
        <w:t>ldi errefraktarioan diren erretenak nahiago dituzte eta beraz despolarizaturiko zeluletan gehiago lotuko dira.</w:t>
      </w:r>
      <w:r w:rsidRPr="007246DD">
        <w:rPr>
          <w:rFonts w:eastAsia="+mn-ea" w:cs="+mn-cs"/>
          <w:color w:val="003366"/>
          <w:sz w:val="48"/>
          <w:szCs w:val="48"/>
        </w:rPr>
        <w:t xml:space="preserve"> </w:t>
      </w:r>
      <w:r w:rsidRPr="007246DD">
        <w:t>Ehun iskemikoan despolarizaturiko zelulak ugariagoak izaten dira eta beraz farmako hauek ehun horietan eragin handiagoa izango dute</w:t>
      </w:r>
      <w:r>
        <w:t>.</w:t>
      </w:r>
    </w:p>
    <w:p w:rsidR="007246DD" w:rsidRDefault="007246DD" w:rsidP="00D50BF8">
      <w:pPr>
        <w:pStyle w:val="Sinespaciado"/>
      </w:pPr>
      <w:r w:rsidRPr="007246DD">
        <w:lastRenderedPageBreak/>
        <w:t>Miokardio infartoaren ondorengo orduetan gerta daitezkeen arritmia bentrikularrak ekiditzeko erabiltzen da.</w:t>
      </w:r>
    </w:p>
    <w:p w:rsidR="007246DD" w:rsidRDefault="007246DD" w:rsidP="00D50BF8">
      <w:pPr>
        <w:pStyle w:val="Sinespaciado"/>
      </w:pPr>
      <w:r w:rsidRPr="007246DD">
        <w:t>1. pausu hepatikoa jasotzen du eta</w:t>
      </w:r>
      <w:r w:rsidR="00CA1181">
        <w:t xml:space="preserve"> beraz ezin da aho bidetik eman</w:t>
      </w:r>
      <w:r w:rsidRPr="007246DD">
        <w:t>. Infusio ponparen bitartez ematen da eta kontuz ibili behar da toxikaziorik egon ez dadin.</w:t>
      </w:r>
    </w:p>
    <w:p w:rsidR="00313268" w:rsidRDefault="00313268" w:rsidP="00CA1181">
      <w:pPr>
        <w:pStyle w:val="Sinespaciado"/>
      </w:pPr>
      <w:r w:rsidRPr="00CA1181">
        <w:t>Aurkako efektuak nerbio sistema zentralarekin daude lotuak: logurea, konbultsioak eta deorientazioa.</w:t>
      </w:r>
    </w:p>
    <w:p w:rsidR="00CA1181" w:rsidRDefault="00CA1181" w:rsidP="00CA1181">
      <w:pPr>
        <w:pStyle w:val="Sinespaciado"/>
      </w:pPr>
    </w:p>
    <w:p w:rsidR="00CA1181" w:rsidRPr="00AB6CFB" w:rsidRDefault="00CA1181" w:rsidP="00CA1181">
      <w:pPr>
        <w:pStyle w:val="Sinespaciado"/>
        <w:rPr>
          <w:u w:val="single"/>
        </w:rPr>
      </w:pPr>
      <w:r>
        <w:tab/>
      </w:r>
      <w:r w:rsidRPr="00AB6CFB">
        <w:rPr>
          <w:u w:val="single"/>
        </w:rPr>
        <w:t>C.Motak</w:t>
      </w:r>
    </w:p>
    <w:p w:rsidR="00CA1181" w:rsidRDefault="00CA1181" w:rsidP="00CA1181">
      <w:pPr>
        <w:pStyle w:val="Sinespaciado"/>
      </w:pPr>
      <w:r>
        <w:t>Flecainida + Encainida</w:t>
      </w:r>
    </w:p>
    <w:p w:rsidR="00CA1181" w:rsidRDefault="00CA1181" w:rsidP="00CA1181">
      <w:pPr>
        <w:pStyle w:val="Sinespaciado"/>
      </w:pPr>
      <w:r w:rsidRPr="00CA1181">
        <w:t>Na</w:t>
      </w:r>
      <w:r w:rsidRPr="00CA1181">
        <w:rPr>
          <w:vertAlign w:val="superscript"/>
        </w:rPr>
        <w:t>+</w:t>
      </w:r>
      <w:r w:rsidRPr="00CA1181">
        <w:t xml:space="preserve"> erretenarekin duten lotura eta askapen abiadurak motelagoak dira eta inaktibaturiko eta aktibaturiko Na</w:t>
      </w:r>
      <w:r w:rsidRPr="00CA1181">
        <w:rPr>
          <w:vertAlign w:val="superscript"/>
        </w:rPr>
        <w:t>+</w:t>
      </w:r>
      <w:r w:rsidRPr="00CA1181">
        <w:t xml:space="preserve"> erretenekiko afinitate altua erakusten dute.</w:t>
      </w:r>
      <w:r>
        <w:t xml:space="preserve"> </w:t>
      </w:r>
      <w:r w:rsidRPr="00CA1181">
        <w:t>I</w:t>
      </w:r>
      <w:r w:rsidRPr="00CA1181">
        <w:rPr>
          <w:vertAlign w:val="subscript"/>
        </w:rPr>
        <w:t>Na</w:t>
      </w:r>
      <w:r w:rsidRPr="00CA1181">
        <w:t xml:space="preserve"> asko jaitsiarazten dutenez kinadaren biderapena asko moteltzen dute</w:t>
      </w:r>
      <w:r>
        <w:t>.</w:t>
      </w:r>
    </w:p>
    <w:p w:rsidR="00313268" w:rsidRPr="00CA1181" w:rsidRDefault="00313268" w:rsidP="00CA1181">
      <w:pPr>
        <w:pStyle w:val="Sinespaciado"/>
      </w:pPr>
      <w:r w:rsidRPr="00CA1181">
        <w:t>Extrasistole eta takikardia suprabentrikularren prebentziorako eta tratamenduan erabiltzen dira. Baita bersarrerak eragindako takikardietan.</w:t>
      </w:r>
    </w:p>
    <w:p w:rsidR="00CA1181" w:rsidRDefault="00CA1181" w:rsidP="00CA1181">
      <w:pPr>
        <w:pStyle w:val="Sinespaciado"/>
      </w:pPr>
    </w:p>
    <w:p w:rsidR="00313268" w:rsidRDefault="00CA1181" w:rsidP="00CA1181">
      <w:pPr>
        <w:pStyle w:val="Sinespaciado"/>
      </w:pPr>
      <w:r>
        <w:t>A</w:t>
      </w:r>
      <w:r w:rsidR="00313268" w:rsidRPr="00CA1181">
        <w:t>urkako eragin garrantzitsuena arritmiak eragin ditzaketela (arritmogenikoa da). Arriskua handiagoa da gutxiegitasun kardiakoa eta QT luzear</w:t>
      </w:r>
      <w:r>
        <w:t>en sindromea dituzten gaixoetan.</w:t>
      </w:r>
    </w:p>
    <w:p w:rsidR="00313268" w:rsidRDefault="00313268" w:rsidP="00CA1181">
      <w:pPr>
        <w:pStyle w:val="Sinespaciado"/>
      </w:pPr>
      <w:r w:rsidRPr="00CA1181">
        <w:rPr>
          <w:b/>
          <w:bCs/>
        </w:rPr>
        <w:t>Ez</w:t>
      </w:r>
      <w:r w:rsidRPr="00CA1181">
        <w:t xml:space="preserve"> da </w:t>
      </w:r>
      <w:r w:rsidRPr="00CA1181">
        <w:rPr>
          <w:u w:val="single"/>
        </w:rPr>
        <w:t>propanololarekin</w:t>
      </w:r>
      <w:r w:rsidR="00CA1181">
        <w:rPr>
          <w:u w:val="single"/>
        </w:rPr>
        <w:t>,</w:t>
      </w:r>
      <w:r w:rsidRPr="00CA1181">
        <w:t xml:space="preserve"> </w:t>
      </w:r>
      <w:r w:rsidRPr="00CA1181">
        <w:rPr>
          <w:u w:val="single"/>
        </w:rPr>
        <w:t>verapamiloarekin</w:t>
      </w:r>
      <w:r w:rsidRPr="00CA1181">
        <w:t xml:space="preserve"> eta </w:t>
      </w:r>
      <w:r w:rsidRPr="00CA1181">
        <w:rPr>
          <w:u w:val="single"/>
        </w:rPr>
        <w:t>disopiramidarekin</w:t>
      </w:r>
      <w:r w:rsidR="00CA1181">
        <w:t xml:space="preserve"> asoziatu behar, h</w:t>
      </w:r>
      <w:r w:rsidRPr="00CA1181">
        <w:t>orien efektu inotropi</w:t>
      </w:r>
      <w:r w:rsidR="00CA1181">
        <w:t>ko negatiboak handitzen baititu.</w:t>
      </w:r>
    </w:p>
    <w:p w:rsidR="00CA1181" w:rsidRDefault="00CA1181" w:rsidP="00CA1181">
      <w:pPr>
        <w:pStyle w:val="Sinespaciado"/>
      </w:pPr>
    </w:p>
    <w:p w:rsidR="00CA1181" w:rsidRPr="00AB6CFB" w:rsidRDefault="00CA1181" w:rsidP="00CA1181">
      <w:pPr>
        <w:pStyle w:val="Sinespaciado"/>
        <w:rPr>
          <w:u w:val="single"/>
        </w:rPr>
      </w:pPr>
      <w:r>
        <w:tab/>
      </w:r>
      <w:r w:rsidRPr="00AB6CFB">
        <w:rPr>
          <w:u w:val="single"/>
        </w:rPr>
        <w:t>A.Motak</w:t>
      </w:r>
    </w:p>
    <w:p w:rsidR="00AB6CFB" w:rsidRDefault="00AB6CFB" w:rsidP="00CA1181">
      <w:pPr>
        <w:pStyle w:val="Sinespaciado"/>
      </w:pPr>
      <w:r>
        <w:t>Quinidina + Procainamida + Disopiramida</w:t>
      </w:r>
    </w:p>
    <w:p w:rsidR="00CA1181" w:rsidRDefault="00AB6CFB" w:rsidP="00CA1181">
      <w:pPr>
        <w:pStyle w:val="Sinespaciado"/>
      </w:pPr>
      <w:r w:rsidRPr="00AB6CFB">
        <w:t>Na</w:t>
      </w:r>
      <w:r w:rsidRPr="00AB6CFB">
        <w:rPr>
          <w:vertAlign w:val="superscript"/>
        </w:rPr>
        <w:t>+</w:t>
      </w:r>
      <w:r w:rsidRPr="00AB6CFB">
        <w:t xml:space="preserve"> erretenaren egoera aktibatuarekiko afinitate handia dute. Hori dela eta, Ib eta Ic-ren arteko ezaugarriak dituzte.</w:t>
      </w:r>
    </w:p>
    <w:p w:rsidR="00AB6CFB" w:rsidRDefault="00313268" w:rsidP="00CA1181">
      <w:pPr>
        <w:pStyle w:val="Sinespaciado"/>
      </w:pPr>
      <w:r w:rsidRPr="00AB6CFB">
        <w:t>Extrasistoleak eta takikardia bentrikularren tratamenduan erabiltzen dira.</w:t>
      </w:r>
    </w:p>
    <w:p w:rsidR="00AB6CFB" w:rsidRPr="00CA1181" w:rsidRDefault="00AB6CFB" w:rsidP="00CA1181">
      <w:pPr>
        <w:pStyle w:val="Sinespaciado"/>
      </w:pPr>
      <w:r>
        <w:t>A</w:t>
      </w:r>
      <w:r w:rsidRPr="00AB6CFB">
        <w:t>urkako efektuak mota atropinikoak dira: Ikusmen lausoa, xerostomia, idorerria eta gernu erretentzioa.</w:t>
      </w:r>
    </w:p>
    <w:p w:rsidR="00CA1181" w:rsidRDefault="00CA1181" w:rsidP="00CA1181">
      <w:pPr>
        <w:pStyle w:val="Sinespaciado"/>
      </w:pPr>
    </w:p>
    <w:p w:rsidR="00AB6CFB" w:rsidRPr="00AB6CFB" w:rsidRDefault="00AB6CFB" w:rsidP="00E872C4">
      <w:pPr>
        <w:pStyle w:val="Sinespaciado"/>
        <w:numPr>
          <w:ilvl w:val="0"/>
          <w:numId w:val="1"/>
        </w:numPr>
        <w:rPr>
          <w:b/>
        </w:rPr>
      </w:pPr>
      <w:r w:rsidRPr="00AB6CFB">
        <w:rPr>
          <w:b/>
        </w:rPr>
        <w:t>Mota</w:t>
      </w:r>
      <w:r>
        <w:rPr>
          <w:b/>
        </w:rPr>
        <w:t xml:space="preserve"> (</w:t>
      </w:r>
      <w:r w:rsidRPr="00AB6CFB">
        <w:rPr>
          <w:b/>
          <w:bCs/>
        </w:rPr>
        <w:t>b</w:t>
      </w:r>
      <w:r>
        <w:rPr>
          <w:b/>
          <w:bCs/>
        </w:rPr>
        <w:t>eta</w:t>
      </w:r>
      <w:r>
        <w:rPr>
          <w:b/>
        </w:rPr>
        <w:t xml:space="preserve"> blokeanteak)</w:t>
      </w:r>
    </w:p>
    <w:p w:rsidR="006A4569" w:rsidRDefault="006A4569" w:rsidP="006A4569">
      <w:pPr>
        <w:pStyle w:val="Sinespaciado"/>
      </w:pPr>
      <w:r>
        <w:t xml:space="preserve">Esmolol + Flestolol </w:t>
      </w:r>
    </w:p>
    <w:p w:rsidR="00313268" w:rsidRPr="006A4569" w:rsidRDefault="00313268" w:rsidP="006A4569">
      <w:pPr>
        <w:pStyle w:val="Sinespaciado"/>
      </w:pPr>
      <w:r w:rsidRPr="006A4569">
        <w:t>Aktibitate sinpatikoak PKA-ren aktibitatea handitzen du eta honek Ca</w:t>
      </w:r>
      <w:r w:rsidRPr="006A4569">
        <w:rPr>
          <w:vertAlign w:val="superscript"/>
        </w:rPr>
        <w:t>2+</w:t>
      </w:r>
      <w:r w:rsidRPr="006A4569">
        <w:t>-rekiko erretenak aktibatzen ditu kaltzioa zelula barnera sartuaz. Bestetik, aktibitate sinpatikoak erretikulu sarkoplasmikoak Ca</w:t>
      </w:r>
      <w:r w:rsidRPr="006A4569">
        <w:rPr>
          <w:vertAlign w:val="superscript"/>
        </w:rPr>
        <w:t>2+</w:t>
      </w:r>
      <w:r w:rsidRPr="006A4569">
        <w:t xml:space="preserve"> zurgatzeko duen ahalmena handitzen du.</w:t>
      </w:r>
    </w:p>
    <w:p w:rsidR="00313268" w:rsidRPr="006A4569" w:rsidRDefault="00313268" w:rsidP="006A4569">
      <w:pPr>
        <w:pStyle w:val="Sinespaciado"/>
      </w:pPr>
      <w:r w:rsidRPr="006A4569">
        <w:t>[Ca</w:t>
      </w:r>
      <w:r w:rsidRPr="006A4569">
        <w:rPr>
          <w:vertAlign w:val="superscript"/>
        </w:rPr>
        <w:t>2+</w:t>
      </w:r>
      <w:r w:rsidRPr="006A4569">
        <w:t>] igoerak Na</w:t>
      </w:r>
      <w:r w:rsidRPr="006A4569">
        <w:rPr>
          <w:vertAlign w:val="superscript"/>
        </w:rPr>
        <w:t>+</w:t>
      </w:r>
      <w:r w:rsidRPr="006A4569">
        <w:t>/Ca</w:t>
      </w:r>
      <w:r w:rsidRPr="006A4569">
        <w:rPr>
          <w:vertAlign w:val="superscript"/>
        </w:rPr>
        <w:t>2+</w:t>
      </w:r>
      <w:r w:rsidRPr="006A4569">
        <w:t xml:space="preserve"> sarrera faboratzen du (hiru sodio sartzen dira eta kaltzio bakarra atera). Horrek potentziala positiboagoa bilakatzen du eta beraz, postdespolarizazio berantiarrak eragin ditzake.</w:t>
      </w:r>
    </w:p>
    <w:p w:rsidR="00313268" w:rsidRPr="006A4569" w:rsidRDefault="00313268" w:rsidP="006A4569">
      <w:pPr>
        <w:pStyle w:val="Sinespaciado"/>
      </w:pPr>
      <w:r w:rsidRPr="006A4569">
        <w:t xml:space="preserve">Ez dugu ahaztu behar sinpatikoak kondukzioa eta erritmu sinusala bizkortzen dituela eta beraz, blokeante hauek kontrakoa egingo dute. </w:t>
      </w:r>
    </w:p>
    <w:p w:rsidR="00AB6CFB" w:rsidRPr="00CA1181" w:rsidRDefault="00AB6CFB" w:rsidP="00AB6CFB">
      <w:pPr>
        <w:pStyle w:val="Sinespaciado"/>
      </w:pPr>
    </w:p>
    <w:p w:rsidR="00CA1181" w:rsidRPr="00CA1181" w:rsidRDefault="006A4569" w:rsidP="00CA1181">
      <w:pPr>
        <w:pStyle w:val="Sinespaciado"/>
      </w:pPr>
      <w:r>
        <w:t>E</w:t>
      </w:r>
      <w:r w:rsidRPr="006A4569">
        <w:t>rritmu sinusala gutxitzen dute eta miokardio iskemikoan katekolaminek eragindako markapausu ektopikoak eta automatismo anormala kentzen edo arriskua gutxitzen dute.</w:t>
      </w:r>
    </w:p>
    <w:p w:rsidR="00313268" w:rsidRPr="006A4569" w:rsidRDefault="00313268" w:rsidP="006A4569">
      <w:pPr>
        <w:pStyle w:val="Sinespaciado"/>
      </w:pPr>
      <w:r w:rsidRPr="006A4569">
        <w:rPr>
          <w:bCs/>
        </w:rPr>
        <w:t>Efektu desiragaitzak</w:t>
      </w:r>
      <w:r w:rsidRPr="006A4569">
        <w:t xml:space="preserve">: bradikardia, asistolia, AV blokeoa eta uzkurgarritasunaren depresioa. </w:t>
      </w:r>
    </w:p>
    <w:p w:rsidR="00CA1181" w:rsidRDefault="006A4569" w:rsidP="00D50BF8">
      <w:pPr>
        <w:pStyle w:val="Sinespaciado"/>
      </w:pPr>
      <w:r>
        <w:t>Kontraindikatua: Asmatikoetan.</w:t>
      </w:r>
    </w:p>
    <w:p w:rsidR="006A4569" w:rsidRDefault="006A4569" w:rsidP="00D50BF8">
      <w:pPr>
        <w:pStyle w:val="Sinespaciado"/>
      </w:pPr>
    </w:p>
    <w:p w:rsidR="006A4569" w:rsidRDefault="006A4569" w:rsidP="00E872C4">
      <w:pPr>
        <w:pStyle w:val="Sinespaciado"/>
        <w:numPr>
          <w:ilvl w:val="0"/>
          <w:numId w:val="1"/>
        </w:numPr>
        <w:rPr>
          <w:b/>
        </w:rPr>
      </w:pPr>
      <w:r w:rsidRPr="006A4569">
        <w:rPr>
          <w:b/>
        </w:rPr>
        <w:t>Motak</w:t>
      </w:r>
    </w:p>
    <w:p w:rsidR="006A4569" w:rsidRDefault="006A4569" w:rsidP="006A4569">
      <w:pPr>
        <w:pStyle w:val="Sinespaciado"/>
      </w:pPr>
      <w:r>
        <w:t xml:space="preserve">Amiodarona + Sotadol </w:t>
      </w:r>
    </w:p>
    <w:p w:rsidR="00313268" w:rsidRPr="006A4569" w:rsidRDefault="00313268" w:rsidP="006A4569">
      <w:pPr>
        <w:pStyle w:val="Sinespaciado"/>
      </w:pPr>
      <w:r w:rsidRPr="006A4569">
        <w:t>K</w:t>
      </w:r>
      <w:r w:rsidRPr="006A4569">
        <w:rPr>
          <w:vertAlign w:val="superscript"/>
        </w:rPr>
        <w:t>+</w:t>
      </w:r>
      <w:r w:rsidRPr="006A4569">
        <w:t>-aren irteera blokeatzen dute</w:t>
      </w:r>
      <w:r w:rsidR="006A4569">
        <w:t>,</w:t>
      </w:r>
      <w:r w:rsidRPr="006A4569">
        <w:t xml:space="preserve"> </w:t>
      </w:r>
      <w:r w:rsidR="006A4569">
        <w:t>b</w:t>
      </w:r>
      <w:r w:rsidRPr="006A4569">
        <w:t>eraz, errepolarizazio kardiakoa atzeratzen dute.</w:t>
      </w:r>
    </w:p>
    <w:p w:rsidR="00313268" w:rsidRPr="006A4569" w:rsidRDefault="00313268" w:rsidP="006A4569">
      <w:pPr>
        <w:pStyle w:val="Sinespaciado"/>
      </w:pPr>
      <w:r w:rsidRPr="006A4569">
        <w:t>Bersarrerak eragindako takikardiak eta aktibitate ektopikoa ekiditzeko baliagarriak dira.</w:t>
      </w:r>
    </w:p>
    <w:p w:rsidR="006A4569" w:rsidRDefault="006A4569" w:rsidP="006A4569">
      <w:pPr>
        <w:pStyle w:val="Sinespaciado"/>
      </w:pPr>
      <w:r w:rsidRPr="006A4569">
        <w:t>Ehun adiposoan metatzen denez bere efektuen iraupena oso luzea da.</w:t>
      </w:r>
      <w:r>
        <w:t xml:space="preserve"> Aho bidetik eman.</w:t>
      </w:r>
    </w:p>
    <w:p w:rsidR="006A4569" w:rsidRDefault="006A4569" w:rsidP="006A4569">
      <w:pPr>
        <w:pStyle w:val="Sinespaciado"/>
      </w:pPr>
    </w:p>
    <w:p w:rsidR="006A4569" w:rsidRDefault="006A4569" w:rsidP="006A4569">
      <w:pPr>
        <w:pStyle w:val="Sinespaciado"/>
      </w:pPr>
    </w:p>
    <w:p w:rsidR="006A4569" w:rsidRDefault="006A4569" w:rsidP="006A4569">
      <w:pPr>
        <w:pStyle w:val="Sinespaciado"/>
      </w:pPr>
    </w:p>
    <w:p w:rsidR="006A4569" w:rsidRDefault="006A4569" w:rsidP="006A4569">
      <w:pPr>
        <w:pStyle w:val="Sinespaciado"/>
      </w:pPr>
      <w:r>
        <w:lastRenderedPageBreak/>
        <w:t>Aurkako efektuak (proarritmikoak):</w:t>
      </w:r>
    </w:p>
    <w:p w:rsidR="006A4569" w:rsidRDefault="00313268" w:rsidP="00E872C4">
      <w:pPr>
        <w:pStyle w:val="Sinespaciado"/>
        <w:numPr>
          <w:ilvl w:val="0"/>
          <w:numId w:val="3"/>
        </w:numPr>
      </w:pPr>
      <w:r w:rsidRPr="006A4569">
        <w:t xml:space="preserve">Eraldaketa digestiboak: idorerria, anorexia, goragaleak </w:t>
      </w:r>
    </w:p>
    <w:p w:rsidR="006A4569" w:rsidRDefault="00313268" w:rsidP="00E872C4">
      <w:pPr>
        <w:pStyle w:val="Sinespaciado"/>
        <w:numPr>
          <w:ilvl w:val="0"/>
          <w:numId w:val="3"/>
        </w:numPr>
      </w:pPr>
      <w:r w:rsidRPr="006A4569">
        <w:t xml:space="preserve">Funtzio tiroidean: hipo/hipertiroidismoa </w:t>
      </w:r>
    </w:p>
    <w:p w:rsidR="006A4569" w:rsidRDefault="00313268" w:rsidP="00E872C4">
      <w:pPr>
        <w:pStyle w:val="Sinespaciado"/>
        <w:numPr>
          <w:ilvl w:val="0"/>
          <w:numId w:val="3"/>
        </w:numPr>
      </w:pPr>
      <w:r w:rsidRPr="006A4569">
        <w:t xml:space="preserve">Neurologikoak: neuropatiak, mareoak, dardara, ahulezi muskularra </w:t>
      </w:r>
    </w:p>
    <w:p w:rsidR="00313268" w:rsidRPr="006A4569" w:rsidRDefault="00313268" w:rsidP="00E872C4">
      <w:pPr>
        <w:pStyle w:val="Sinespaciado"/>
        <w:numPr>
          <w:ilvl w:val="0"/>
          <w:numId w:val="3"/>
        </w:numPr>
      </w:pPr>
      <w:r w:rsidRPr="006A4569">
        <w:t xml:space="preserve">Azalekoak: fotosentikortasuna, eritemak, eta pigmentazio gris-urdina </w:t>
      </w:r>
    </w:p>
    <w:p w:rsidR="006A4569" w:rsidRDefault="006A4569" w:rsidP="006A4569">
      <w:pPr>
        <w:pStyle w:val="Sinespaciado"/>
      </w:pPr>
    </w:p>
    <w:p w:rsidR="006A4569" w:rsidRPr="00BD65DD" w:rsidRDefault="00BD65DD" w:rsidP="00E872C4">
      <w:pPr>
        <w:pStyle w:val="Sinespaciado"/>
        <w:numPr>
          <w:ilvl w:val="0"/>
          <w:numId w:val="1"/>
        </w:numPr>
        <w:rPr>
          <w:b/>
        </w:rPr>
      </w:pPr>
      <w:r w:rsidRPr="00BD65DD">
        <w:rPr>
          <w:b/>
        </w:rPr>
        <w:t>Motak</w:t>
      </w:r>
      <w:r>
        <w:rPr>
          <w:b/>
        </w:rPr>
        <w:t xml:space="preserve"> (Kaltzio antagonistak)</w:t>
      </w:r>
    </w:p>
    <w:p w:rsidR="00BD65DD" w:rsidRDefault="00BD65DD" w:rsidP="00BD65DD">
      <w:pPr>
        <w:pStyle w:val="Sinespaciado"/>
      </w:pPr>
      <w:r>
        <w:t>Verapamilo + Nifedipino + Diltiacem</w:t>
      </w:r>
    </w:p>
    <w:p w:rsidR="00BD65DD" w:rsidRDefault="00BD65DD" w:rsidP="00BD65DD">
      <w:pPr>
        <w:pStyle w:val="Sinespaciado"/>
      </w:pPr>
      <w:r>
        <w:t>B</w:t>
      </w:r>
      <w:r w:rsidRPr="00BD65DD">
        <w:t>oltaiaren bitartez aktibaturiko Ca</w:t>
      </w:r>
      <w:r w:rsidRPr="00BD65DD">
        <w:rPr>
          <w:vertAlign w:val="superscript"/>
        </w:rPr>
        <w:t>2+</w:t>
      </w:r>
      <w:r w:rsidRPr="00BD65DD">
        <w:t xml:space="preserve"> erretenak blokeatzen dituzte</w:t>
      </w:r>
      <w:r>
        <w:t>.</w:t>
      </w:r>
    </w:p>
    <w:p w:rsidR="00BD65DD" w:rsidRDefault="00BD65DD" w:rsidP="00BD65DD">
      <w:pPr>
        <w:pStyle w:val="Sinespaciado"/>
      </w:pPr>
      <w:r>
        <w:t>K</w:t>
      </w:r>
      <w:r w:rsidRPr="00BD65DD">
        <w:t>altzio erretenaren egoera inaktibora lotzen dira afinitate handiagoz</w:t>
      </w:r>
      <w:r>
        <w:t xml:space="preserve"> (Nifedipino egoera guztietara)</w:t>
      </w:r>
      <w:r w:rsidRPr="00BD65DD">
        <w:t>. Beraz, blokeoa handitu egiten da maiztasun kardiako handiak direnean</w:t>
      </w:r>
      <w:r>
        <w:t xml:space="preserve"> (maiztasun menpeko efektua).</w:t>
      </w:r>
    </w:p>
    <w:p w:rsidR="00254AE0" w:rsidRDefault="00254AE0" w:rsidP="00BD65DD">
      <w:pPr>
        <w:pStyle w:val="Sinespaciado"/>
      </w:pPr>
    </w:p>
    <w:p w:rsidR="00254AE0" w:rsidRDefault="00254AE0" w:rsidP="00E872C4">
      <w:pPr>
        <w:pStyle w:val="Sinespaciado"/>
        <w:numPr>
          <w:ilvl w:val="0"/>
          <w:numId w:val="1"/>
        </w:numPr>
        <w:rPr>
          <w:b/>
        </w:rPr>
      </w:pPr>
      <w:r w:rsidRPr="00254AE0">
        <w:rPr>
          <w:b/>
        </w:rPr>
        <w:t>Adenosina</w:t>
      </w:r>
    </w:p>
    <w:p w:rsidR="00254AE0" w:rsidRDefault="00254AE0" w:rsidP="00254AE0">
      <w:pPr>
        <w:pStyle w:val="Sinespaciado"/>
      </w:pPr>
      <w:r>
        <w:t xml:space="preserve">Gure organismoak ekoiztutako </w:t>
      </w:r>
      <w:r w:rsidRPr="00254AE0">
        <w:t>bitartekari kimiko garrantzitsua</w:t>
      </w:r>
      <w:r>
        <w:t xml:space="preserve">, erabilpen klinikoa arritmietan duena. </w:t>
      </w:r>
    </w:p>
    <w:p w:rsidR="00254AE0" w:rsidRDefault="00254AE0" w:rsidP="00254AE0">
      <w:pPr>
        <w:pStyle w:val="Sinespaciado"/>
      </w:pPr>
      <w:r w:rsidRPr="00254AE0">
        <w:t>A</w:t>
      </w:r>
      <w:r w:rsidRPr="00254AE0">
        <w:rPr>
          <w:vertAlign w:val="subscript"/>
        </w:rPr>
        <w:t>1</w:t>
      </w:r>
      <w:r w:rsidRPr="00254AE0">
        <w:t xml:space="preserve"> hartzailearekin lotzen denean K</w:t>
      </w:r>
      <w:r w:rsidRPr="00254AE0">
        <w:rPr>
          <w:vertAlign w:val="superscript"/>
        </w:rPr>
        <w:t>+</w:t>
      </w:r>
      <w:r w:rsidRPr="00254AE0">
        <w:t>-arentzako erretena irekitzen du</w:t>
      </w:r>
      <w:r>
        <w:t xml:space="preserve">, ehun kardiakoa hiperpolarizatuz </w:t>
      </w:r>
      <w:r w:rsidRPr="00254AE0">
        <w:t>eta markapausu po</w:t>
      </w:r>
      <w:r>
        <w:t>tentzialaren igoera atzerat</w:t>
      </w:r>
      <w:r w:rsidRPr="00254AE0">
        <w:t>u</w:t>
      </w:r>
      <w:r>
        <w:t>z</w:t>
      </w:r>
      <w:r w:rsidRPr="00254AE0">
        <w:t>.</w:t>
      </w:r>
    </w:p>
    <w:p w:rsidR="00254AE0" w:rsidRDefault="00254AE0" w:rsidP="00254AE0">
      <w:pPr>
        <w:pStyle w:val="Sinespaciado"/>
      </w:pPr>
      <w:r w:rsidRPr="00254AE0">
        <w:t>Takikardia suprabentrikularrak mozteko erabiltzen da.</w:t>
      </w:r>
      <w:r>
        <w:t xml:space="preserve"> [Verapamilo ordezkatu du].</w:t>
      </w:r>
    </w:p>
    <w:p w:rsidR="00313268" w:rsidRDefault="00254AE0" w:rsidP="00254AE0">
      <w:pPr>
        <w:pStyle w:val="Sinespaciado"/>
      </w:pPr>
      <w:r w:rsidRPr="00254AE0">
        <w:t>*</w:t>
      </w:r>
      <w:r w:rsidR="00313268" w:rsidRPr="00254AE0">
        <w:t>Xantinek adenosina ha</w:t>
      </w:r>
      <w:r>
        <w:t>rtzaileak blokeatzen dituztenez kontuz kafea eta tearekin</w:t>
      </w:r>
      <w:r w:rsidR="00313268" w:rsidRPr="00254AE0">
        <w:t>.</w:t>
      </w:r>
    </w:p>
    <w:p w:rsidR="00313268" w:rsidRPr="00254AE0" w:rsidRDefault="00254AE0" w:rsidP="00254AE0">
      <w:pPr>
        <w:pStyle w:val="Sinespaciado"/>
      </w:pPr>
      <w:r>
        <w:t>*</w:t>
      </w:r>
      <w:r w:rsidR="00313268" w:rsidRPr="00254AE0">
        <w:t>Dipiridamol-ek adenosinaren apurketa blokeatzen duenez adenosinaren ekintza indartzen du.</w:t>
      </w:r>
    </w:p>
    <w:p w:rsidR="00254AE0" w:rsidRPr="00254AE0" w:rsidRDefault="00254AE0" w:rsidP="00254AE0">
      <w:pPr>
        <w:pStyle w:val="Sinespaciado"/>
      </w:pPr>
    </w:p>
    <w:p w:rsidR="00254AE0" w:rsidRDefault="00254AE0" w:rsidP="00254AE0">
      <w:pPr>
        <w:pStyle w:val="Sinespaciado"/>
      </w:pPr>
    </w:p>
    <w:p w:rsidR="00254AE0" w:rsidRDefault="00254AE0" w:rsidP="00254AE0">
      <w:pPr>
        <w:pStyle w:val="Sinespaciado"/>
      </w:pPr>
      <w:r>
        <w:t>FARMAKO ANTIANGINOSOAK:</w:t>
      </w:r>
    </w:p>
    <w:p w:rsidR="00254AE0" w:rsidRDefault="00254AE0" w:rsidP="00254AE0">
      <w:pPr>
        <w:pStyle w:val="Sinespaciado"/>
      </w:pPr>
      <w:r>
        <w:t>Angina sortzeko arrazoiak</w:t>
      </w:r>
    </w:p>
    <w:p w:rsidR="00313268" w:rsidRPr="00254AE0" w:rsidRDefault="00313268" w:rsidP="00E872C4">
      <w:pPr>
        <w:pStyle w:val="Sinespaciado"/>
        <w:numPr>
          <w:ilvl w:val="0"/>
          <w:numId w:val="4"/>
        </w:numPr>
      </w:pPr>
      <w:r w:rsidRPr="00254AE0">
        <w:rPr>
          <w:bCs/>
        </w:rPr>
        <w:t xml:space="preserve">Arteria koronarioen aterosklerosia </w:t>
      </w:r>
    </w:p>
    <w:p w:rsidR="00313268" w:rsidRPr="00254AE0" w:rsidRDefault="00313268" w:rsidP="00E872C4">
      <w:pPr>
        <w:pStyle w:val="Sinespaciado"/>
        <w:numPr>
          <w:ilvl w:val="0"/>
          <w:numId w:val="4"/>
        </w:numPr>
      </w:pPr>
      <w:r w:rsidRPr="00254AE0">
        <w:rPr>
          <w:bCs/>
        </w:rPr>
        <w:t xml:space="preserve">Arteria koronarioen espasmoak </w:t>
      </w:r>
    </w:p>
    <w:p w:rsidR="00313268" w:rsidRPr="00254AE0" w:rsidRDefault="00313268" w:rsidP="00E872C4">
      <w:pPr>
        <w:pStyle w:val="Sinespaciado"/>
        <w:numPr>
          <w:ilvl w:val="0"/>
          <w:numId w:val="4"/>
        </w:numPr>
      </w:pPr>
      <w:r w:rsidRPr="00254AE0">
        <w:rPr>
          <w:bCs/>
        </w:rPr>
        <w:t xml:space="preserve">Arteria koronarioen tronbosia </w:t>
      </w:r>
    </w:p>
    <w:p w:rsidR="00254AE0" w:rsidRDefault="00254AE0" w:rsidP="00254AE0">
      <w:pPr>
        <w:pStyle w:val="Sinespaciado"/>
      </w:pPr>
      <w:r>
        <w:t>Angina motak</w:t>
      </w:r>
    </w:p>
    <w:p w:rsidR="00254AE0" w:rsidRDefault="00254AE0" w:rsidP="00E872C4">
      <w:pPr>
        <w:pStyle w:val="Sinespaciado"/>
        <w:numPr>
          <w:ilvl w:val="0"/>
          <w:numId w:val="5"/>
        </w:numPr>
      </w:pPr>
      <w:r>
        <w:t>Egonkorra</w:t>
      </w:r>
    </w:p>
    <w:p w:rsidR="00254AE0" w:rsidRDefault="00254AE0" w:rsidP="00E872C4">
      <w:pPr>
        <w:pStyle w:val="Sinespaciado"/>
        <w:numPr>
          <w:ilvl w:val="0"/>
          <w:numId w:val="5"/>
        </w:numPr>
      </w:pPr>
      <w:r>
        <w:t>Ez-egonkorra</w:t>
      </w:r>
    </w:p>
    <w:p w:rsidR="00254AE0" w:rsidRDefault="00254AE0" w:rsidP="00254AE0">
      <w:pPr>
        <w:pStyle w:val="Sinespaciado"/>
      </w:pPr>
      <w:r>
        <w:t>Tratatzeko moduak</w:t>
      </w:r>
    </w:p>
    <w:p w:rsidR="00254AE0" w:rsidRDefault="00254AE0" w:rsidP="00E872C4">
      <w:pPr>
        <w:pStyle w:val="Sinespaciado"/>
        <w:numPr>
          <w:ilvl w:val="0"/>
          <w:numId w:val="6"/>
        </w:numPr>
      </w:pPr>
      <w:r>
        <w:t>Miokardioaren perfusioa hobetuz</w:t>
      </w:r>
    </w:p>
    <w:p w:rsidR="00254AE0" w:rsidRDefault="00254AE0" w:rsidP="00E872C4">
      <w:pPr>
        <w:pStyle w:val="Sinespaciado"/>
        <w:numPr>
          <w:ilvl w:val="0"/>
          <w:numId w:val="6"/>
        </w:numPr>
      </w:pPr>
      <w:r>
        <w:t>Miokardioaren behar metabolikoak gutxituz</w:t>
      </w:r>
    </w:p>
    <w:p w:rsidR="00254AE0" w:rsidRDefault="00254AE0" w:rsidP="00254AE0">
      <w:pPr>
        <w:pStyle w:val="Sinespaciado"/>
      </w:pPr>
    </w:p>
    <w:p w:rsidR="00254AE0" w:rsidRPr="00254AE0" w:rsidRDefault="00254AE0" w:rsidP="00E872C4">
      <w:pPr>
        <w:pStyle w:val="Sinespaciado"/>
        <w:numPr>
          <w:ilvl w:val="0"/>
          <w:numId w:val="7"/>
        </w:numPr>
        <w:rPr>
          <w:b/>
        </w:rPr>
      </w:pPr>
      <w:r w:rsidRPr="00254AE0">
        <w:rPr>
          <w:b/>
        </w:rPr>
        <w:t>Nitrato organikoak</w:t>
      </w:r>
    </w:p>
    <w:p w:rsidR="00254AE0" w:rsidRDefault="00254AE0" w:rsidP="00254AE0">
      <w:pPr>
        <w:pStyle w:val="Sinespaciado"/>
      </w:pPr>
      <w:r>
        <w:t>Nitroglizerina + Isosorbida mononitratoa</w:t>
      </w:r>
    </w:p>
    <w:p w:rsidR="005066ED" w:rsidRDefault="005066ED" w:rsidP="00254AE0">
      <w:pPr>
        <w:pStyle w:val="Sinespaciado"/>
      </w:pPr>
      <w:r w:rsidRPr="005066ED">
        <w:t xml:space="preserve">Nitrato organikoek muskulu leun </w:t>
      </w:r>
      <w:r>
        <w:t>baskularra erlajatzen dute (zaine</w:t>
      </w:r>
      <w:r w:rsidRPr="005066ED">
        <w:t>na gehienbat). Horrek prekarga gutxitzea dakar. Gainera, arteria muskular handiengan ere efektu handia dute (poskarga jaitsi). Hori dela eta, efektu zuzena dute arterio koronarioan</w:t>
      </w:r>
      <w:r>
        <w:t>.</w:t>
      </w:r>
    </w:p>
    <w:p w:rsidR="005066ED" w:rsidRDefault="005066ED" w:rsidP="00254AE0">
      <w:pPr>
        <w:pStyle w:val="Sinespaciado"/>
      </w:pPr>
      <w:r>
        <w:t>P</w:t>
      </w:r>
      <w:r w:rsidRPr="005066ED">
        <w:t>rekarga eta poskarga gutxitzeaz gain arterio koronarioa zabaltzera miokardioaren oxigeno beharrak asko gutxitzen dira</w:t>
      </w:r>
      <w:r>
        <w:t>.</w:t>
      </w:r>
    </w:p>
    <w:p w:rsidR="005066ED" w:rsidRDefault="005066ED" w:rsidP="00254AE0">
      <w:pPr>
        <w:pStyle w:val="Sinespaciado"/>
      </w:pPr>
      <w:r>
        <w:t xml:space="preserve">Nitroglizerinak </w:t>
      </w:r>
      <w:r w:rsidRPr="005066ED">
        <w:t>odol hodi kolateralen dilatazioa eragiten duenez, arterio koronarioen eremu estenotikoak ekiditzea lortzen da.</w:t>
      </w:r>
    </w:p>
    <w:p w:rsidR="005066ED" w:rsidRDefault="005066ED" w:rsidP="00254AE0">
      <w:pPr>
        <w:pStyle w:val="Sinespaciado"/>
      </w:pPr>
    </w:p>
    <w:p w:rsidR="005066ED" w:rsidRDefault="005066ED" w:rsidP="00254AE0">
      <w:pPr>
        <w:pStyle w:val="Sinespaciado"/>
      </w:pPr>
      <w:r>
        <w:t>Aurkako efektuak: Hipotentsio posturala, buruko minak, sofokoak, eta erreflexuzko takikardiak.</w:t>
      </w:r>
    </w:p>
    <w:p w:rsidR="005066ED" w:rsidRDefault="005066ED" w:rsidP="00254AE0">
      <w:pPr>
        <w:pStyle w:val="Sinespaciado"/>
      </w:pPr>
      <w:r w:rsidRPr="005066ED">
        <w:t>Anginaren aurka eta gutxiegitasun kardiakoan erabiltzen da</w:t>
      </w:r>
      <w:r>
        <w:t>.</w:t>
      </w:r>
    </w:p>
    <w:p w:rsidR="005066ED" w:rsidRDefault="005066ED" w:rsidP="00254AE0">
      <w:pPr>
        <w:pStyle w:val="Sinespaciado"/>
      </w:pPr>
    </w:p>
    <w:p w:rsidR="00D2486A" w:rsidRDefault="00D2486A" w:rsidP="00254AE0">
      <w:pPr>
        <w:pStyle w:val="Sinespaciado"/>
      </w:pPr>
    </w:p>
    <w:p w:rsidR="00D2486A" w:rsidRDefault="00D2486A" w:rsidP="00254AE0">
      <w:pPr>
        <w:pStyle w:val="Sinespaciado"/>
      </w:pPr>
    </w:p>
    <w:p w:rsidR="005066ED" w:rsidRPr="00681630" w:rsidRDefault="00681630" w:rsidP="00E872C4">
      <w:pPr>
        <w:pStyle w:val="Sinespaciado"/>
        <w:numPr>
          <w:ilvl w:val="0"/>
          <w:numId w:val="7"/>
        </w:numPr>
        <w:rPr>
          <w:b/>
        </w:rPr>
      </w:pPr>
      <w:r w:rsidRPr="00681630">
        <w:rPr>
          <w:b/>
        </w:rPr>
        <w:lastRenderedPageBreak/>
        <w:t>Kaltzio antagonistak</w:t>
      </w:r>
    </w:p>
    <w:p w:rsidR="00D2486A" w:rsidRDefault="00D2486A" w:rsidP="00D2486A">
      <w:pPr>
        <w:pStyle w:val="Sinespaciado"/>
      </w:pPr>
      <w:r>
        <w:t>Verapamilo</w:t>
      </w:r>
      <w:r>
        <w:sym w:font="Wingdings" w:char="F0E0"/>
      </w:r>
      <w:r>
        <w:t>Bihotzean. BM gutxitu.</w:t>
      </w:r>
    </w:p>
    <w:p w:rsidR="00D2486A" w:rsidRDefault="00D2486A" w:rsidP="00D2486A">
      <w:pPr>
        <w:pStyle w:val="Sinespaciado"/>
      </w:pPr>
      <w:r>
        <w:t>Nifedipino</w:t>
      </w:r>
      <w:r>
        <w:sym w:font="Wingdings" w:char="F0E0"/>
      </w:r>
      <w:r>
        <w:t>Muskulu leunean. Takikardia eragin.</w:t>
      </w:r>
    </w:p>
    <w:p w:rsidR="00D2486A" w:rsidRDefault="00D2486A" w:rsidP="00D2486A">
      <w:pPr>
        <w:pStyle w:val="Sinespaciado"/>
      </w:pPr>
      <w:r>
        <w:t>Diltiacem</w:t>
      </w:r>
      <w:r>
        <w:sym w:font="Wingdings" w:char="F0E0"/>
      </w:r>
      <w:r>
        <w:t>Bien arteko ekintzak. BMan eraginik ez.</w:t>
      </w:r>
    </w:p>
    <w:p w:rsidR="00D2486A" w:rsidRDefault="00D2486A" w:rsidP="00D2486A">
      <w:pPr>
        <w:pStyle w:val="Sinespaciado"/>
      </w:pPr>
    </w:p>
    <w:p w:rsidR="00681630" w:rsidRDefault="00D2486A" w:rsidP="00681630">
      <w:pPr>
        <w:pStyle w:val="Sinespaciado"/>
      </w:pPr>
      <w:r w:rsidRPr="00D2486A">
        <w:t>Arterien/arteriolen basozabaltza</w:t>
      </w:r>
      <w:r>
        <w:t>ileak dira baina ia ez dute zaine</w:t>
      </w:r>
      <w:r w:rsidRPr="00D2486A">
        <w:t>ngain eraginik</w:t>
      </w:r>
      <w:r>
        <w:t>.</w:t>
      </w:r>
      <w:r w:rsidRPr="00D2486A">
        <w:rPr>
          <w:rFonts w:eastAsia="+mn-ea" w:cs="+mn-cs"/>
          <w:color w:val="003366"/>
          <w:sz w:val="48"/>
          <w:szCs w:val="48"/>
        </w:rPr>
        <w:t xml:space="preserve"> </w:t>
      </w:r>
      <w:r w:rsidRPr="00D2486A">
        <w:t>Arterio koronarioaren basodilatazioa eragiten dute. Gastu kardiakoa mantendu egiten da erresistentzia periferikoa gutxitzen delako.</w:t>
      </w:r>
    </w:p>
    <w:p w:rsidR="00D2486A" w:rsidRDefault="00D2486A" w:rsidP="00681630">
      <w:pPr>
        <w:pStyle w:val="Sinespaciado"/>
      </w:pPr>
      <w:r w:rsidRPr="00D2486A">
        <w:t>Efektu desiragaitzak: sofokoak eta burukominak (akutuki). Kronikoki edema maleolarrak.</w:t>
      </w:r>
    </w:p>
    <w:p w:rsidR="00313268" w:rsidRPr="00D2486A" w:rsidRDefault="00D2486A" w:rsidP="00D2486A">
      <w:pPr>
        <w:pStyle w:val="Sinespaciado"/>
      </w:pPr>
      <w:r>
        <w:t>A</w:t>
      </w:r>
      <w:r w:rsidR="00313268" w:rsidRPr="00D2486A">
        <w:t>rritmietan, hipertentsio arterialean eta anginaren prebentzioan erabiltzen dira.</w:t>
      </w:r>
    </w:p>
    <w:p w:rsidR="00D2486A" w:rsidRDefault="00D2486A" w:rsidP="00681630">
      <w:pPr>
        <w:pStyle w:val="Sinespaciado"/>
      </w:pPr>
    </w:p>
    <w:p w:rsidR="00D2486A" w:rsidRPr="00D2486A" w:rsidRDefault="00D2486A" w:rsidP="00E872C4">
      <w:pPr>
        <w:pStyle w:val="Sinespaciado"/>
        <w:numPr>
          <w:ilvl w:val="0"/>
          <w:numId w:val="7"/>
        </w:numPr>
        <w:rPr>
          <w:b/>
        </w:rPr>
      </w:pPr>
      <w:r w:rsidRPr="00D2486A">
        <w:rPr>
          <w:b/>
        </w:rPr>
        <w:t>Farmako antiagreganteak</w:t>
      </w:r>
    </w:p>
    <w:p w:rsidR="00D2486A" w:rsidRPr="00D2486A" w:rsidRDefault="00D2486A" w:rsidP="00D2486A">
      <w:pPr>
        <w:pStyle w:val="Sinespaciado"/>
      </w:pPr>
      <w:r w:rsidRPr="00D2486A">
        <w:t>Arterio koronarioa oztopa dezakeen agregazio plaketarioa inhibitzeko ematen dira. Azido azetil salizilikoa.</w:t>
      </w:r>
    </w:p>
    <w:p w:rsidR="00D2486A" w:rsidRDefault="00D2486A" w:rsidP="00D2486A">
      <w:pPr>
        <w:pStyle w:val="Sinespaciado"/>
      </w:pPr>
      <w:r w:rsidRPr="00D2486A">
        <w:t xml:space="preserve">Angina ez egonkerretan ezinbestekoa da. Sarritan antikoagulante batekin (heparina) ematen </w:t>
      </w:r>
      <w:r>
        <w:t>dira</w:t>
      </w:r>
      <w:r w:rsidRPr="00D2486A">
        <w:t>.</w:t>
      </w:r>
    </w:p>
    <w:p w:rsidR="00D2486A" w:rsidRDefault="00D2486A" w:rsidP="00D2486A">
      <w:pPr>
        <w:pStyle w:val="Sinespaciado"/>
      </w:pPr>
    </w:p>
    <w:p w:rsidR="00D2486A" w:rsidRPr="00D2486A" w:rsidRDefault="00D2486A" w:rsidP="00E872C4">
      <w:pPr>
        <w:pStyle w:val="Sinespaciado"/>
        <w:numPr>
          <w:ilvl w:val="0"/>
          <w:numId w:val="7"/>
        </w:numPr>
        <w:rPr>
          <w:b/>
        </w:rPr>
      </w:pPr>
      <w:r w:rsidRPr="00D2486A">
        <w:rPr>
          <w:b/>
        </w:rPr>
        <w:t>Minaren aurkako farmakoak</w:t>
      </w:r>
    </w:p>
    <w:p w:rsidR="00D2486A" w:rsidRDefault="00D2486A" w:rsidP="00D2486A">
      <w:pPr>
        <w:pStyle w:val="Sinespaciado"/>
      </w:pPr>
      <w:r w:rsidRPr="00D2486A">
        <w:t>Anginak eragindako mina kentzeko askotan morfina erabiltzen da</w:t>
      </w:r>
      <w:r>
        <w:t>.</w:t>
      </w:r>
    </w:p>
    <w:p w:rsidR="00D2486A" w:rsidRDefault="00D2486A" w:rsidP="00D2486A">
      <w:pPr>
        <w:pStyle w:val="Sinespaciado"/>
      </w:pPr>
    </w:p>
    <w:p w:rsidR="00D2486A" w:rsidRDefault="00D2486A" w:rsidP="00D2486A">
      <w:pPr>
        <w:pStyle w:val="Sinespaciado"/>
      </w:pPr>
    </w:p>
    <w:p w:rsidR="00D2486A" w:rsidRDefault="00D2486A" w:rsidP="00D2486A">
      <w:pPr>
        <w:pStyle w:val="Sinespaciado"/>
      </w:pPr>
      <w:r>
        <w:t>UZKURKETA INDARRA HANDITZEN DUTEN FARMAKOAK:</w:t>
      </w:r>
    </w:p>
    <w:p w:rsidR="00D2486A" w:rsidRPr="00D2486A" w:rsidRDefault="00D2486A" w:rsidP="00D2486A">
      <w:pPr>
        <w:pStyle w:val="Sinespaciado"/>
        <w:rPr>
          <w:b/>
        </w:rPr>
      </w:pPr>
      <w:r w:rsidRPr="00D2486A">
        <w:rPr>
          <w:b/>
        </w:rPr>
        <w:t>Glukosido kardiakoak:</w:t>
      </w:r>
    </w:p>
    <w:p w:rsidR="00D2486A" w:rsidRDefault="00D2486A" w:rsidP="00D2486A">
      <w:pPr>
        <w:pStyle w:val="Sinespaciado"/>
      </w:pPr>
      <w:r>
        <w:t>Digoxina</w:t>
      </w:r>
    </w:p>
    <w:p w:rsidR="00D2486A" w:rsidRDefault="00D2486A" w:rsidP="00D2486A">
      <w:pPr>
        <w:pStyle w:val="Sinespaciado"/>
      </w:pPr>
      <w:r w:rsidRPr="00D2486A">
        <w:t>Na</w:t>
      </w:r>
      <w:r w:rsidRPr="00D2486A">
        <w:rPr>
          <w:vertAlign w:val="superscript"/>
        </w:rPr>
        <w:t>+</w:t>
      </w:r>
      <w:r w:rsidRPr="00D2486A">
        <w:t>/K</w:t>
      </w:r>
      <w:r w:rsidRPr="00D2486A">
        <w:rPr>
          <w:vertAlign w:val="superscript"/>
        </w:rPr>
        <w:t>+</w:t>
      </w:r>
      <w:r w:rsidRPr="00D2486A">
        <w:t xml:space="preserve"> ponpa inhibitzen duenez [Na</w:t>
      </w:r>
      <w:r w:rsidRPr="00D2486A">
        <w:rPr>
          <w:vertAlign w:val="superscript"/>
        </w:rPr>
        <w:t>+</w:t>
      </w:r>
      <w:proofErr w:type="gramStart"/>
      <w:r w:rsidRPr="00D2486A">
        <w:t>]</w:t>
      </w:r>
      <w:r w:rsidRPr="00D2486A">
        <w:rPr>
          <w:vertAlign w:val="subscript"/>
        </w:rPr>
        <w:t>i</w:t>
      </w:r>
      <w:proofErr w:type="gramEnd"/>
      <w:r w:rsidRPr="00D2486A">
        <w:t xml:space="preserve"> handitzen da eta azken honek Na</w:t>
      </w:r>
      <w:r w:rsidRPr="00D2486A">
        <w:rPr>
          <w:vertAlign w:val="superscript"/>
        </w:rPr>
        <w:t>+</w:t>
      </w:r>
      <w:r w:rsidRPr="00D2486A">
        <w:t>/Ca</w:t>
      </w:r>
      <w:r w:rsidRPr="00D2486A">
        <w:rPr>
          <w:vertAlign w:val="superscript"/>
        </w:rPr>
        <w:t>2+</w:t>
      </w:r>
      <w:r w:rsidRPr="00D2486A">
        <w:t xml:space="preserve"> trukatzailearen aktibitatea handitzen du.</w:t>
      </w:r>
      <w:r>
        <w:t xml:space="preserve"> </w:t>
      </w:r>
      <w:r w:rsidRPr="00D2486A">
        <w:t>[Ca</w:t>
      </w:r>
      <w:r w:rsidRPr="00D2486A">
        <w:rPr>
          <w:vertAlign w:val="superscript"/>
        </w:rPr>
        <w:t>2+</w:t>
      </w:r>
      <w:proofErr w:type="gramStart"/>
      <w:r w:rsidRPr="00D2486A">
        <w:t>]</w:t>
      </w:r>
      <w:r w:rsidRPr="00D2486A">
        <w:rPr>
          <w:vertAlign w:val="subscript"/>
        </w:rPr>
        <w:t>i</w:t>
      </w:r>
      <w:proofErr w:type="gramEnd"/>
      <w:r w:rsidRPr="00D2486A">
        <w:t xml:space="preserve"> handitzen da eta erretikulu sarkoplasmikoan Ca</w:t>
      </w:r>
      <w:r w:rsidRPr="00D2486A">
        <w:rPr>
          <w:vertAlign w:val="superscript"/>
        </w:rPr>
        <w:t>2+</w:t>
      </w:r>
      <w:r w:rsidRPr="00D2486A">
        <w:t xml:space="preserve"> gehiago metatzen da. Potentzial bakoitzean erretikulutik askatuko den kaltzio kantitatea handituko delarik. Ekintza potentzial hauek indartsuagoak eta denbora tarte txikiagoan irauten dutelarik.</w:t>
      </w:r>
    </w:p>
    <w:p w:rsidR="00D2486A" w:rsidRDefault="00D2486A" w:rsidP="00D2486A">
      <w:pPr>
        <w:pStyle w:val="Sinespaciado"/>
      </w:pPr>
    </w:p>
    <w:p w:rsidR="00D2486A" w:rsidRDefault="00D2486A" w:rsidP="00D2486A">
      <w:pPr>
        <w:pStyle w:val="Sinespaciado"/>
      </w:pPr>
      <w:r>
        <w:t>E</w:t>
      </w:r>
      <w:r w:rsidRPr="00D2486A">
        <w:t>fektuak handitu egiten dira [K</w:t>
      </w:r>
      <w:r w:rsidRPr="00D2486A">
        <w:rPr>
          <w:vertAlign w:val="superscript"/>
        </w:rPr>
        <w:t>+</w:t>
      </w:r>
      <w:proofErr w:type="gramStart"/>
      <w:r w:rsidRPr="00D2486A">
        <w:t>]</w:t>
      </w:r>
      <w:r w:rsidRPr="00D2486A">
        <w:rPr>
          <w:vertAlign w:val="subscript"/>
        </w:rPr>
        <w:t>ZKL</w:t>
      </w:r>
      <w:proofErr w:type="gramEnd"/>
      <w:r w:rsidRPr="00D2486A">
        <w:t xml:space="preserve"> gutxitzen denean, Na</w:t>
      </w:r>
      <w:r w:rsidRPr="00D2486A">
        <w:rPr>
          <w:vertAlign w:val="superscript"/>
        </w:rPr>
        <w:t>+</w:t>
      </w:r>
      <w:r w:rsidRPr="00D2486A">
        <w:t>/K</w:t>
      </w:r>
      <w:r w:rsidRPr="00D2486A">
        <w:rPr>
          <w:vertAlign w:val="superscript"/>
        </w:rPr>
        <w:t>+</w:t>
      </w:r>
      <w:r w:rsidRPr="00D2486A">
        <w:t>-rekin lotzeko duten lehia gutxitzen delako.</w:t>
      </w:r>
    </w:p>
    <w:p w:rsidR="002A4C35" w:rsidRDefault="002A4C35" w:rsidP="00D2486A">
      <w:pPr>
        <w:pStyle w:val="Sinespaciado"/>
        <w:rPr>
          <w:i/>
        </w:rPr>
      </w:pPr>
      <w:r w:rsidRPr="002A4C35">
        <w:rPr>
          <w:i/>
        </w:rPr>
        <w:t>Kontuz</w:t>
      </w:r>
      <w:r w:rsidRPr="002A4C35">
        <w:t xml:space="preserve"> ibili behar da K</w:t>
      </w:r>
      <w:r w:rsidRPr="002A4C35">
        <w:rPr>
          <w:vertAlign w:val="superscript"/>
        </w:rPr>
        <w:t>+</w:t>
      </w:r>
      <w:r w:rsidRPr="002A4C35">
        <w:t xml:space="preserve"> mailak ZKL-an gutxitzen dituzten </w:t>
      </w:r>
      <w:r w:rsidRPr="002A4C35">
        <w:rPr>
          <w:i/>
        </w:rPr>
        <w:t>diuretikoekin</w:t>
      </w:r>
      <w:r>
        <w:rPr>
          <w:i/>
        </w:rPr>
        <w:t>.</w:t>
      </w:r>
    </w:p>
    <w:p w:rsidR="002A4C35" w:rsidRDefault="002A4C35" w:rsidP="002A4C35">
      <w:pPr>
        <w:pStyle w:val="Sinespaciado"/>
      </w:pPr>
      <w:r>
        <w:t>E</w:t>
      </w:r>
      <w:r w:rsidRPr="002A4C35">
        <w:t>fektu bagalak eragiten ditu</w:t>
      </w:r>
      <w:r>
        <w:t xml:space="preserve">: </w:t>
      </w:r>
    </w:p>
    <w:p w:rsidR="00313268" w:rsidRPr="002A4C35" w:rsidRDefault="00313268" w:rsidP="00E872C4">
      <w:pPr>
        <w:pStyle w:val="Sinespaciado"/>
        <w:numPr>
          <w:ilvl w:val="0"/>
          <w:numId w:val="8"/>
        </w:numPr>
      </w:pPr>
      <w:r w:rsidRPr="002A4C35">
        <w:t>Maiztasun kardiakoa gutxitzen du</w:t>
      </w:r>
    </w:p>
    <w:p w:rsidR="00313268" w:rsidRPr="002A4C35" w:rsidRDefault="00313268" w:rsidP="00E872C4">
      <w:pPr>
        <w:pStyle w:val="Sinespaciado"/>
        <w:numPr>
          <w:ilvl w:val="0"/>
          <w:numId w:val="8"/>
        </w:numPr>
      </w:pPr>
      <w:r w:rsidRPr="002A4C35">
        <w:t>Biderapen abiadura AV-an gutxitzen du.</w:t>
      </w:r>
    </w:p>
    <w:p w:rsidR="002A4C35" w:rsidRDefault="002A4C35" w:rsidP="00D2486A">
      <w:pPr>
        <w:pStyle w:val="Sinespaciado"/>
      </w:pPr>
      <w:r>
        <w:t>Tarte terapeutiko</w:t>
      </w:r>
      <w:r w:rsidRPr="002A4C35">
        <w:t xml:space="preserve"> oso estua</w:t>
      </w:r>
      <w:r>
        <w:t xml:space="preserve"> du. </w:t>
      </w:r>
      <w:r w:rsidRPr="002A4C35">
        <w:t>Toxikazioa dagoenean digoxina emateari utzi eta potasio eman digoxina desplazatzeko</w:t>
      </w:r>
      <w:r>
        <w:t xml:space="preserve">. </w:t>
      </w:r>
      <w:r w:rsidRPr="002A4C35">
        <w:t>Lidocaina ematen da antiarritmiko bezala. Kasu larrienetan digitalikoen aurkako antigorputzak erabiltzen dira.</w:t>
      </w:r>
    </w:p>
    <w:p w:rsidR="002A4C35" w:rsidRDefault="002A4C35" w:rsidP="00D2486A">
      <w:pPr>
        <w:pStyle w:val="Sinespaciado"/>
      </w:pPr>
    </w:p>
    <w:p w:rsidR="00313268" w:rsidRDefault="00313268" w:rsidP="002A4C35">
      <w:pPr>
        <w:pStyle w:val="Sinespaciado"/>
      </w:pPr>
      <w:r w:rsidRPr="002A4C35">
        <w:t xml:space="preserve">Interakzio farmakozinetikoak ditu </w:t>
      </w:r>
      <w:r w:rsidRPr="002A4C35">
        <w:rPr>
          <w:i/>
        </w:rPr>
        <w:t>espironolaktona, verapamilo</w:t>
      </w:r>
      <w:r w:rsidRPr="002A4C35">
        <w:t xml:space="preserve"> eta</w:t>
      </w:r>
      <w:r w:rsidRPr="002A4C35">
        <w:rPr>
          <w:i/>
        </w:rPr>
        <w:t xml:space="preserve"> amiodaronarekin</w:t>
      </w:r>
      <w:r w:rsidRPr="002A4C35">
        <w:t>.</w:t>
      </w:r>
    </w:p>
    <w:p w:rsidR="00313268" w:rsidRPr="002A4C35" w:rsidRDefault="002A4C35" w:rsidP="002A4C35">
      <w:pPr>
        <w:pStyle w:val="Sinespaciado"/>
      </w:pPr>
      <w:r>
        <w:t>Aplikazio klinikoak:</w:t>
      </w:r>
    </w:p>
    <w:p w:rsidR="00313268" w:rsidRPr="002A4C35" w:rsidRDefault="00313268" w:rsidP="00E872C4">
      <w:pPr>
        <w:pStyle w:val="Sinespaciado"/>
        <w:numPr>
          <w:ilvl w:val="0"/>
          <w:numId w:val="9"/>
        </w:numPr>
      </w:pPr>
      <w:r w:rsidRPr="002A4C35">
        <w:t xml:space="preserve">Gutxiegitasunaren tratamenduan </w:t>
      </w:r>
    </w:p>
    <w:p w:rsidR="00313268" w:rsidRDefault="00313268" w:rsidP="00E872C4">
      <w:pPr>
        <w:pStyle w:val="Sinespaciado"/>
        <w:numPr>
          <w:ilvl w:val="0"/>
          <w:numId w:val="9"/>
        </w:numPr>
      </w:pPr>
      <w:r w:rsidRPr="002A4C35">
        <w:t xml:space="preserve">Bentrikuluen maiztasuna gutxitzeko fibrilazio aurikularra dagoenean </w:t>
      </w:r>
    </w:p>
    <w:p w:rsidR="002A4C35" w:rsidRDefault="002A4C35" w:rsidP="002A4C35">
      <w:pPr>
        <w:pStyle w:val="Sinespaciado"/>
      </w:pPr>
      <w:r>
        <w:t>Kontrako efektuak:</w:t>
      </w:r>
    </w:p>
    <w:p w:rsidR="002A4C35" w:rsidRDefault="00313268" w:rsidP="00E872C4">
      <w:pPr>
        <w:pStyle w:val="Sinespaciado"/>
        <w:numPr>
          <w:ilvl w:val="0"/>
          <w:numId w:val="11"/>
        </w:numPr>
      </w:pPr>
      <w:r w:rsidRPr="002A4C35">
        <w:t>Anorexia</w:t>
      </w:r>
      <w:r w:rsidR="002A4C35">
        <w:t xml:space="preserve"> </w:t>
      </w:r>
    </w:p>
    <w:p w:rsidR="002A4C35" w:rsidRDefault="002A4C35" w:rsidP="00E872C4">
      <w:pPr>
        <w:pStyle w:val="Sinespaciado"/>
        <w:numPr>
          <w:ilvl w:val="0"/>
          <w:numId w:val="10"/>
        </w:numPr>
      </w:pPr>
      <w:r w:rsidRPr="002A4C35">
        <w:t>Koloreen ikusmena eraldatzen da</w:t>
      </w:r>
    </w:p>
    <w:p w:rsidR="002A4C35" w:rsidRDefault="00313268" w:rsidP="00E872C4">
      <w:pPr>
        <w:pStyle w:val="Sinespaciado"/>
        <w:numPr>
          <w:ilvl w:val="0"/>
          <w:numId w:val="10"/>
        </w:numPr>
      </w:pPr>
      <w:r w:rsidRPr="002A4C35">
        <w:t xml:space="preserve">Goragaleak </w:t>
      </w:r>
    </w:p>
    <w:p w:rsidR="002A4C35" w:rsidRDefault="00313268" w:rsidP="00E872C4">
      <w:pPr>
        <w:pStyle w:val="Sinespaciado"/>
        <w:numPr>
          <w:ilvl w:val="0"/>
          <w:numId w:val="10"/>
        </w:numPr>
      </w:pPr>
      <w:r w:rsidRPr="002A4C35">
        <w:t xml:space="preserve">Nerbio depresioa </w:t>
      </w:r>
    </w:p>
    <w:p w:rsidR="002A4C35" w:rsidRDefault="00313268" w:rsidP="00E872C4">
      <w:pPr>
        <w:pStyle w:val="Sinespaciado"/>
        <w:numPr>
          <w:ilvl w:val="0"/>
          <w:numId w:val="10"/>
        </w:numPr>
      </w:pPr>
      <w:r w:rsidRPr="002A4C35">
        <w:t xml:space="preserve">Desorientazioa </w:t>
      </w:r>
    </w:p>
    <w:p w:rsidR="002A4C35" w:rsidRDefault="00313268" w:rsidP="00E872C4">
      <w:pPr>
        <w:pStyle w:val="Sinespaciado"/>
        <w:numPr>
          <w:ilvl w:val="0"/>
          <w:numId w:val="10"/>
        </w:numPr>
      </w:pPr>
      <w:r w:rsidRPr="002A4C35">
        <w:t xml:space="preserve">Konfusioa </w:t>
      </w:r>
    </w:p>
    <w:p w:rsidR="002A4C35" w:rsidRDefault="00313268" w:rsidP="00E872C4">
      <w:pPr>
        <w:pStyle w:val="Sinespaciado"/>
        <w:numPr>
          <w:ilvl w:val="0"/>
          <w:numId w:val="10"/>
        </w:numPr>
      </w:pPr>
      <w:r w:rsidRPr="002A4C35">
        <w:t xml:space="preserve">Delirioak </w:t>
      </w:r>
      <w:r w:rsidR="002A4C35">
        <w:t>eta Ikusmen lausoa</w:t>
      </w:r>
    </w:p>
    <w:p w:rsidR="002A4C35" w:rsidRDefault="002A4C35" w:rsidP="002A4C35">
      <w:pPr>
        <w:pStyle w:val="Sinespaciado"/>
      </w:pPr>
      <w:r w:rsidRPr="002A4C35">
        <w:rPr>
          <w:b/>
        </w:rPr>
        <w:lastRenderedPageBreak/>
        <w:t>Dobutamina</w:t>
      </w:r>
      <w:r>
        <w:t>:</w:t>
      </w:r>
    </w:p>
    <w:p w:rsidR="00313268" w:rsidRPr="002A4C35" w:rsidRDefault="00313268" w:rsidP="002A4C35">
      <w:pPr>
        <w:pStyle w:val="Sinespaciado"/>
      </w:pPr>
      <w:r w:rsidRPr="002A4C35">
        <w:t>b</w:t>
      </w:r>
      <w:r w:rsidRPr="002A4C35">
        <w:rPr>
          <w:vertAlign w:val="subscript"/>
        </w:rPr>
        <w:t>1</w:t>
      </w:r>
      <w:r w:rsidRPr="002A4C35">
        <w:t xml:space="preserve"> adrenohartzaileen agonista da. Soilik gutxiegitasuna akutua denean eta itzulgarria izan daitekeela sumatzen denean (shock septikoan adibidez). i.v. bidetik ematen da eta zainketa intentsiboetan erabiltzen da. </w:t>
      </w:r>
    </w:p>
    <w:p w:rsidR="002A4C35" w:rsidRDefault="002A4C35" w:rsidP="002A4C35">
      <w:pPr>
        <w:pStyle w:val="Sinespaciado"/>
      </w:pPr>
    </w:p>
    <w:p w:rsidR="002A4C35" w:rsidRPr="002A4C35" w:rsidRDefault="002A4C35" w:rsidP="002A4C35">
      <w:pPr>
        <w:pStyle w:val="Sinespaciado"/>
      </w:pPr>
      <w:r w:rsidRPr="002A4C35">
        <w:rPr>
          <w:b/>
        </w:rPr>
        <w:t>Fosfodiesterasa III.ren inhibitzaileak:</w:t>
      </w:r>
    </w:p>
    <w:p w:rsidR="00313268" w:rsidRPr="002A4C35" w:rsidRDefault="00313268" w:rsidP="002A4C35">
      <w:pPr>
        <w:pStyle w:val="Sinespaciado"/>
      </w:pPr>
      <w:r w:rsidRPr="002A4C35">
        <w:t>Amrinona eta milrinona AMP</w:t>
      </w:r>
      <w:r w:rsidRPr="002A4C35">
        <w:rPr>
          <w:vertAlign w:val="subscript"/>
        </w:rPr>
        <w:t>c</w:t>
      </w:r>
      <w:r w:rsidRPr="002A4C35">
        <w:t xml:space="preserve"> mailak igoarazten dituztenez indarra ere handitzen dute, baina proarrtimikoak ere badira. Bizi iraupena gutxituarazten dutela ikusi da. </w:t>
      </w:r>
    </w:p>
    <w:p w:rsidR="002A4C35" w:rsidRPr="002A4C35" w:rsidRDefault="002A4C35" w:rsidP="002A4C35">
      <w:pPr>
        <w:pStyle w:val="Sinespaciado"/>
      </w:pPr>
    </w:p>
    <w:p w:rsidR="002A4C35" w:rsidRDefault="002A4C35" w:rsidP="00D2486A">
      <w:pPr>
        <w:pStyle w:val="Sinespaciado"/>
      </w:pPr>
    </w:p>
    <w:p w:rsidR="006133D5" w:rsidRDefault="006133D5" w:rsidP="00D2486A">
      <w:pPr>
        <w:pStyle w:val="Sinespaciado"/>
        <w:rPr>
          <w:b/>
          <w:u w:val="single"/>
        </w:rPr>
      </w:pPr>
      <w:r w:rsidRPr="006133D5">
        <w:rPr>
          <w:b/>
          <w:u w:val="single"/>
        </w:rPr>
        <w:t>HIPERTENTSIO SISTEMIKOA:</w:t>
      </w:r>
    </w:p>
    <w:p w:rsidR="00313268" w:rsidRDefault="006133D5" w:rsidP="006133D5">
      <w:pPr>
        <w:pStyle w:val="Sinespaciado"/>
      </w:pPr>
      <w:r>
        <w:t>T</w:t>
      </w:r>
      <w:r w:rsidRPr="006133D5">
        <w:t>ronbosi koronarioaren, istripu zerebrobaskularren eta giltzurrunetako gutxiegitasun arriskua handitzen du.</w:t>
      </w:r>
      <w:r>
        <w:rPr>
          <w:rFonts w:ascii="Times New Roman" w:eastAsia="+mn-ea" w:hAnsi="Times New Roman" w:cs="+mn-cs"/>
          <w:color w:val="003366"/>
          <w:sz w:val="64"/>
          <w:szCs w:val="64"/>
        </w:rPr>
        <w:t xml:space="preserve"> </w:t>
      </w:r>
      <w:r w:rsidRPr="006133D5">
        <w:rPr>
          <w:rFonts w:eastAsia="+mn-ea" w:cstheme="minorHAnsi"/>
        </w:rPr>
        <w:t>Ga</w:t>
      </w:r>
      <w:r>
        <w:rPr>
          <w:rFonts w:eastAsia="+mn-ea" w:cstheme="minorHAnsi"/>
        </w:rPr>
        <w:t xml:space="preserve">inera, </w:t>
      </w:r>
      <w:r w:rsidR="00313268" w:rsidRPr="006133D5">
        <w:rPr>
          <w:rFonts w:cstheme="minorHAnsi"/>
        </w:rPr>
        <w:t>ezker</w:t>
      </w:r>
      <w:r w:rsidR="00313268" w:rsidRPr="006133D5">
        <w:t xml:space="preserve"> bentrikuluaren hipertrofia eragiten du eta erresistent</w:t>
      </w:r>
      <w:r>
        <w:t xml:space="preserve">zia periferikoak handitzen ditu. </w:t>
      </w:r>
    </w:p>
    <w:p w:rsidR="006133D5" w:rsidRDefault="006133D5" w:rsidP="006133D5">
      <w:pPr>
        <w:pStyle w:val="Sinespaciado"/>
      </w:pPr>
      <w:r>
        <w:t>Ttdu ez farmakologikoak:</w:t>
      </w:r>
    </w:p>
    <w:p w:rsidR="006133D5" w:rsidRDefault="006133D5" w:rsidP="00E872C4">
      <w:pPr>
        <w:pStyle w:val="Sinespaciado"/>
        <w:numPr>
          <w:ilvl w:val="0"/>
          <w:numId w:val="12"/>
        </w:numPr>
      </w:pPr>
      <w:r>
        <w:t>Ariketa fisikoa</w:t>
      </w:r>
    </w:p>
    <w:p w:rsidR="006133D5" w:rsidRDefault="006133D5" w:rsidP="00E872C4">
      <w:pPr>
        <w:pStyle w:val="Sinespaciado"/>
        <w:numPr>
          <w:ilvl w:val="0"/>
          <w:numId w:val="12"/>
        </w:numPr>
      </w:pPr>
      <w:r>
        <w:t>Gatza eta gantz aseen irenspena gutxitu</w:t>
      </w:r>
    </w:p>
    <w:p w:rsidR="006133D5" w:rsidRDefault="006133D5" w:rsidP="00E872C4">
      <w:pPr>
        <w:pStyle w:val="Sinespaciado"/>
        <w:numPr>
          <w:ilvl w:val="0"/>
          <w:numId w:val="12"/>
        </w:numPr>
      </w:pPr>
      <w:r>
        <w:t>Fruta eta barazkien irenspena handitu</w:t>
      </w:r>
    </w:p>
    <w:p w:rsidR="006133D5" w:rsidRDefault="006133D5" w:rsidP="00E872C4">
      <w:pPr>
        <w:pStyle w:val="Sinespaciado"/>
        <w:numPr>
          <w:ilvl w:val="0"/>
          <w:numId w:val="12"/>
        </w:numPr>
      </w:pPr>
      <w:r>
        <w:t>Pisu galera</w:t>
      </w:r>
    </w:p>
    <w:p w:rsidR="00BB72A0" w:rsidRDefault="00BB72A0" w:rsidP="00BB72A0">
      <w:pPr>
        <w:pStyle w:val="Sinespaciado"/>
      </w:pPr>
    </w:p>
    <w:p w:rsidR="006133D5" w:rsidRPr="006133D5" w:rsidRDefault="00BB72A0" w:rsidP="006133D5">
      <w:pPr>
        <w:pStyle w:val="Sinespaciado"/>
      </w:pPr>
      <w:r>
        <w:t>ERRENINA-ANGIOTENTSINA SISTEMAREN INHIBITZAILEAK:</w:t>
      </w:r>
    </w:p>
    <w:p w:rsidR="00BB72A0" w:rsidRPr="00BB72A0" w:rsidRDefault="00BB72A0" w:rsidP="00E872C4">
      <w:pPr>
        <w:pStyle w:val="Sinespaciado"/>
        <w:numPr>
          <w:ilvl w:val="0"/>
          <w:numId w:val="13"/>
        </w:numPr>
        <w:rPr>
          <w:u w:val="single"/>
        </w:rPr>
      </w:pPr>
      <w:r w:rsidRPr="00BB72A0">
        <w:rPr>
          <w:b/>
          <w:u w:val="single"/>
        </w:rPr>
        <w:t>Erreninaren inhibitzaileak</w:t>
      </w:r>
      <w:r w:rsidRPr="00BB72A0">
        <w:rPr>
          <w:u w:val="single"/>
        </w:rPr>
        <w:t>:</w:t>
      </w:r>
    </w:p>
    <w:p w:rsidR="00313268" w:rsidRDefault="00313268" w:rsidP="00BB72A0">
      <w:pPr>
        <w:pStyle w:val="Sinespaciado"/>
      </w:pPr>
      <w:r w:rsidRPr="00BB72A0">
        <w:t>Enalkiren</w:t>
      </w:r>
      <w:r w:rsidR="005B4487">
        <w:t>-ek</w:t>
      </w:r>
      <w:r w:rsidRPr="00BB72A0">
        <w:t xml:space="preserve"> (aho bidetik) errenina plasmatikoaren aktibitatea gutxituarazten du baina ez du gaixo hipertentsoetan eragin handirik iza</w:t>
      </w:r>
      <w:r w:rsidR="005B4487">
        <w:t>te</w:t>
      </w:r>
      <w:r w:rsidRPr="00BB72A0">
        <w:t>n.</w:t>
      </w:r>
    </w:p>
    <w:p w:rsidR="005B4487" w:rsidRDefault="005B4487" w:rsidP="00BB72A0">
      <w:pPr>
        <w:pStyle w:val="Sinespaciado"/>
      </w:pPr>
    </w:p>
    <w:p w:rsidR="005B4487" w:rsidRPr="005B4487" w:rsidRDefault="005B4487" w:rsidP="00E872C4">
      <w:pPr>
        <w:pStyle w:val="Sinespaciado"/>
        <w:numPr>
          <w:ilvl w:val="0"/>
          <w:numId w:val="13"/>
        </w:numPr>
        <w:rPr>
          <w:b/>
        </w:rPr>
      </w:pPr>
      <w:r w:rsidRPr="005B4487">
        <w:rPr>
          <w:b/>
        </w:rPr>
        <w:t>Angiotentsina bihurtzaile den entzimaren inhibitzaileak (IECAk)</w:t>
      </w:r>
    </w:p>
    <w:p w:rsidR="005B4487" w:rsidRPr="005B4487" w:rsidRDefault="00313268" w:rsidP="005B4487">
      <w:pPr>
        <w:pStyle w:val="Sinespaciado"/>
      </w:pPr>
      <w:r w:rsidRPr="005B4487">
        <w:t>Captoprilo</w:t>
      </w:r>
    </w:p>
    <w:p w:rsidR="005B4487" w:rsidRPr="005B4487" w:rsidRDefault="005B4487" w:rsidP="005B4487">
      <w:pPr>
        <w:pStyle w:val="Sinespaciado"/>
      </w:pPr>
      <w:r w:rsidRPr="005B4487">
        <w:t>E</w:t>
      </w:r>
      <w:r w:rsidR="00313268" w:rsidRPr="005B4487">
        <w:t>nalapril</w:t>
      </w:r>
    </w:p>
    <w:p w:rsidR="005B4487" w:rsidRPr="005B4487" w:rsidRDefault="005B4487" w:rsidP="005B4487">
      <w:pPr>
        <w:pStyle w:val="Sinespaciado"/>
      </w:pPr>
      <w:r w:rsidRPr="005B4487">
        <w:t>L</w:t>
      </w:r>
      <w:r w:rsidR="00313268" w:rsidRPr="005B4487">
        <w:t>isinopril</w:t>
      </w:r>
    </w:p>
    <w:p w:rsidR="005B4487" w:rsidRPr="005B4487" w:rsidRDefault="005B4487" w:rsidP="005B4487">
      <w:pPr>
        <w:pStyle w:val="Sinespaciado"/>
      </w:pPr>
      <w:r w:rsidRPr="005B4487">
        <w:t>R</w:t>
      </w:r>
      <w:r w:rsidR="00313268" w:rsidRPr="005B4487">
        <w:t>amipril</w:t>
      </w:r>
    </w:p>
    <w:p w:rsidR="005B4487" w:rsidRPr="005B4487" w:rsidRDefault="005B4487" w:rsidP="005B4487">
      <w:pPr>
        <w:pStyle w:val="Sinespaciado"/>
      </w:pPr>
      <w:r w:rsidRPr="005B4487">
        <w:t>P</w:t>
      </w:r>
      <w:r w:rsidR="00313268" w:rsidRPr="005B4487">
        <w:t xml:space="preserve">erindopril </w:t>
      </w:r>
    </w:p>
    <w:p w:rsidR="00313268" w:rsidRPr="005B4487" w:rsidRDefault="005B4487" w:rsidP="005B4487">
      <w:pPr>
        <w:pStyle w:val="Sinespaciado"/>
      </w:pPr>
      <w:r w:rsidRPr="005B4487">
        <w:t>T</w:t>
      </w:r>
      <w:r w:rsidR="00313268" w:rsidRPr="005B4487">
        <w:t>randolapril</w:t>
      </w:r>
    </w:p>
    <w:p w:rsidR="005B4487" w:rsidRDefault="005B4487" w:rsidP="005B4487">
      <w:pPr>
        <w:pStyle w:val="Sinespaciado"/>
      </w:pPr>
    </w:p>
    <w:p w:rsidR="00313268" w:rsidRDefault="00313268" w:rsidP="005B4487">
      <w:pPr>
        <w:pStyle w:val="Sinespaciado"/>
      </w:pPr>
      <w:r w:rsidRPr="005B4487">
        <w:t>Angiotensina II ez ekoiztea edo gutxiago ekoiztea eragiten dute</w:t>
      </w:r>
      <w:r w:rsidR="005B4487">
        <w:t xml:space="preserve"> </w:t>
      </w:r>
      <w:r w:rsidR="005B4487" w:rsidRPr="005B4487">
        <w:t>(</w:t>
      </w:r>
      <w:r w:rsidR="005B4487">
        <w:t xml:space="preserve">+ bere eraginak gutxitzea; </w:t>
      </w:r>
      <w:r w:rsidR="005B4487" w:rsidRPr="005B4487">
        <w:t>basouzkurketa eta aktib</w:t>
      </w:r>
      <w:r w:rsidR="005B4487">
        <w:t>itate sinpatikoaren areagopena)</w:t>
      </w:r>
      <w:r w:rsidRPr="005B4487">
        <w:t xml:space="preserve"> eta horrekin batera aldosterona mailak ere gutxituarazten dituzte.</w:t>
      </w:r>
    </w:p>
    <w:p w:rsidR="005B4487" w:rsidRPr="005B4487" w:rsidRDefault="005B4487" w:rsidP="005B4487">
      <w:pPr>
        <w:pStyle w:val="Sinespaciado"/>
      </w:pPr>
      <w:r w:rsidRPr="005B4487">
        <w:t>Zain eta arterioetan eragina dute hauen presioa gutxituiarazi.</w:t>
      </w:r>
    </w:p>
    <w:p w:rsidR="005B4487" w:rsidRPr="005B4487" w:rsidRDefault="005B4487" w:rsidP="005B4487">
      <w:pPr>
        <w:pStyle w:val="Sinespaciado"/>
        <w:rPr>
          <w:szCs w:val="48"/>
        </w:rPr>
      </w:pPr>
      <w:r w:rsidRPr="005B4487">
        <w:t>Ez dute miokardioaren uzkurgarritasuna aldatzen baina erreistentzia periferikoak gutxitzera gastu kardiakoa handitzen dute</w:t>
      </w:r>
      <w:r w:rsidRPr="005B4487">
        <w:rPr>
          <w:szCs w:val="48"/>
        </w:rPr>
        <w:t>.</w:t>
      </w:r>
    </w:p>
    <w:p w:rsidR="005B4487" w:rsidRPr="005B4487" w:rsidRDefault="005B4487" w:rsidP="005B4487">
      <w:pPr>
        <w:pStyle w:val="Sinespaciado"/>
      </w:pPr>
      <w:r w:rsidRPr="005B4487">
        <w:t>Gehienbat giltzurrunetan bihotzean eta garunean eragina dute beste organuen perfusioa egokia mantenduz eta beraz ez dute erreflexuzko takikardiarik eragiten</w:t>
      </w:r>
    </w:p>
    <w:p w:rsidR="005B4487" w:rsidRPr="005B4487" w:rsidRDefault="005B4487" w:rsidP="005B4487">
      <w:pPr>
        <w:pStyle w:val="Sinespaciado"/>
      </w:pPr>
    </w:p>
    <w:p w:rsidR="00BB72A0" w:rsidRPr="006133D5" w:rsidRDefault="005B4487" w:rsidP="00BB72A0">
      <w:pPr>
        <w:pStyle w:val="Sinespaciado"/>
      </w:pPr>
      <w:r>
        <w:t>Kontrako efektuak: Hipotentsioa, eztul  lehorra, giltzurrun gutxiegitasuna.</w:t>
      </w:r>
    </w:p>
    <w:p w:rsidR="006133D5" w:rsidRDefault="006133D5" w:rsidP="00D2486A">
      <w:pPr>
        <w:pStyle w:val="Sinespaciado"/>
        <w:rPr>
          <w:b/>
          <w:u w:val="single"/>
        </w:rPr>
      </w:pPr>
    </w:p>
    <w:p w:rsidR="005B4487" w:rsidRDefault="005B4487" w:rsidP="00D2486A">
      <w:pPr>
        <w:pStyle w:val="Sinespaciado"/>
        <w:rPr>
          <w:b/>
          <w:u w:val="single"/>
        </w:rPr>
      </w:pPr>
    </w:p>
    <w:p w:rsidR="005B4487" w:rsidRPr="005B4487" w:rsidRDefault="005B4487" w:rsidP="00E872C4">
      <w:pPr>
        <w:pStyle w:val="Sinespaciado"/>
        <w:numPr>
          <w:ilvl w:val="0"/>
          <w:numId w:val="13"/>
        </w:numPr>
        <w:rPr>
          <w:b/>
        </w:rPr>
      </w:pPr>
      <w:r w:rsidRPr="005B4487">
        <w:rPr>
          <w:b/>
          <w:bCs/>
        </w:rPr>
        <w:t>AT</w:t>
      </w:r>
      <w:r w:rsidRPr="005B4487">
        <w:rPr>
          <w:b/>
          <w:bCs/>
          <w:vertAlign w:val="subscript"/>
        </w:rPr>
        <w:t>1</w:t>
      </w:r>
      <w:r w:rsidRPr="005B4487">
        <w:rPr>
          <w:b/>
          <w:bCs/>
        </w:rPr>
        <w:t xml:space="preserve">  hartzailearen inhibitzaileak</w:t>
      </w:r>
      <w:r>
        <w:rPr>
          <w:b/>
          <w:bCs/>
        </w:rPr>
        <w:t xml:space="preserve"> (sartanak)</w:t>
      </w:r>
      <w:r w:rsidRPr="005B4487">
        <w:rPr>
          <w:b/>
          <w:bCs/>
        </w:rPr>
        <w:t>:</w:t>
      </w:r>
    </w:p>
    <w:p w:rsidR="005B4487" w:rsidRPr="005B4487" w:rsidRDefault="005B4487" w:rsidP="00D2486A">
      <w:pPr>
        <w:pStyle w:val="Sinespaciado"/>
      </w:pPr>
      <w:r w:rsidRPr="005B4487">
        <w:t>Losartan</w:t>
      </w:r>
    </w:p>
    <w:p w:rsidR="005B4487" w:rsidRPr="005B4487" w:rsidRDefault="005B4487" w:rsidP="00D2486A">
      <w:pPr>
        <w:pStyle w:val="Sinespaciado"/>
      </w:pPr>
      <w:r w:rsidRPr="005B4487">
        <w:t xml:space="preserve">Randesartan </w:t>
      </w:r>
    </w:p>
    <w:p w:rsidR="005B4487" w:rsidRPr="005B4487" w:rsidRDefault="005B4487" w:rsidP="00D2486A">
      <w:pPr>
        <w:pStyle w:val="Sinespaciado"/>
      </w:pPr>
      <w:r w:rsidRPr="005B4487">
        <w:t xml:space="preserve">Valsartan </w:t>
      </w:r>
    </w:p>
    <w:p w:rsidR="006133D5" w:rsidRPr="005B4487" w:rsidRDefault="005B4487" w:rsidP="00D2486A">
      <w:pPr>
        <w:pStyle w:val="Sinespaciado"/>
      </w:pPr>
      <w:r w:rsidRPr="005B4487">
        <w:t>Irbesartan</w:t>
      </w:r>
    </w:p>
    <w:p w:rsidR="005B4487" w:rsidRDefault="005B4487" w:rsidP="00D2486A">
      <w:pPr>
        <w:pStyle w:val="Sinespaciado"/>
        <w:rPr>
          <w:b/>
          <w:u w:val="single"/>
        </w:rPr>
      </w:pPr>
    </w:p>
    <w:p w:rsidR="005B4487" w:rsidRDefault="005B4487" w:rsidP="00D2486A">
      <w:pPr>
        <w:pStyle w:val="Sinespaciado"/>
        <w:rPr>
          <w:b/>
          <w:u w:val="single"/>
        </w:rPr>
      </w:pPr>
    </w:p>
    <w:p w:rsidR="005B4487" w:rsidRPr="005B4487" w:rsidRDefault="005B4487" w:rsidP="00D2486A">
      <w:pPr>
        <w:pStyle w:val="Sinespaciado"/>
      </w:pPr>
      <w:r w:rsidRPr="005B4487">
        <w:lastRenderedPageBreak/>
        <w:t xml:space="preserve">IECAen moduan dute eragina baina ez dute eztul lehorrik eragiten. </w:t>
      </w:r>
    </w:p>
    <w:p w:rsidR="005B4487" w:rsidRDefault="005B4487" w:rsidP="00D2486A">
      <w:pPr>
        <w:pStyle w:val="Sinespaciado"/>
      </w:pPr>
      <w:r w:rsidRPr="005B4487">
        <w:t>Diabetikoen hipertentsioan, ezker bentrikuluaren hipertrofia dagoen hipertentsioan eta gazte hipertentsoetan erabiltzen dira. Horretaz gain baita gutxiegitasun kardiakoan eta neuropatia diabetikoan</w:t>
      </w:r>
      <w:r>
        <w:t>.</w:t>
      </w:r>
    </w:p>
    <w:p w:rsidR="005B4487" w:rsidRDefault="005B4487" w:rsidP="00D2486A">
      <w:pPr>
        <w:pStyle w:val="Sinespaciado"/>
      </w:pPr>
    </w:p>
    <w:p w:rsidR="005B4487" w:rsidRDefault="005B4487" w:rsidP="00D2486A">
      <w:pPr>
        <w:pStyle w:val="Sinespaciado"/>
      </w:pPr>
    </w:p>
    <w:p w:rsidR="005B4487" w:rsidRDefault="005B4487" w:rsidP="00E872C4">
      <w:pPr>
        <w:pStyle w:val="Sinespaciado"/>
        <w:numPr>
          <w:ilvl w:val="0"/>
          <w:numId w:val="13"/>
        </w:numPr>
        <w:rPr>
          <w:b/>
        </w:rPr>
      </w:pPr>
      <w:r w:rsidRPr="005B4487">
        <w:rPr>
          <w:b/>
        </w:rPr>
        <w:t>Aldosterona hartzailearen inhibitzaileak:</w:t>
      </w:r>
    </w:p>
    <w:p w:rsidR="005B4487" w:rsidRPr="005B4487" w:rsidRDefault="005B4487" w:rsidP="005B4487">
      <w:pPr>
        <w:pStyle w:val="Sinespaciado"/>
      </w:pPr>
      <w:r w:rsidRPr="005B4487">
        <w:t>Espironolactona + Epleronona</w:t>
      </w:r>
    </w:p>
    <w:p w:rsidR="005B4487" w:rsidRPr="005B4487" w:rsidRDefault="005B4487" w:rsidP="00D2486A">
      <w:pPr>
        <w:pStyle w:val="Sinespaciado"/>
      </w:pPr>
      <w:r w:rsidRPr="005B4487">
        <w:t>Giltzurrunetan  Na</w:t>
      </w:r>
      <w:r w:rsidRPr="005B4487">
        <w:rPr>
          <w:vertAlign w:val="superscript"/>
        </w:rPr>
        <w:t>+</w:t>
      </w:r>
      <w:r w:rsidRPr="005B4487">
        <w:t>-aren errentzioa eta K</w:t>
      </w:r>
      <w:r w:rsidRPr="005B4487">
        <w:rPr>
          <w:vertAlign w:val="superscript"/>
        </w:rPr>
        <w:t>+</w:t>
      </w:r>
      <w:r w:rsidRPr="005B4487">
        <w:t xml:space="preserve"> iraizpena inhibitzen dituzte.</w:t>
      </w:r>
    </w:p>
    <w:p w:rsidR="005B4487" w:rsidRPr="005B4487" w:rsidRDefault="005B4487" w:rsidP="00D2486A">
      <w:pPr>
        <w:pStyle w:val="Sinespaciado"/>
      </w:pPr>
      <w:r w:rsidRPr="005B4487">
        <w:t>Efektu desiragaizak: Hiperpotasemia, eraldaketa digestiboak, ginekomastia, hilerokoan eraldaketak eta barrabilen atrofia.</w:t>
      </w:r>
    </w:p>
    <w:p w:rsidR="005B4487" w:rsidRDefault="00215A90" w:rsidP="00D2486A">
      <w:pPr>
        <w:pStyle w:val="Sinespaciado"/>
      </w:pPr>
      <w:r w:rsidRPr="00215A90">
        <w:t>Kontuz, K</w:t>
      </w:r>
      <w:r w:rsidRPr="00215A90">
        <w:rPr>
          <w:vertAlign w:val="superscript"/>
        </w:rPr>
        <w:t>+</w:t>
      </w:r>
      <w:r w:rsidRPr="00215A90">
        <w:t xml:space="preserve"> kontzentrazioak igotzen dituzten farmakoekin (IECAk, Sartanak eta hartzaile adrenergikoen antagonistak)</w:t>
      </w:r>
      <w:r>
        <w:t>.</w:t>
      </w:r>
    </w:p>
    <w:p w:rsidR="00215A90" w:rsidRDefault="00215A90" w:rsidP="00D2486A">
      <w:pPr>
        <w:pStyle w:val="Sinespaciado"/>
      </w:pPr>
    </w:p>
    <w:p w:rsidR="00215A90" w:rsidRDefault="00215A90" w:rsidP="00D2486A">
      <w:pPr>
        <w:pStyle w:val="Sinespaciado"/>
      </w:pPr>
    </w:p>
    <w:p w:rsidR="00215A90" w:rsidRPr="00215A90" w:rsidRDefault="00215A90" w:rsidP="00D2486A">
      <w:pPr>
        <w:pStyle w:val="Sinespaciado"/>
      </w:pPr>
      <w:r>
        <w:t>DIURETIKOAK:</w:t>
      </w:r>
    </w:p>
    <w:p w:rsidR="005B4487" w:rsidRPr="00215A90" w:rsidRDefault="00215A90" w:rsidP="00D2486A">
      <w:pPr>
        <w:pStyle w:val="Sinespaciado"/>
      </w:pPr>
      <w:r>
        <w:t>S</w:t>
      </w:r>
      <w:r w:rsidRPr="00215A90">
        <w:t>odioaren galera bultzatzean (eta aldiberean ura ere) potasioaren galera bultzatzen dute</w:t>
      </w:r>
      <w:r>
        <w:t>.</w:t>
      </w:r>
    </w:p>
    <w:p w:rsidR="006133D5" w:rsidRDefault="00215A90" w:rsidP="00D2486A">
      <w:pPr>
        <w:pStyle w:val="Sinespaciado"/>
      </w:pPr>
      <w:r w:rsidRPr="00215A90">
        <w:t xml:space="preserve">Horrek bolemia gutxiaraztea </w:t>
      </w:r>
      <w:r>
        <w:t>dakar, ZKL-aren uzkurketarekin, eta presio arteriala gutxiarazten da.</w:t>
      </w:r>
    </w:p>
    <w:p w:rsidR="00215A90" w:rsidRDefault="00215A90" w:rsidP="00D2486A">
      <w:pPr>
        <w:pStyle w:val="Sinespaciado"/>
      </w:pPr>
      <w:r>
        <w:t>Diuretikoen potentzia ezberdinak:</w:t>
      </w:r>
    </w:p>
    <w:p w:rsidR="00313268" w:rsidRPr="00215A90" w:rsidRDefault="00313268" w:rsidP="00215A90">
      <w:pPr>
        <w:pStyle w:val="Sinespaciado"/>
      </w:pPr>
      <w:r w:rsidRPr="00215A90">
        <w:rPr>
          <w:b/>
          <w:bCs/>
        </w:rPr>
        <w:t>Asa diuretikoak</w:t>
      </w:r>
      <w:r w:rsidRPr="00215A90">
        <w:t xml:space="preserve"> (</w:t>
      </w:r>
      <w:r w:rsidRPr="00215A90">
        <w:rPr>
          <w:u w:val="single"/>
        </w:rPr>
        <w:t>furosemida</w:t>
      </w:r>
      <w:r w:rsidRPr="00215A90">
        <w:t xml:space="preserve">, </w:t>
      </w:r>
      <w:r w:rsidRPr="00215A90">
        <w:rPr>
          <w:u w:val="single"/>
        </w:rPr>
        <w:t>bumetanida</w:t>
      </w:r>
      <w:r w:rsidRPr="00215A90">
        <w:t xml:space="preserve">) &gt; </w:t>
      </w:r>
      <w:r w:rsidRPr="00215A90">
        <w:rPr>
          <w:b/>
          <w:bCs/>
        </w:rPr>
        <w:t>Tiazidak</w:t>
      </w:r>
      <w:r w:rsidRPr="00215A90">
        <w:t xml:space="preserve"> (</w:t>
      </w:r>
      <w:r w:rsidRPr="00215A90">
        <w:rPr>
          <w:u w:val="single"/>
        </w:rPr>
        <w:t>hidroclorotiacida</w:t>
      </w:r>
      <w:r w:rsidRPr="00215A90">
        <w:t xml:space="preserve">, </w:t>
      </w:r>
      <w:r w:rsidRPr="00215A90">
        <w:rPr>
          <w:u w:val="single"/>
        </w:rPr>
        <w:t>clortalidona</w:t>
      </w:r>
      <w:r w:rsidRPr="00215A90">
        <w:t xml:space="preserve">, </w:t>
      </w:r>
      <w:r w:rsidRPr="00215A90">
        <w:rPr>
          <w:u w:val="single"/>
        </w:rPr>
        <w:t>indapamida</w:t>
      </w:r>
      <w:r w:rsidRPr="00215A90">
        <w:t xml:space="preserve">) &gt; </w:t>
      </w:r>
      <w:r w:rsidRPr="00215A90">
        <w:rPr>
          <w:b/>
          <w:bCs/>
        </w:rPr>
        <w:t>K</w:t>
      </w:r>
      <w:r w:rsidRPr="00215A90">
        <w:rPr>
          <w:b/>
          <w:bCs/>
          <w:vertAlign w:val="superscript"/>
        </w:rPr>
        <w:t>+</w:t>
      </w:r>
      <w:r w:rsidRPr="00215A90">
        <w:rPr>
          <w:b/>
          <w:bCs/>
        </w:rPr>
        <w:t xml:space="preserve"> aurreztaileak</w:t>
      </w:r>
      <w:r w:rsidRPr="00215A90">
        <w:t xml:space="preserve"> (</w:t>
      </w:r>
      <w:r w:rsidRPr="00215A90">
        <w:rPr>
          <w:u w:val="single"/>
        </w:rPr>
        <w:t>triamtereno</w:t>
      </w:r>
      <w:r w:rsidRPr="00215A90">
        <w:t xml:space="preserve"> eta </w:t>
      </w:r>
      <w:r w:rsidRPr="00215A90">
        <w:rPr>
          <w:u w:val="single"/>
        </w:rPr>
        <w:t>amilorida</w:t>
      </w:r>
      <w:r w:rsidRPr="00215A90">
        <w:t xml:space="preserve">) &gt; </w:t>
      </w:r>
      <w:r w:rsidRPr="00215A90">
        <w:rPr>
          <w:b/>
          <w:bCs/>
        </w:rPr>
        <w:t>Aldosteronaren antagonistak</w:t>
      </w:r>
      <w:r w:rsidRPr="00215A90">
        <w:t xml:space="preserve"> (</w:t>
      </w:r>
      <w:r w:rsidRPr="00215A90">
        <w:rPr>
          <w:u w:val="single"/>
        </w:rPr>
        <w:t>espironolactona</w:t>
      </w:r>
      <w:r w:rsidRPr="00215A90">
        <w:t>).</w:t>
      </w:r>
    </w:p>
    <w:p w:rsidR="00215A90" w:rsidRPr="00215A90" w:rsidRDefault="00215A90" w:rsidP="00D2486A">
      <w:pPr>
        <w:pStyle w:val="Sinespaciado"/>
      </w:pPr>
    </w:p>
    <w:p w:rsidR="00215A90" w:rsidRDefault="00215A90" w:rsidP="00D2486A">
      <w:pPr>
        <w:pStyle w:val="Sinespaciado"/>
      </w:pPr>
      <w:r w:rsidRPr="00215A90">
        <w:t>K</w:t>
      </w:r>
      <w:r w:rsidRPr="00215A90">
        <w:rPr>
          <w:vertAlign w:val="superscript"/>
        </w:rPr>
        <w:t>+</w:t>
      </w:r>
      <w:r w:rsidRPr="00215A90">
        <w:t>-aren</w:t>
      </w:r>
      <w:r>
        <w:t xml:space="preserve"> galera ezberdinak:</w:t>
      </w:r>
    </w:p>
    <w:p w:rsidR="00313268" w:rsidRDefault="00313268" w:rsidP="00215A90">
      <w:pPr>
        <w:pStyle w:val="Sinespaciado"/>
      </w:pPr>
      <w:r w:rsidRPr="00215A90">
        <w:t xml:space="preserve">Anhidrasa karbonikoaren inhibitzaileak ≈ Asa diuretikoak &gt; Tiazidak &gt; </w:t>
      </w:r>
      <w:r w:rsidR="00215A90">
        <w:t>K</w:t>
      </w:r>
      <w:r w:rsidR="00215A90" w:rsidRPr="00215A90">
        <w:rPr>
          <w:vertAlign w:val="superscript"/>
        </w:rPr>
        <w:t>+</w:t>
      </w:r>
      <w:r w:rsidR="00215A90">
        <w:rPr>
          <w:vertAlign w:val="superscript"/>
        </w:rPr>
        <w:t xml:space="preserve"> </w:t>
      </w:r>
      <w:r w:rsidR="00215A90">
        <w:t xml:space="preserve"> aurreztaileak (T</w:t>
      </w:r>
      <w:r w:rsidRPr="00215A90">
        <w:t>riamtereno eta Amilorida</w:t>
      </w:r>
      <w:r w:rsidR="00215A90">
        <w:t>)</w:t>
      </w:r>
      <w:r w:rsidRPr="00215A90">
        <w:t xml:space="preserve"> &gt; </w:t>
      </w:r>
      <w:r w:rsidR="00215A90">
        <w:t>Aldosteronaren antagonistan (Espironolactona).</w:t>
      </w:r>
    </w:p>
    <w:p w:rsidR="00215A90" w:rsidRDefault="00215A90" w:rsidP="00215A90">
      <w:pPr>
        <w:pStyle w:val="Sinespaciado"/>
      </w:pPr>
    </w:p>
    <w:p w:rsidR="00215A90" w:rsidRPr="00215A90" w:rsidRDefault="00215A90" w:rsidP="00E872C4">
      <w:pPr>
        <w:pStyle w:val="Sinespaciado"/>
        <w:numPr>
          <w:ilvl w:val="0"/>
          <w:numId w:val="14"/>
        </w:numPr>
        <w:rPr>
          <w:b/>
        </w:rPr>
      </w:pPr>
      <w:r w:rsidRPr="00215A90">
        <w:rPr>
          <w:b/>
          <w:bCs/>
        </w:rPr>
        <w:t>Anhidrasa karbonikoaren inhibitzaileak</w:t>
      </w:r>
    </w:p>
    <w:p w:rsidR="00215A90" w:rsidRPr="00215A90" w:rsidRDefault="00215A90" w:rsidP="00D2486A">
      <w:pPr>
        <w:pStyle w:val="Sinespaciado"/>
      </w:pPr>
      <w:r>
        <w:t>A</w:t>
      </w:r>
      <w:r w:rsidRPr="00215A90">
        <w:t>cetazolamida</w:t>
      </w:r>
    </w:p>
    <w:p w:rsidR="00215A90" w:rsidRDefault="00215A90" w:rsidP="00D2486A">
      <w:pPr>
        <w:pStyle w:val="Sinespaciado"/>
      </w:pPr>
      <w:r>
        <w:t>H</w:t>
      </w:r>
      <w:r w:rsidRPr="00215A90">
        <w:t>odiska proximalean lan egiten dute NaHCO</w:t>
      </w:r>
      <w:r w:rsidRPr="00215A90">
        <w:rPr>
          <w:vertAlign w:val="subscript"/>
        </w:rPr>
        <w:t>3</w:t>
      </w:r>
      <w:r w:rsidRPr="00215A90">
        <w:t>-ren birzurgapena inhibituz. Horrela, Na</w:t>
      </w:r>
      <w:r w:rsidRPr="00215A90">
        <w:rPr>
          <w:vertAlign w:val="superscript"/>
        </w:rPr>
        <w:t>+</w:t>
      </w:r>
      <w:r w:rsidRPr="00215A90">
        <w:t>, HCO</w:t>
      </w:r>
      <w:r w:rsidRPr="00215A90">
        <w:rPr>
          <w:vertAlign w:val="subscript"/>
        </w:rPr>
        <w:t>3</w:t>
      </w:r>
      <w:r w:rsidRPr="00215A90">
        <w:rPr>
          <w:vertAlign w:val="superscript"/>
        </w:rPr>
        <w:t>-</w:t>
      </w:r>
      <w:r w:rsidRPr="00215A90">
        <w:t>, H</w:t>
      </w:r>
      <w:r w:rsidRPr="00215A90">
        <w:rPr>
          <w:vertAlign w:val="subscript"/>
        </w:rPr>
        <w:t>2</w:t>
      </w:r>
      <w:r w:rsidRPr="00215A90">
        <w:t>O eta K</w:t>
      </w:r>
      <w:r w:rsidRPr="00215A90">
        <w:rPr>
          <w:vertAlign w:val="superscript"/>
        </w:rPr>
        <w:t>+</w:t>
      </w:r>
      <w:r>
        <w:t xml:space="preserve"> galtzen dira. </w:t>
      </w:r>
      <w:r>
        <w:sym w:font="Wingdings" w:char="F0E0"/>
      </w:r>
      <w:r>
        <w:t xml:space="preserve"> </w:t>
      </w:r>
      <w:proofErr w:type="gramStart"/>
      <w:r>
        <w:t>gernu</w:t>
      </w:r>
      <w:proofErr w:type="gramEnd"/>
      <w:r>
        <w:t xml:space="preserve"> alkalinoa + azidosi metabolikoa</w:t>
      </w:r>
    </w:p>
    <w:p w:rsidR="00215A90" w:rsidRDefault="00215A90" w:rsidP="00D2486A">
      <w:pPr>
        <w:pStyle w:val="Sinespaciado"/>
      </w:pPr>
    </w:p>
    <w:p w:rsidR="00215A90" w:rsidRPr="00215A90" w:rsidRDefault="00215A90" w:rsidP="00E872C4">
      <w:pPr>
        <w:pStyle w:val="Sinespaciado"/>
        <w:numPr>
          <w:ilvl w:val="0"/>
          <w:numId w:val="14"/>
        </w:numPr>
        <w:rPr>
          <w:b/>
        </w:rPr>
      </w:pPr>
      <w:r w:rsidRPr="00215A90">
        <w:rPr>
          <w:b/>
          <w:bCs/>
        </w:rPr>
        <w:t>Asa diuretikoak</w:t>
      </w:r>
    </w:p>
    <w:p w:rsidR="00215A90" w:rsidRPr="00215A90" w:rsidRDefault="00215A90" w:rsidP="00D2486A">
      <w:pPr>
        <w:pStyle w:val="Sinespaciado"/>
      </w:pPr>
      <w:r w:rsidRPr="00215A90">
        <w:t>Furosemida + Bumetanida</w:t>
      </w:r>
    </w:p>
    <w:p w:rsidR="00215A90" w:rsidRDefault="00215A90" w:rsidP="00D2486A">
      <w:pPr>
        <w:pStyle w:val="Sinespaciado"/>
      </w:pPr>
      <w:r w:rsidRPr="00215A90">
        <w:t>Henleren atal lodiko Na</w:t>
      </w:r>
      <w:r w:rsidRPr="00215A90">
        <w:rPr>
          <w:vertAlign w:val="superscript"/>
        </w:rPr>
        <w:t>+</w:t>
      </w:r>
      <w:r w:rsidRPr="00215A90">
        <w:t>/K</w:t>
      </w:r>
      <w:r w:rsidRPr="00215A90">
        <w:rPr>
          <w:vertAlign w:val="superscript"/>
        </w:rPr>
        <w:t>+</w:t>
      </w:r>
      <w:r w:rsidRPr="00215A90">
        <w:t>/Cl</w:t>
      </w:r>
      <w:r w:rsidRPr="00215A90">
        <w:rPr>
          <w:vertAlign w:val="superscript"/>
        </w:rPr>
        <w:t>-</w:t>
      </w:r>
      <w:r w:rsidRPr="00215A90">
        <w:t xml:space="preserve"> garraiatzailea inhibitzen dute.</w:t>
      </w:r>
    </w:p>
    <w:p w:rsidR="00215A90" w:rsidRDefault="00215A90" w:rsidP="00D2486A">
      <w:pPr>
        <w:pStyle w:val="Sinespaciado"/>
      </w:pPr>
      <w:r>
        <w:t>D</w:t>
      </w:r>
      <w:r w:rsidRPr="00215A90">
        <w:t xml:space="preserve">auden diuretiko indartsuenak dira </w:t>
      </w:r>
      <w:r>
        <w:t xml:space="preserve">eta </w:t>
      </w:r>
      <w:r w:rsidRPr="00215A90">
        <w:t>potasio galera handiak eragiten dituzte</w:t>
      </w:r>
      <w:r>
        <w:t>.</w:t>
      </w:r>
    </w:p>
    <w:p w:rsidR="00215A90" w:rsidRDefault="00215A90" w:rsidP="00D2486A">
      <w:pPr>
        <w:pStyle w:val="Sinespaciado"/>
      </w:pPr>
    </w:p>
    <w:p w:rsidR="00215A90" w:rsidRPr="00215A90" w:rsidRDefault="00215A90" w:rsidP="00E872C4">
      <w:pPr>
        <w:pStyle w:val="Sinespaciado"/>
        <w:numPr>
          <w:ilvl w:val="0"/>
          <w:numId w:val="14"/>
        </w:numPr>
        <w:rPr>
          <w:b/>
        </w:rPr>
      </w:pPr>
      <w:r w:rsidRPr="00215A90">
        <w:rPr>
          <w:b/>
        </w:rPr>
        <w:t>Tiazidak</w:t>
      </w:r>
    </w:p>
    <w:p w:rsidR="00215A90" w:rsidRPr="00215A90" w:rsidRDefault="00215A90" w:rsidP="00D2486A">
      <w:pPr>
        <w:pStyle w:val="Sinespaciado"/>
      </w:pPr>
      <w:r w:rsidRPr="00215A90">
        <w:t>Hidroclorotiacida + Clortalidona + Indapamida</w:t>
      </w:r>
    </w:p>
    <w:p w:rsidR="00215A90" w:rsidRPr="00215A90" w:rsidRDefault="00215A90" w:rsidP="00D2486A">
      <w:pPr>
        <w:pStyle w:val="Sinespaciado"/>
      </w:pPr>
      <w:r>
        <w:t>H</w:t>
      </w:r>
      <w:r w:rsidRPr="00215A90">
        <w:t>odiska distaleko Na</w:t>
      </w:r>
      <w:r w:rsidRPr="00215A90">
        <w:rPr>
          <w:vertAlign w:val="superscript"/>
        </w:rPr>
        <w:t>+</w:t>
      </w:r>
      <w:r w:rsidRPr="00215A90">
        <w:t>/Cl</w:t>
      </w:r>
      <w:r w:rsidRPr="00215A90">
        <w:rPr>
          <w:vertAlign w:val="superscript"/>
        </w:rPr>
        <w:t>-</w:t>
      </w:r>
      <w:r w:rsidRPr="00215A90">
        <w:t xml:space="preserve"> kogarraiatzailea inhibitzen dute. Hauek ere, aldosterona jarioa handitz</w:t>
      </w:r>
      <w:r>
        <w:t>en dute erreninaren bitartez, b</w:t>
      </w:r>
      <w:r w:rsidRPr="00215A90">
        <w:t>eraz, potasio galerak garrantzia e</w:t>
      </w:r>
      <w:r>
        <w:t>ragin ditzakete</w:t>
      </w:r>
      <w:r w:rsidRPr="00215A90">
        <w:t>.</w:t>
      </w:r>
    </w:p>
    <w:p w:rsidR="00215A90" w:rsidRDefault="00215A90" w:rsidP="00D2486A">
      <w:pPr>
        <w:pStyle w:val="Sinespaciado"/>
      </w:pPr>
    </w:p>
    <w:p w:rsidR="00215A90" w:rsidRPr="00215A90" w:rsidRDefault="00215A90" w:rsidP="00E872C4">
      <w:pPr>
        <w:pStyle w:val="Sinespaciado"/>
        <w:numPr>
          <w:ilvl w:val="0"/>
          <w:numId w:val="14"/>
        </w:numPr>
        <w:rPr>
          <w:b/>
        </w:rPr>
      </w:pPr>
      <w:r w:rsidRPr="00215A90">
        <w:rPr>
          <w:b/>
          <w:bCs/>
        </w:rPr>
        <w:t>K</w:t>
      </w:r>
      <w:r w:rsidRPr="00215A90">
        <w:rPr>
          <w:b/>
          <w:bCs/>
          <w:vertAlign w:val="superscript"/>
        </w:rPr>
        <w:t>+</w:t>
      </w:r>
      <w:r w:rsidRPr="00215A90">
        <w:rPr>
          <w:b/>
          <w:bCs/>
        </w:rPr>
        <w:t xml:space="preserve"> aurreztaileak diren diuretikoek</w:t>
      </w:r>
    </w:p>
    <w:p w:rsidR="00215A90" w:rsidRPr="00215A90" w:rsidRDefault="00215A90" w:rsidP="00D2486A">
      <w:pPr>
        <w:pStyle w:val="Sinespaciado"/>
      </w:pPr>
      <w:r>
        <w:t>A</w:t>
      </w:r>
      <w:r w:rsidRPr="00215A90">
        <w:t xml:space="preserve">milorida + </w:t>
      </w:r>
      <w:r>
        <w:t>T</w:t>
      </w:r>
      <w:r w:rsidRPr="00215A90">
        <w:t>riamtereno</w:t>
      </w:r>
    </w:p>
    <w:p w:rsidR="00215A90" w:rsidRPr="00215A90" w:rsidRDefault="00215A90" w:rsidP="00D2486A">
      <w:pPr>
        <w:pStyle w:val="Sinespaciado"/>
      </w:pPr>
      <w:r>
        <w:t>H</w:t>
      </w:r>
      <w:r w:rsidRPr="00215A90">
        <w:t>odiska biltzailean sodioaren birzurgapena inhibitzean potasioaren irteera ere inhibitzen dute.</w:t>
      </w:r>
    </w:p>
    <w:p w:rsidR="00215A90" w:rsidRDefault="00215A90" w:rsidP="00D2486A">
      <w:pPr>
        <w:pStyle w:val="Sinespaciado"/>
      </w:pPr>
    </w:p>
    <w:p w:rsidR="000F0E10" w:rsidRDefault="000F0E10" w:rsidP="00D2486A">
      <w:pPr>
        <w:pStyle w:val="Sinespaciado"/>
      </w:pPr>
    </w:p>
    <w:p w:rsidR="000F0E10" w:rsidRDefault="000F0E10" w:rsidP="00D2486A">
      <w:pPr>
        <w:pStyle w:val="Sinespaciado"/>
      </w:pPr>
      <w:r>
        <w:t>*Kontuz, h</w:t>
      </w:r>
      <w:r w:rsidRPr="000F0E10">
        <w:t>ipopotasemia eratzean digitalikoan efektua zeharo indartzen da</w:t>
      </w:r>
      <w:r>
        <w:t>.</w:t>
      </w:r>
    </w:p>
    <w:p w:rsidR="00313268" w:rsidRPr="000F0E10" w:rsidRDefault="000F0E10" w:rsidP="000F0E10">
      <w:pPr>
        <w:pStyle w:val="Sinespaciado"/>
      </w:pPr>
      <w:r>
        <w:t>*</w:t>
      </w:r>
      <w:r w:rsidR="00313268" w:rsidRPr="000F0E10">
        <w:t>Asa diuretikoek Ca</w:t>
      </w:r>
      <w:r w:rsidR="00313268" w:rsidRPr="000F0E10">
        <w:rPr>
          <w:vertAlign w:val="superscript"/>
        </w:rPr>
        <w:t>2+</w:t>
      </w:r>
      <w:r w:rsidR="00313268" w:rsidRPr="000F0E10">
        <w:t xml:space="preserve"> iraizpena handitzen duten bitartean tiazidek Ca</w:t>
      </w:r>
      <w:r w:rsidR="00313268" w:rsidRPr="000F0E10">
        <w:rPr>
          <w:vertAlign w:val="superscript"/>
        </w:rPr>
        <w:t>2+</w:t>
      </w:r>
      <w:r w:rsidR="00313268" w:rsidRPr="000F0E10">
        <w:t>-ren iraizpena gutxitzen dute. Beraz, osteoporosia diren kasuetan tiazidak egokiagoak izango dira.</w:t>
      </w:r>
    </w:p>
    <w:p w:rsidR="000F0E10" w:rsidRPr="00215A90" w:rsidRDefault="000F0E10" w:rsidP="00D2486A">
      <w:pPr>
        <w:pStyle w:val="Sinespaciado"/>
      </w:pPr>
    </w:p>
    <w:p w:rsidR="00215A90" w:rsidRDefault="000F0E10" w:rsidP="00D2486A">
      <w:pPr>
        <w:pStyle w:val="Sinespaciado"/>
      </w:pPr>
      <w:r>
        <w:lastRenderedPageBreak/>
        <w:t>FARMAKO BASOZABALTZAILEAK:</w:t>
      </w:r>
    </w:p>
    <w:p w:rsidR="000F0E10" w:rsidRDefault="000F0E10" w:rsidP="00E872C4">
      <w:pPr>
        <w:pStyle w:val="Sinespaciado"/>
        <w:numPr>
          <w:ilvl w:val="0"/>
          <w:numId w:val="15"/>
        </w:numPr>
        <w:rPr>
          <w:b/>
        </w:rPr>
      </w:pPr>
      <w:r w:rsidRPr="000F0E10">
        <w:rPr>
          <w:b/>
        </w:rPr>
        <w:t>Kaltzio antagonistak</w:t>
      </w:r>
    </w:p>
    <w:p w:rsidR="000F0E10" w:rsidRPr="000F0E10" w:rsidRDefault="00313268" w:rsidP="000F0E10">
      <w:pPr>
        <w:pStyle w:val="Sinespaciado"/>
      </w:pPr>
      <w:r w:rsidRPr="000F0E10">
        <w:t>Nifedipino</w:t>
      </w:r>
    </w:p>
    <w:p w:rsidR="00313268" w:rsidRPr="000F0E10" w:rsidRDefault="000F0E10" w:rsidP="000F0E10">
      <w:pPr>
        <w:pStyle w:val="Sinespaciado"/>
      </w:pPr>
      <w:r>
        <w:t>O</w:t>
      </w:r>
      <w:r w:rsidR="00313268" w:rsidRPr="000F0E10">
        <w:t>dol hodien muskulu leunaren gain eragiten du gehienbat (ikus aurreko gaia: kaltzio antagonisten atala) baina erreflexuaren bitartezko takikardia eragin dezake.</w:t>
      </w:r>
    </w:p>
    <w:p w:rsidR="000F0E10" w:rsidRPr="000F0E10" w:rsidRDefault="000F0E10" w:rsidP="000F0E10">
      <w:pPr>
        <w:pStyle w:val="Sinespaciado"/>
      </w:pPr>
    </w:p>
    <w:p w:rsidR="000F0E10" w:rsidRPr="000F0E10" w:rsidRDefault="000F0E10" w:rsidP="00E872C4">
      <w:pPr>
        <w:pStyle w:val="Sinespaciado"/>
        <w:numPr>
          <w:ilvl w:val="0"/>
          <w:numId w:val="15"/>
        </w:numPr>
        <w:rPr>
          <w:b/>
        </w:rPr>
      </w:pPr>
      <w:r w:rsidRPr="000F0E10">
        <w:rPr>
          <w:b/>
          <w:bCs/>
        </w:rPr>
        <w:t>K</w:t>
      </w:r>
      <w:r w:rsidRPr="000F0E10">
        <w:rPr>
          <w:b/>
          <w:bCs/>
          <w:vertAlign w:val="superscript"/>
        </w:rPr>
        <w:t>+</w:t>
      </w:r>
      <w:r w:rsidRPr="000F0E10">
        <w:rPr>
          <w:b/>
          <w:bCs/>
        </w:rPr>
        <w:t xml:space="preserve"> Erretenen aktibatzaileak</w:t>
      </w:r>
    </w:p>
    <w:p w:rsidR="000F0E10" w:rsidRPr="000F0E10" w:rsidRDefault="00313268" w:rsidP="000F0E10">
      <w:pPr>
        <w:pStyle w:val="Sinespaciado"/>
      </w:pPr>
      <w:r w:rsidRPr="000F0E10">
        <w:t>Cromokalim</w:t>
      </w:r>
      <w:r w:rsidR="000F0E10">
        <w:t xml:space="preserve"> + M</w:t>
      </w:r>
      <w:r w:rsidRPr="000F0E10">
        <w:t xml:space="preserve">inoxidil </w:t>
      </w:r>
    </w:p>
    <w:p w:rsidR="00313268" w:rsidRPr="000F0E10" w:rsidRDefault="00313268" w:rsidP="000F0E10">
      <w:pPr>
        <w:pStyle w:val="Sinespaciado"/>
      </w:pPr>
      <w:r w:rsidRPr="000F0E10">
        <w:t>K</w:t>
      </w:r>
      <w:r w:rsidRPr="000F0E10">
        <w:rPr>
          <w:vertAlign w:val="superscript"/>
        </w:rPr>
        <w:t>+</w:t>
      </w:r>
      <w:r w:rsidRPr="000F0E10">
        <w:t>arekiko iragazkortasuna handitzen dute muskulua hiperpolarizatuz eta Ca</w:t>
      </w:r>
      <w:r w:rsidRPr="000F0E10">
        <w:rPr>
          <w:vertAlign w:val="superscript"/>
        </w:rPr>
        <w:t>2+</w:t>
      </w:r>
      <w:r w:rsidRPr="000F0E10">
        <w:t xml:space="preserve"> erretenak inaktibatuz.</w:t>
      </w:r>
    </w:p>
    <w:p w:rsidR="000F0E10" w:rsidRPr="000F0E10" w:rsidRDefault="00313268" w:rsidP="000F0E10">
      <w:pPr>
        <w:pStyle w:val="Sinespaciado"/>
      </w:pPr>
      <w:r w:rsidRPr="000F0E10">
        <w:t>Nicorandilo</w:t>
      </w:r>
    </w:p>
    <w:p w:rsidR="00313268" w:rsidRPr="000F0E10" w:rsidRDefault="00313268" w:rsidP="000F0E10">
      <w:pPr>
        <w:pStyle w:val="Sinespaciado"/>
      </w:pPr>
      <w:r w:rsidRPr="000F0E10">
        <w:t>K</w:t>
      </w:r>
      <w:r w:rsidRPr="000F0E10">
        <w:rPr>
          <w:vertAlign w:val="superscript"/>
        </w:rPr>
        <w:t>+</w:t>
      </w:r>
      <w:r w:rsidRPr="000F0E10">
        <w:t xml:space="preserve"> erretenen aktibatzailea izateaz gain NO emailea da ere.</w:t>
      </w:r>
    </w:p>
    <w:p w:rsidR="000F0E10" w:rsidRPr="000F0E10" w:rsidRDefault="000F0E10" w:rsidP="000F0E10">
      <w:pPr>
        <w:pStyle w:val="Sinespaciado"/>
      </w:pPr>
    </w:p>
    <w:p w:rsidR="000F0E10" w:rsidRPr="000F0E10" w:rsidRDefault="000F0E10" w:rsidP="00E872C4">
      <w:pPr>
        <w:pStyle w:val="Sinespaciado"/>
        <w:numPr>
          <w:ilvl w:val="0"/>
          <w:numId w:val="15"/>
        </w:numPr>
        <w:rPr>
          <w:b/>
        </w:rPr>
      </w:pPr>
      <w:r w:rsidRPr="000F0E10">
        <w:rPr>
          <w:b/>
          <w:bCs/>
        </w:rPr>
        <w:t>Hartzaile adrenergikoen antagonistak</w:t>
      </w:r>
    </w:p>
    <w:p w:rsidR="000F0E10" w:rsidRDefault="000F0E10" w:rsidP="00E872C4">
      <w:pPr>
        <w:pStyle w:val="Sinespaciado"/>
        <w:numPr>
          <w:ilvl w:val="0"/>
          <w:numId w:val="16"/>
        </w:numPr>
        <w:rPr>
          <w:bCs/>
        </w:rPr>
      </w:pPr>
      <w:r>
        <w:rPr>
          <w:bCs/>
        </w:rPr>
        <w:t>Alfa: D</w:t>
      </w:r>
      <w:r w:rsidRPr="000F0E10">
        <w:rPr>
          <w:bCs/>
        </w:rPr>
        <w:t xml:space="preserve">oxazosina </w:t>
      </w:r>
    </w:p>
    <w:p w:rsidR="00313268" w:rsidRDefault="00313268" w:rsidP="000F0E10">
      <w:pPr>
        <w:pStyle w:val="Sinespaciado"/>
        <w:ind w:left="720"/>
        <w:rPr>
          <w:bCs/>
        </w:rPr>
      </w:pPr>
      <w:proofErr w:type="gramStart"/>
      <w:r w:rsidRPr="000F0E10">
        <w:rPr>
          <w:bCs/>
        </w:rPr>
        <w:t>a</w:t>
      </w:r>
      <w:r w:rsidR="000F0E10">
        <w:rPr>
          <w:bCs/>
        </w:rPr>
        <w:t>lfa</w:t>
      </w:r>
      <w:r w:rsidRPr="000F0E10">
        <w:rPr>
          <w:bCs/>
        </w:rPr>
        <w:t>-adrenohartzaileek</w:t>
      </w:r>
      <w:proofErr w:type="gramEnd"/>
      <w:r w:rsidRPr="000F0E10">
        <w:rPr>
          <w:bCs/>
        </w:rPr>
        <w:t xml:space="preserve"> arterien uzkurketa eragiten dutenez, euren antagonistek () zabalduarazi egiten ditu. Hipotentsio posturala baina aldiberean prostatismoaren aurka erabilgarria da. Aho bidetik ematen dira.</w:t>
      </w:r>
    </w:p>
    <w:p w:rsidR="000F0E10" w:rsidRDefault="000F0E10" w:rsidP="00E872C4">
      <w:pPr>
        <w:pStyle w:val="Sinespaciado"/>
        <w:numPr>
          <w:ilvl w:val="0"/>
          <w:numId w:val="17"/>
        </w:numPr>
        <w:rPr>
          <w:bCs/>
        </w:rPr>
      </w:pPr>
      <w:r>
        <w:rPr>
          <w:bCs/>
        </w:rPr>
        <w:t xml:space="preserve">Beta: </w:t>
      </w:r>
    </w:p>
    <w:p w:rsidR="000F0E10" w:rsidRPr="000F0E10" w:rsidRDefault="000F0E10" w:rsidP="000F0E10">
      <w:pPr>
        <w:pStyle w:val="Sinespaciado"/>
        <w:ind w:left="720"/>
        <w:rPr>
          <w:bCs/>
        </w:rPr>
      </w:pPr>
      <w:proofErr w:type="gramStart"/>
      <w:r w:rsidRPr="000F0E10">
        <w:rPr>
          <w:bCs/>
        </w:rPr>
        <w:t>b</w:t>
      </w:r>
      <w:r>
        <w:rPr>
          <w:bCs/>
        </w:rPr>
        <w:t>eta</w:t>
      </w:r>
      <w:r w:rsidRPr="000F0E10">
        <w:rPr>
          <w:bCs/>
        </w:rPr>
        <w:t>-blokeanteek</w:t>
      </w:r>
      <w:proofErr w:type="gramEnd"/>
      <w:r w:rsidRPr="000F0E10">
        <w:rPr>
          <w:bCs/>
        </w:rPr>
        <w:t xml:space="preserve"> katekolaminen eragina inhibitzen dutenez sistema sinpatikoak eragiten duen basouzkurketa inhibitzeko baliagarriak dira. Bestetik, b-blokeanteek errenina jarioa inhibitzen dute eta beraz aldosteronaren jarioa ere. Kontuz asmatikoekin</w:t>
      </w:r>
      <w:r>
        <w:rPr>
          <w:bCs/>
        </w:rPr>
        <w:t>.</w:t>
      </w:r>
    </w:p>
    <w:p w:rsidR="000F0E10" w:rsidRPr="000F0E10" w:rsidRDefault="000F0E10" w:rsidP="000F0E10">
      <w:pPr>
        <w:pStyle w:val="Sinespaciado"/>
      </w:pPr>
    </w:p>
    <w:p w:rsidR="000F0E10" w:rsidRPr="000F0E10" w:rsidRDefault="000F0E10" w:rsidP="00E872C4">
      <w:pPr>
        <w:pStyle w:val="Sinespaciado"/>
        <w:numPr>
          <w:ilvl w:val="0"/>
          <w:numId w:val="15"/>
        </w:numPr>
        <w:rPr>
          <w:b/>
        </w:rPr>
      </w:pPr>
      <w:r w:rsidRPr="000F0E10">
        <w:rPr>
          <w:b/>
          <w:bCs/>
        </w:rPr>
        <w:t>Hidralazina</w:t>
      </w:r>
    </w:p>
    <w:p w:rsidR="000F0E10" w:rsidRDefault="000F0E10" w:rsidP="000F0E10">
      <w:pPr>
        <w:pStyle w:val="Sinespaciado"/>
      </w:pPr>
      <w:r w:rsidRPr="000F0E10">
        <w:t>IP</w:t>
      </w:r>
      <w:r w:rsidRPr="000F0E10">
        <w:rPr>
          <w:vertAlign w:val="subscript"/>
        </w:rPr>
        <w:t>3</w:t>
      </w:r>
      <w:r w:rsidRPr="000F0E10">
        <w:t>-ak Ca</w:t>
      </w:r>
      <w:r w:rsidRPr="000F0E10">
        <w:rPr>
          <w:vertAlign w:val="superscript"/>
        </w:rPr>
        <w:t>2+</w:t>
      </w:r>
      <w:r w:rsidRPr="000F0E10">
        <w:t xml:space="preserve"> erretenen irekieran inhibizioa eragiten du. Horrek, muskulu leunaren erlajazioa eragiten du, arterioen eta arteriolen presio gutxituaraziz. Aho bidetik zein zain barnetik.</w:t>
      </w:r>
    </w:p>
    <w:p w:rsidR="00313268" w:rsidRPr="000F0E10" w:rsidRDefault="00313268" w:rsidP="000F0E10">
      <w:pPr>
        <w:pStyle w:val="Sinespaciado"/>
      </w:pPr>
      <w:r w:rsidRPr="000F0E10">
        <w:t>Hipertentsio larrietan eta haurdunaldiak eragindako hipertentsioetan.</w:t>
      </w:r>
    </w:p>
    <w:p w:rsidR="000F0E10" w:rsidRPr="000F0E10" w:rsidRDefault="000F0E10" w:rsidP="000F0E10">
      <w:pPr>
        <w:pStyle w:val="Sinespaciado"/>
      </w:pPr>
    </w:p>
    <w:p w:rsidR="000F0E10" w:rsidRPr="000F0E10" w:rsidRDefault="000F0E10" w:rsidP="00E872C4">
      <w:pPr>
        <w:pStyle w:val="Sinespaciado"/>
        <w:numPr>
          <w:ilvl w:val="0"/>
          <w:numId w:val="15"/>
        </w:numPr>
        <w:rPr>
          <w:b/>
        </w:rPr>
      </w:pPr>
      <w:r w:rsidRPr="000F0E10">
        <w:rPr>
          <w:b/>
          <w:bCs/>
        </w:rPr>
        <w:t>Nitropusiato sodikoa</w:t>
      </w:r>
    </w:p>
    <w:p w:rsidR="000F0E10" w:rsidRDefault="000F0E10" w:rsidP="00D2486A">
      <w:pPr>
        <w:pStyle w:val="Sinespaciado"/>
      </w:pPr>
      <w:r w:rsidRPr="000F0E10">
        <w:t>Deskonposatzen denean oxido nitriko bihurtzen da basodilaztazio bortitza eraginez</w:t>
      </w:r>
      <w:r>
        <w:t>.</w:t>
      </w:r>
    </w:p>
    <w:p w:rsidR="000F0E10" w:rsidRDefault="000F0E10" w:rsidP="00D2486A">
      <w:pPr>
        <w:pStyle w:val="Sinespaciado"/>
      </w:pPr>
      <w:r w:rsidRPr="000F0E10">
        <w:t xml:space="preserve">Toxikazioa gertatzen bada </w:t>
      </w:r>
      <w:r w:rsidRPr="000F0E10">
        <w:rPr>
          <w:i/>
        </w:rPr>
        <w:t>tiosulfato sodikoa</w:t>
      </w:r>
      <w:r w:rsidRPr="000F0E10">
        <w:t xml:space="preserve"> ematen da zianuro horiek tiozianato bilaka daitezen</w:t>
      </w:r>
      <w:r>
        <w:t>.</w:t>
      </w:r>
    </w:p>
    <w:p w:rsidR="00313268" w:rsidRPr="000F0E10" w:rsidRDefault="00313268" w:rsidP="000F0E10">
      <w:pPr>
        <w:pStyle w:val="Sinespaciado"/>
      </w:pPr>
      <w:r w:rsidRPr="000F0E10">
        <w:t>Hipertentsio krisi larrietan eta kirurgian hipotentsio egoera kontrolatuak lortzeko.</w:t>
      </w:r>
    </w:p>
    <w:p w:rsidR="00313268" w:rsidRPr="000F0E10" w:rsidRDefault="00313268" w:rsidP="000F0E10">
      <w:pPr>
        <w:pStyle w:val="Sinespaciado"/>
      </w:pPr>
      <w:r w:rsidRPr="000F0E10">
        <w:t>Efektu desiragaitzak: ze</w:t>
      </w:r>
      <w:r w:rsidR="000F0E10">
        <w:t>faleak, zorabioak, palpitazioak.</w:t>
      </w:r>
    </w:p>
    <w:p w:rsidR="000F0E10" w:rsidRDefault="000F0E10" w:rsidP="00D2486A">
      <w:pPr>
        <w:pStyle w:val="Sinespaciado"/>
      </w:pPr>
    </w:p>
    <w:p w:rsidR="000F0E10" w:rsidRDefault="000F0E10" w:rsidP="00D2486A">
      <w:pPr>
        <w:pStyle w:val="Sinespaciado"/>
      </w:pPr>
    </w:p>
    <w:p w:rsidR="000F0E10" w:rsidRDefault="000F0E10" w:rsidP="00D2486A">
      <w:pPr>
        <w:pStyle w:val="Sinespaciado"/>
      </w:pPr>
    </w:p>
    <w:p w:rsidR="000F0E10" w:rsidRDefault="000F0E10" w:rsidP="00D2486A">
      <w:pPr>
        <w:pStyle w:val="Sinespaciado"/>
      </w:pPr>
      <w:r>
        <w:t>HTAren ttdua:</w:t>
      </w:r>
    </w:p>
    <w:p w:rsidR="000F0E10" w:rsidRPr="00215A90" w:rsidRDefault="000F0E10" w:rsidP="00D2486A">
      <w:pPr>
        <w:pStyle w:val="Sinespaciado"/>
      </w:pPr>
      <w:r>
        <w:t xml:space="preserve">Hasieran </w:t>
      </w:r>
      <w:r w:rsidRPr="000F0E10">
        <w:t>IECA edo AT</w:t>
      </w:r>
      <w:r w:rsidRPr="000F0E10">
        <w:rPr>
          <w:vertAlign w:val="subscript"/>
        </w:rPr>
        <w:t>1</w:t>
      </w:r>
      <w:r w:rsidRPr="000F0E10">
        <w:t xml:space="preserve"> hartzaileen antagonista ematen</w:t>
      </w:r>
      <w:r>
        <w:t xml:space="preserve"> da.</w:t>
      </w:r>
    </w:p>
    <w:p w:rsidR="00215A90" w:rsidRDefault="000F0E10" w:rsidP="00D2486A">
      <w:pPr>
        <w:pStyle w:val="Sinespaciado"/>
      </w:pPr>
      <w:r>
        <w:t xml:space="preserve">Adin duten </w:t>
      </w:r>
      <w:r w:rsidRPr="000F0E10">
        <w:t>gaixoetan farmako horiei diuretiko bat (tiazida) edo kaltzioaren antagonistaren bat gehitzen</w:t>
      </w:r>
      <w:r>
        <w:t xml:space="preserve"> zaie.</w:t>
      </w:r>
    </w:p>
    <w:p w:rsidR="00670248" w:rsidRDefault="00670248" w:rsidP="00D2486A">
      <w:pPr>
        <w:pStyle w:val="Sinespaciado"/>
      </w:pPr>
    </w:p>
    <w:p w:rsidR="00670248" w:rsidRDefault="00670248" w:rsidP="00D2486A">
      <w:pPr>
        <w:pStyle w:val="Sinespaciado"/>
      </w:pPr>
      <w:r>
        <w:t>Gutxiegitasun kardiakoaren ttdua:</w:t>
      </w:r>
    </w:p>
    <w:p w:rsidR="00670248" w:rsidRDefault="00670248" w:rsidP="00D2486A">
      <w:pPr>
        <w:pStyle w:val="Sinespaciado"/>
      </w:pPr>
      <w:r w:rsidRPr="00670248">
        <w:t>Basozabaltzaileak</w:t>
      </w:r>
    </w:p>
    <w:p w:rsidR="00670248" w:rsidRDefault="00670248" w:rsidP="00D2486A">
      <w:pPr>
        <w:pStyle w:val="Sinespaciado"/>
      </w:pPr>
      <w:r>
        <w:t>IECAk</w:t>
      </w:r>
    </w:p>
    <w:p w:rsidR="00670248" w:rsidRDefault="00670248" w:rsidP="00D2486A">
      <w:pPr>
        <w:pStyle w:val="Sinespaciado"/>
      </w:pPr>
      <w:r w:rsidRPr="00670248">
        <w:t>AT</w:t>
      </w:r>
      <w:r w:rsidRPr="00670248">
        <w:rPr>
          <w:vertAlign w:val="subscript"/>
        </w:rPr>
        <w:t>1</w:t>
      </w:r>
      <w:r w:rsidRPr="00670248">
        <w:t>-en antagonistak</w:t>
      </w:r>
    </w:p>
    <w:p w:rsidR="00670248" w:rsidRPr="00215A90" w:rsidRDefault="00670248" w:rsidP="00D2486A">
      <w:pPr>
        <w:pStyle w:val="Sinespaciado"/>
      </w:pPr>
      <w:proofErr w:type="gramStart"/>
      <w:r w:rsidRPr="00670248">
        <w:t>b</w:t>
      </w:r>
      <w:r>
        <w:t>eta</w:t>
      </w:r>
      <w:r w:rsidRPr="00670248">
        <w:t>-blokeanteak</w:t>
      </w:r>
      <w:proofErr w:type="gramEnd"/>
    </w:p>
    <w:p w:rsidR="00215A90" w:rsidRDefault="00670248" w:rsidP="00D2486A">
      <w:pPr>
        <w:pStyle w:val="Sinespaciado"/>
      </w:pPr>
      <w:r w:rsidRPr="00670248">
        <w:t>Diuretikoak</w:t>
      </w:r>
    </w:p>
    <w:p w:rsidR="00670248" w:rsidRDefault="00670248" w:rsidP="00D2486A">
      <w:pPr>
        <w:pStyle w:val="Sinespaciado"/>
      </w:pPr>
      <w:r w:rsidRPr="00670248">
        <w:t>Aldosteronaren antagonistak</w:t>
      </w:r>
    </w:p>
    <w:p w:rsidR="00670248" w:rsidRDefault="00670248" w:rsidP="00D2486A">
      <w:pPr>
        <w:pStyle w:val="Sinespaciado"/>
      </w:pPr>
      <w:r w:rsidRPr="00670248">
        <w:t>Inotropiko positiboak</w:t>
      </w:r>
    </w:p>
    <w:p w:rsidR="00670248" w:rsidRDefault="00670248" w:rsidP="00D2486A">
      <w:pPr>
        <w:pStyle w:val="Sinespaciado"/>
      </w:pPr>
      <w:r w:rsidRPr="00670248">
        <w:t>Digitalik</w:t>
      </w:r>
      <w:r>
        <w:t>oak</w:t>
      </w:r>
    </w:p>
    <w:p w:rsidR="006133D5" w:rsidRDefault="006133D5" w:rsidP="00D2486A">
      <w:pPr>
        <w:pStyle w:val="Sinespaciado"/>
        <w:rPr>
          <w:b/>
          <w:u w:val="single"/>
        </w:rPr>
      </w:pPr>
      <w:r>
        <w:rPr>
          <w:b/>
          <w:u w:val="single"/>
        </w:rPr>
        <w:lastRenderedPageBreak/>
        <w:t>TRONBOSIAK + HEMOSTASIAK:</w:t>
      </w:r>
    </w:p>
    <w:p w:rsidR="00205D04" w:rsidRDefault="00205D04" w:rsidP="00D2486A">
      <w:pPr>
        <w:pStyle w:val="Sinespaciado"/>
      </w:pPr>
      <w:r>
        <w:t>Tronbo ezberdina (ttdu ezberdinarekin):</w:t>
      </w:r>
    </w:p>
    <w:p w:rsidR="00313268" w:rsidRPr="00205D04" w:rsidRDefault="00313268" w:rsidP="00E872C4">
      <w:pPr>
        <w:pStyle w:val="Sinespaciado"/>
        <w:numPr>
          <w:ilvl w:val="0"/>
          <w:numId w:val="17"/>
        </w:numPr>
      </w:pPr>
      <w:r w:rsidRPr="00205D04">
        <w:t>Tronbo txuriak (tronbo arteriala; plaketak, fibrina eta leukozitoz beterik). Aterosklerosiarekin erlazionatua egoten da.</w:t>
      </w:r>
    </w:p>
    <w:p w:rsidR="00205D04" w:rsidRDefault="00205D04" w:rsidP="00E872C4">
      <w:pPr>
        <w:pStyle w:val="Sinespaciado"/>
        <w:numPr>
          <w:ilvl w:val="0"/>
          <w:numId w:val="17"/>
        </w:numPr>
      </w:pPr>
      <w:r w:rsidRPr="00205D04">
        <w:t>Tronbo gorriak (tronbo benosoa; buru txuriaz eta buztan gorrixkaz (globulu gorriak) osaturik)</w:t>
      </w:r>
      <w:r>
        <w:t>.</w:t>
      </w:r>
    </w:p>
    <w:p w:rsidR="00205D04" w:rsidRDefault="00205D04" w:rsidP="00205D04">
      <w:pPr>
        <w:pStyle w:val="Sinespaciado"/>
      </w:pPr>
    </w:p>
    <w:p w:rsidR="00205D04" w:rsidRDefault="00205D04" w:rsidP="00205D04">
      <w:pPr>
        <w:pStyle w:val="Sinespaciado"/>
      </w:pPr>
      <w:r>
        <w:t>FARMAKO ANTIKOAGULANTEAK:</w:t>
      </w:r>
    </w:p>
    <w:p w:rsidR="00205D04" w:rsidRDefault="00205D04" w:rsidP="00E872C4">
      <w:pPr>
        <w:pStyle w:val="Sinespaciado"/>
        <w:numPr>
          <w:ilvl w:val="0"/>
          <w:numId w:val="18"/>
        </w:numPr>
        <w:rPr>
          <w:b/>
        </w:rPr>
      </w:pPr>
      <w:r w:rsidRPr="00205D04">
        <w:rPr>
          <w:b/>
        </w:rPr>
        <w:t>Odol gatzapenaren inhibitzaileak:</w:t>
      </w:r>
    </w:p>
    <w:p w:rsidR="00205D04" w:rsidRDefault="00205D04" w:rsidP="00205D04">
      <w:pPr>
        <w:pStyle w:val="Sinespaciado"/>
      </w:pPr>
      <w:r w:rsidRPr="00205D04">
        <w:t xml:space="preserve">Garrantzitsuenetariko bat </w:t>
      </w:r>
      <w:r w:rsidRPr="00BC2B2E">
        <w:rPr>
          <w:u w:val="single"/>
        </w:rPr>
        <w:t>antitronbina III</w:t>
      </w:r>
      <w:r w:rsidRPr="00205D04">
        <w:t xml:space="preserve"> da.</w:t>
      </w:r>
    </w:p>
    <w:p w:rsidR="00205D04" w:rsidRDefault="00205D04" w:rsidP="00205D04">
      <w:pPr>
        <w:pStyle w:val="Sinespaciado"/>
      </w:pPr>
      <w:r w:rsidRPr="00BC2B2E">
        <w:rPr>
          <w:bCs/>
          <w:u w:val="single"/>
        </w:rPr>
        <w:t>Heparina</w:t>
      </w:r>
      <w:r w:rsidRPr="00205D04">
        <w:t xml:space="preserve"> antitronbina IIIrekin lotzean tronbina eta beste proteasa serikoak</w:t>
      </w:r>
      <w:r>
        <w:t xml:space="preserve"> inihibitzen ditu.</w:t>
      </w:r>
    </w:p>
    <w:p w:rsidR="00205D04" w:rsidRDefault="00BC2B2E" w:rsidP="00205D04">
      <w:pPr>
        <w:pStyle w:val="Sinespaciado"/>
      </w:pPr>
      <w:r>
        <w:t>Efektu desiragaitzak; odol galera, tronbosiak, osteoporosia, hipoaldosteronismoa, hipersentsibilitate erreakzioak.</w:t>
      </w:r>
    </w:p>
    <w:p w:rsidR="00205D04" w:rsidRPr="00205D04" w:rsidRDefault="00205D04" w:rsidP="00205D04">
      <w:pPr>
        <w:pStyle w:val="Sinespaciado"/>
      </w:pPr>
    </w:p>
    <w:p w:rsidR="00313268" w:rsidRPr="00205D04" w:rsidRDefault="00205D04" w:rsidP="00E872C4">
      <w:pPr>
        <w:pStyle w:val="Sinespaciado"/>
        <w:numPr>
          <w:ilvl w:val="0"/>
          <w:numId w:val="18"/>
        </w:numPr>
        <w:rPr>
          <w:b/>
        </w:rPr>
      </w:pPr>
      <w:r w:rsidRPr="00205D04">
        <w:rPr>
          <w:b/>
          <w:bCs/>
        </w:rPr>
        <w:t>Antitronbina III-rekiko independienteak diren antikoagulanteak</w:t>
      </w:r>
    </w:p>
    <w:p w:rsidR="00205D04" w:rsidRDefault="00BC2B2E" w:rsidP="00BC2B2E">
      <w:pPr>
        <w:pStyle w:val="Sinespaciado"/>
      </w:pPr>
      <w:r w:rsidRPr="00BC2B2E">
        <w:rPr>
          <w:u w:val="single"/>
        </w:rPr>
        <w:t>Hirudinak</w:t>
      </w:r>
      <w:r w:rsidRPr="00BC2B2E">
        <w:t>, tronbinaren inhibitzaile zuzenak</w:t>
      </w:r>
      <w:r>
        <w:t>.</w:t>
      </w:r>
    </w:p>
    <w:p w:rsidR="00313268" w:rsidRPr="00BC2B2E" w:rsidRDefault="00313268" w:rsidP="00BC2B2E">
      <w:pPr>
        <w:pStyle w:val="Sinespaciado"/>
        <w:rPr>
          <w:u w:val="single"/>
        </w:rPr>
      </w:pPr>
      <w:r w:rsidRPr="00BC2B2E">
        <w:rPr>
          <w:u w:val="single"/>
        </w:rPr>
        <w:t>Lepirudina. Fibrinaren lotura guneetara era ez itzulgarrian lotzen da eta baita tronbinaren gune aktiboarekin.</w:t>
      </w:r>
    </w:p>
    <w:p w:rsidR="00313268" w:rsidRPr="00BC2B2E" w:rsidRDefault="00313268" w:rsidP="00BC2B2E">
      <w:pPr>
        <w:pStyle w:val="Sinespaciado"/>
      </w:pPr>
      <w:r w:rsidRPr="00BC2B2E">
        <w:rPr>
          <w:u w:val="single"/>
        </w:rPr>
        <w:t>Argatroban</w:t>
      </w:r>
      <w:r w:rsidRPr="00BC2B2E">
        <w:t>. Tronbinaren gune aktiboaren inhibitzaile sintetikoa.</w:t>
      </w:r>
    </w:p>
    <w:p w:rsidR="00313268" w:rsidRDefault="00313268" w:rsidP="00BC2B2E">
      <w:pPr>
        <w:pStyle w:val="Sinespaciado"/>
      </w:pPr>
      <w:r w:rsidRPr="00BC2B2E">
        <w:rPr>
          <w:u w:val="single"/>
        </w:rPr>
        <w:t>Melagatran</w:t>
      </w:r>
      <w:r w:rsidRPr="00BC2B2E">
        <w:t xml:space="preserve">. Aurrekoarekin erlazionaturikoa (azal azpitik ematen da). </w:t>
      </w:r>
      <w:r w:rsidRPr="00BC2B2E">
        <w:rPr>
          <w:u w:val="single"/>
        </w:rPr>
        <w:t>Ximelagatran</w:t>
      </w:r>
      <w:r w:rsidRPr="00BC2B2E">
        <w:t xml:space="preserve"> (aho bidetik eman daitekeen eta melagatranen profarmakoa dena).</w:t>
      </w:r>
    </w:p>
    <w:p w:rsidR="00BC2B2E" w:rsidRDefault="00BC2B2E" w:rsidP="00BC2B2E">
      <w:pPr>
        <w:pStyle w:val="Sinespaciado"/>
      </w:pPr>
    </w:p>
    <w:p w:rsidR="00BC2B2E" w:rsidRPr="00BC2B2E" w:rsidRDefault="00BC2B2E" w:rsidP="00BC2B2E">
      <w:pPr>
        <w:pStyle w:val="Sinespaciado"/>
      </w:pPr>
      <w:r>
        <w:t xml:space="preserve">Hirustatik eratorriak: </w:t>
      </w:r>
      <w:r w:rsidRPr="00BC2B2E">
        <w:t xml:space="preserve">Warfarina </w:t>
      </w:r>
      <w:r>
        <w:t xml:space="preserve">+ </w:t>
      </w:r>
      <w:r w:rsidRPr="00BC2B2E">
        <w:t>Acenocumarol</w:t>
      </w:r>
    </w:p>
    <w:p w:rsidR="00BC2B2E" w:rsidRDefault="00BC2B2E" w:rsidP="00BC2B2E">
      <w:pPr>
        <w:pStyle w:val="Sinespaciado"/>
      </w:pPr>
      <w:r w:rsidRPr="00BC2B2E">
        <w:t>Aho bidezko antikoagulante garrantzitsuenak</w:t>
      </w:r>
      <w:r>
        <w:t xml:space="preserve">. </w:t>
      </w:r>
    </w:p>
    <w:p w:rsidR="00BC2B2E" w:rsidRDefault="00BC2B2E" w:rsidP="00BC2B2E">
      <w:pPr>
        <w:pStyle w:val="Sinespaciado"/>
      </w:pPr>
      <w:r>
        <w:t>Warfarinak hesi plazentarioa zeharkatzen du eta teratogenoa da. Interakzio farmakologikoa asko ditu.  Enbolien prebentziorako eta zain sakonetako tronbosien profilaxi eta ttduan eman.</w:t>
      </w:r>
    </w:p>
    <w:p w:rsidR="00BC2B2E" w:rsidRDefault="00BC2B2E" w:rsidP="00BC2B2E">
      <w:pPr>
        <w:pStyle w:val="Sinespaciado"/>
      </w:pPr>
    </w:p>
    <w:p w:rsidR="00BC2B2E" w:rsidRDefault="00BC2B2E" w:rsidP="00BC2B2E">
      <w:pPr>
        <w:pStyle w:val="Sinespaciado"/>
      </w:pPr>
    </w:p>
    <w:p w:rsidR="00BC2B2E" w:rsidRDefault="00BC2B2E" w:rsidP="00BC2B2E">
      <w:pPr>
        <w:pStyle w:val="Sinespaciado"/>
      </w:pPr>
      <w:r>
        <w:t>FARMAKO ANTIAGREGANTEAK:</w:t>
      </w:r>
    </w:p>
    <w:p w:rsidR="00BC2B2E" w:rsidRDefault="005830D5" w:rsidP="00E872C4">
      <w:pPr>
        <w:pStyle w:val="Sinespaciado"/>
        <w:numPr>
          <w:ilvl w:val="0"/>
          <w:numId w:val="19"/>
        </w:numPr>
      </w:pPr>
      <w:r>
        <w:t>Azido azetisazilikoa</w:t>
      </w:r>
    </w:p>
    <w:p w:rsidR="00313268" w:rsidRPr="005830D5" w:rsidRDefault="005830D5" w:rsidP="005830D5">
      <w:pPr>
        <w:pStyle w:val="Sinespaciado"/>
      </w:pPr>
      <w:r>
        <w:t>D</w:t>
      </w:r>
      <w:r w:rsidR="00313268" w:rsidRPr="005830D5">
        <w:t>osi bajua egunero ematea aholkatzen da (75 mg/egun). Dosi baju hori ematean digestio hodian ager daitezkeen efektu desiragaitzak ere ekiditzen dira.</w:t>
      </w:r>
    </w:p>
    <w:p w:rsidR="00313268" w:rsidRPr="005830D5" w:rsidRDefault="00313268" w:rsidP="005830D5">
      <w:pPr>
        <w:pStyle w:val="Sinespaciado"/>
      </w:pPr>
      <w:r w:rsidRPr="005830D5">
        <w:t xml:space="preserve">Infartuen profilaxian eta Istripu Zerebrobaskularren profilaxian ere. </w:t>
      </w:r>
    </w:p>
    <w:p w:rsidR="005830D5" w:rsidRDefault="005830D5" w:rsidP="005830D5">
      <w:pPr>
        <w:pStyle w:val="Sinespaciado"/>
      </w:pPr>
    </w:p>
    <w:p w:rsidR="005830D5" w:rsidRDefault="005830D5" w:rsidP="00E872C4">
      <w:pPr>
        <w:pStyle w:val="Sinespaciado"/>
        <w:numPr>
          <w:ilvl w:val="0"/>
          <w:numId w:val="19"/>
        </w:numPr>
      </w:pPr>
      <w:r>
        <w:t>Dipiridamol</w:t>
      </w:r>
    </w:p>
    <w:p w:rsidR="005830D5" w:rsidRDefault="005830D5" w:rsidP="005830D5">
      <w:pPr>
        <w:pStyle w:val="Sinespaciado"/>
      </w:pPr>
      <w:r w:rsidRPr="005830D5">
        <w:t>Fosfodiesterasaren inhibitzailea (Istripu zerebrobaskularretan erabilgarria) da eta AMPz mailak igoarazten ditu. AMPz maila altuek eranskortasunaren aurka jotzen du. Zefaleak eragiten ditu.</w:t>
      </w:r>
    </w:p>
    <w:p w:rsidR="005830D5" w:rsidRDefault="005830D5" w:rsidP="005830D5">
      <w:pPr>
        <w:pStyle w:val="Sinespaciado"/>
      </w:pPr>
    </w:p>
    <w:p w:rsidR="005830D5" w:rsidRDefault="005830D5" w:rsidP="00E872C4">
      <w:pPr>
        <w:pStyle w:val="Sinespaciado"/>
        <w:numPr>
          <w:ilvl w:val="0"/>
          <w:numId w:val="19"/>
        </w:numPr>
      </w:pPr>
      <w:r>
        <w:t>Ticlopidina</w:t>
      </w:r>
    </w:p>
    <w:p w:rsidR="005830D5" w:rsidRDefault="005830D5" w:rsidP="005830D5">
      <w:pPr>
        <w:pStyle w:val="Sinespaciado"/>
      </w:pPr>
      <w:r w:rsidRPr="005830D5">
        <w:t>ADP-ak P</w:t>
      </w:r>
      <w:r w:rsidRPr="005830D5">
        <w:rPr>
          <w:vertAlign w:val="subscript"/>
        </w:rPr>
        <w:t>2Y2</w:t>
      </w:r>
      <w:r w:rsidRPr="005830D5">
        <w:t xml:space="preserve"> hartzaileen bitartez eragindako plaketen eranskortasuna inhibitzen du (antagonista). Efektu desiragaitz larriak ditu (odol diskrasiak)</w:t>
      </w:r>
      <w:r>
        <w:t>.</w:t>
      </w:r>
    </w:p>
    <w:p w:rsidR="005830D5" w:rsidRDefault="005830D5" w:rsidP="005830D5">
      <w:pPr>
        <w:pStyle w:val="Sinespaciado"/>
      </w:pPr>
    </w:p>
    <w:p w:rsidR="005830D5" w:rsidRDefault="005830D5" w:rsidP="00E872C4">
      <w:pPr>
        <w:pStyle w:val="Sinespaciado"/>
        <w:numPr>
          <w:ilvl w:val="0"/>
          <w:numId w:val="19"/>
        </w:numPr>
      </w:pPr>
      <w:r>
        <w:t>Clopidogrel</w:t>
      </w:r>
    </w:p>
    <w:p w:rsidR="005830D5" w:rsidRDefault="005830D5" w:rsidP="005830D5">
      <w:pPr>
        <w:pStyle w:val="Sinespaciado"/>
      </w:pPr>
      <w:r w:rsidRPr="005830D5">
        <w:t>ADP-ak P</w:t>
      </w:r>
      <w:r w:rsidRPr="005830D5">
        <w:rPr>
          <w:vertAlign w:val="subscript"/>
        </w:rPr>
        <w:t>2Y2</w:t>
      </w:r>
      <w:r w:rsidRPr="005830D5">
        <w:t xml:space="preserve"> hartzaileen bitartez eragindako plaketen eranskortasuna inhibitzen du (antagonista). Efektu desiragaitzak exantemak eta beherakoak. Aho bidetik ematen da. Profilaxian (infartoak, ACV, etab.).</w:t>
      </w:r>
    </w:p>
    <w:p w:rsidR="005830D5" w:rsidRDefault="005830D5" w:rsidP="005830D5">
      <w:pPr>
        <w:pStyle w:val="Sinespaciado"/>
      </w:pPr>
    </w:p>
    <w:p w:rsidR="00313268" w:rsidRPr="005830D5" w:rsidRDefault="00313268" w:rsidP="00E872C4">
      <w:pPr>
        <w:pStyle w:val="Sinespaciado"/>
        <w:numPr>
          <w:ilvl w:val="0"/>
          <w:numId w:val="19"/>
        </w:numPr>
      </w:pPr>
      <w:r w:rsidRPr="005830D5">
        <w:rPr>
          <w:b/>
          <w:bCs/>
        </w:rPr>
        <w:t xml:space="preserve">IIB/IIA </w:t>
      </w:r>
      <w:r w:rsidR="005830D5">
        <w:rPr>
          <w:b/>
          <w:bCs/>
        </w:rPr>
        <w:t>glukoproteinaren hartzaileen antagonistak</w:t>
      </w:r>
    </w:p>
    <w:p w:rsidR="005830D5" w:rsidRDefault="005830D5" w:rsidP="005830D5">
      <w:pPr>
        <w:pStyle w:val="Sinespaciado"/>
      </w:pPr>
      <w:r w:rsidRPr="005830D5">
        <w:rPr>
          <w:u w:val="single"/>
        </w:rPr>
        <w:t xml:space="preserve">Abciximab </w:t>
      </w:r>
      <w:r w:rsidRPr="005830D5">
        <w:t>IIb/IIa GP hartzailearen aurkako antigorputza da. Heparina eta aspirinaren gehigarri bezala ematen da angioplastia koronarioa pairatu duten gaixoetan.</w:t>
      </w:r>
    </w:p>
    <w:p w:rsidR="005830D5" w:rsidRDefault="005830D5" w:rsidP="005830D5">
      <w:pPr>
        <w:pStyle w:val="Sinespaciado"/>
      </w:pPr>
    </w:p>
    <w:p w:rsidR="005830D5" w:rsidRDefault="00313268" w:rsidP="005830D5">
      <w:pPr>
        <w:pStyle w:val="Sinespaciado"/>
      </w:pPr>
      <w:r w:rsidRPr="005830D5">
        <w:rPr>
          <w:u w:val="single"/>
        </w:rPr>
        <w:t>Tirofiban</w:t>
      </w:r>
      <w:r w:rsidRPr="005830D5">
        <w:t xml:space="preserve"> eta </w:t>
      </w:r>
      <w:r w:rsidRPr="005830D5">
        <w:rPr>
          <w:u w:val="single"/>
        </w:rPr>
        <w:t>eptifibatida</w:t>
      </w:r>
      <w:r w:rsidRPr="005830D5">
        <w:t xml:space="preserve"> IIb/IIa GP hartzailekin lotura blokeatzen duten peptido ziklikoak dira.</w:t>
      </w:r>
    </w:p>
    <w:p w:rsidR="005830D5" w:rsidRDefault="005830D5" w:rsidP="00E872C4">
      <w:pPr>
        <w:pStyle w:val="Sinespaciado"/>
        <w:numPr>
          <w:ilvl w:val="0"/>
          <w:numId w:val="19"/>
        </w:numPr>
      </w:pPr>
      <w:r>
        <w:lastRenderedPageBreak/>
        <w:t>Epoprostenol</w:t>
      </w:r>
    </w:p>
    <w:p w:rsidR="00313268" w:rsidRDefault="00313268" w:rsidP="005830D5">
      <w:pPr>
        <w:pStyle w:val="Sinespaciado"/>
      </w:pPr>
      <w:r w:rsidRPr="00313268">
        <w:t>PGI</w:t>
      </w:r>
      <w:r w:rsidRPr="00313268">
        <w:rPr>
          <w:vertAlign w:val="subscript"/>
        </w:rPr>
        <w:t>2</w:t>
      </w:r>
      <w:r w:rsidRPr="00313268">
        <w:t xml:space="preserve"> plaketen ernaskortasuna inhibitzen du.</w:t>
      </w:r>
      <w:r w:rsidRPr="00313268">
        <w:rPr>
          <w:rFonts w:eastAsia="+mn-ea" w:cs="+mn-cs"/>
          <w:color w:val="003366"/>
          <w:sz w:val="40"/>
          <w:szCs w:val="40"/>
        </w:rPr>
        <w:t xml:space="preserve"> </w:t>
      </w:r>
      <w:r w:rsidRPr="00313268">
        <w:t>Hemodialisian, birika hipertentsio larria eta shock zirkulatorioan diren gaixoetan ematen</w:t>
      </w:r>
      <w:r>
        <w:t xml:space="preserve"> da. </w:t>
      </w:r>
    </w:p>
    <w:p w:rsidR="005830D5" w:rsidRDefault="00313268" w:rsidP="005830D5">
      <w:pPr>
        <w:pStyle w:val="Sinespaciado"/>
      </w:pPr>
      <w:r w:rsidRPr="00313268">
        <w:t>Efektu desiragaitzak: burukominak, hipotentsioa eta aurpegia gorritu</w:t>
      </w:r>
      <w:r>
        <w:t>.</w:t>
      </w:r>
    </w:p>
    <w:p w:rsidR="00313268" w:rsidRDefault="00313268" w:rsidP="005830D5">
      <w:pPr>
        <w:pStyle w:val="Sinespaciado"/>
      </w:pPr>
    </w:p>
    <w:p w:rsidR="00313268" w:rsidRDefault="00313268" w:rsidP="005830D5">
      <w:pPr>
        <w:pStyle w:val="Sinespaciado"/>
      </w:pPr>
    </w:p>
    <w:p w:rsidR="00313268" w:rsidRDefault="00313268" w:rsidP="005830D5">
      <w:pPr>
        <w:pStyle w:val="Sinespaciado"/>
      </w:pPr>
      <w:r>
        <w:t>FARMAKO FIBRINOLITIKOAK:</w:t>
      </w:r>
    </w:p>
    <w:p w:rsidR="00313268" w:rsidRDefault="00313268" w:rsidP="005830D5">
      <w:pPr>
        <w:pStyle w:val="Sinespaciado"/>
      </w:pPr>
      <w:r w:rsidRPr="00313268">
        <w:t>Miokardio infartua pairatu duten eta arterio koronarioa oztopaturik duten gaixoetan erabiltzen dira.</w:t>
      </w:r>
    </w:p>
    <w:p w:rsidR="00313268" w:rsidRPr="00313268" w:rsidRDefault="00313268" w:rsidP="00313268">
      <w:pPr>
        <w:pStyle w:val="Sinespaciado"/>
      </w:pPr>
      <w:r w:rsidRPr="00313268">
        <w:rPr>
          <w:u w:val="single"/>
        </w:rPr>
        <w:t>Estreptocinasa.</w:t>
      </w:r>
      <w:r w:rsidRPr="00313268">
        <w:t xml:space="preserve"> Plasminogenoa aktibatzen du. Infusio endobenosoan ematen da eta infartoengatik hilzoriak gutxitzen ditu. 4 egunetara antigorputzak eratzen dira eta beraz, berriro eman aurretik urtebete igaro behar da.</w:t>
      </w:r>
    </w:p>
    <w:p w:rsidR="00313268" w:rsidRDefault="00313268" w:rsidP="005830D5">
      <w:pPr>
        <w:pStyle w:val="Sinespaciado"/>
      </w:pPr>
      <w:r w:rsidRPr="00313268">
        <w:rPr>
          <w:u w:val="single"/>
        </w:rPr>
        <w:t>Alteplasa</w:t>
      </w:r>
      <w:r w:rsidRPr="00313268">
        <w:t xml:space="preserve"> eta </w:t>
      </w:r>
      <w:r w:rsidRPr="00313268">
        <w:rPr>
          <w:u w:val="single"/>
        </w:rPr>
        <w:t>Duteplasa</w:t>
      </w:r>
      <w:r w:rsidRPr="00313268">
        <w:t>. Plasminogenoa aktibatzeko baliagarria den tPA</w:t>
      </w:r>
      <w:r w:rsidRPr="00313268">
        <w:rPr>
          <w:rFonts w:eastAsia="+mn-ea" w:cs="+mn-cs"/>
          <w:color w:val="003366"/>
          <w:sz w:val="40"/>
          <w:szCs w:val="40"/>
        </w:rPr>
        <w:t xml:space="preserve"> </w:t>
      </w:r>
      <w:r w:rsidRPr="00313268">
        <w:t>proteina errekonbinanteak dira. Proteina hauek loturiko fibrinarekiko, plasmako fibrinarekiko baino afinitate handiagoa erakusten dute. Odol batuarekiko selektiboak dira.</w:t>
      </w:r>
    </w:p>
    <w:p w:rsidR="00313268" w:rsidRPr="00313268" w:rsidRDefault="00313268" w:rsidP="00313268">
      <w:pPr>
        <w:pStyle w:val="Sinespaciado"/>
      </w:pPr>
      <w:r w:rsidRPr="00313268">
        <w:rPr>
          <w:u w:val="single"/>
        </w:rPr>
        <w:t>Azido tranexamikoa</w:t>
      </w:r>
      <w:r w:rsidRPr="00313268">
        <w:t xml:space="preserve"> (plasminogenoaren aktibazioa inhibitzen du). Aho bidez edo zainbidetik.</w:t>
      </w:r>
    </w:p>
    <w:p w:rsidR="00313268" w:rsidRPr="00313268" w:rsidRDefault="00313268" w:rsidP="00313268">
      <w:pPr>
        <w:pStyle w:val="Sinespaciado"/>
      </w:pPr>
      <w:r w:rsidRPr="00313268">
        <w:rPr>
          <w:u w:val="single"/>
        </w:rPr>
        <w:t>Aprotinina</w:t>
      </w:r>
      <w:r w:rsidRPr="00313268">
        <w:t xml:space="preserve"> entzima proteolitikoak inhibitzen ditu </w:t>
      </w:r>
    </w:p>
    <w:p w:rsidR="00313268" w:rsidRDefault="00313268" w:rsidP="005830D5">
      <w:pPr>
        <w:pStyle w:val="Sinespaciado"/>
      </w:pPr>
    </w:p>
    <w:p w:rsidR="00313268" w:rsidRDefault="00313268" w:rsidP="005830D5">
      <w:pPr>
        <w:pStyle w:val="Sinespaciado"/>
      </w:pPr>
    </w:p>
    <w:p w:rsidR="00313268" w:rsidRDefault="00313268" w:rsidP="005830D5">
      <w:pPr>
        <w:pStyle w:val="Sinespaciado"/>
      </w:pPr>
      <w:r>
        <w:t>ODOL GALERAK:</w:t>
      </w:r>
    </w:p>
    <w:p w:rsidR="00313268" w:rsidRDefault="00313268" w:rsidP="005830D5">
      <w:pPr>
        <w:pStyle w:val="Sinespaciado"/>
      </w:pPr>
      <w:r>
        <w:t>Arrazoi ezberdinak:</w:t>
      </w:r>
    </w:p>
    <w:p w:rsidR="00313268" w:rsidRDefault="00313268" w:rsidP="00313268">
      <w:pPr>
        <w:pStyle w:val="Sinespaciado"/>
        <w:ind w:left="708"/>
      </w:pPr>
      <w:r w:rsidRPr="00313268">
        <w:t>Koagulazio faktoreen gutxiegitasun hereditarioa</w:t>
      </w:r>
    </w:p>
    <w:p w:rsidR="00313268" w:rsidRPr="00313268" w:rsidRDefault="00313268" w:rsidP="00313268">
      <w:pPr>
        <w:pStyle w:val="Sinespaciado"/>
        <w:ind w:left="708"/>
      </w:pPr>
      <w:r w:rsidRPr="00313268">
        <w:t>Koagulazio faktoreen bigarren mailako gutxiegitasuna</w:t>
      </w:r>
    </w:p>
    <w:p w:rsidR="00313268" w:rsidRPr="00313268" w:rsidRDefault="00313268" w:rsidP="00313268">
      <w:pPr>
        <w:pStyle w:val="Sinespaciado"/>
        <w:ind w:firstLine="708"/>
      </w:pPr>
      <w:r w:rsidRPr="00313268">
        <w:t>Koagulazio faktoreak agortzea</w:t>
      </w:r>
    </w:p>
    <w:p w:rsidR="00313268" w:rsidRPr="00313268" w:rsidRDefault="00313268" w:rsidP="00313268">
      <w:pPr>
        <w:pStyle w:val="Sinespaciado"/>
        <w:ind w:firstLine="708"/>
      </w:pPr>
      <w:r w:rsidRPr="00313268">
        <w:t>Tronbozitopenia</w:t>
      </w:r>
    </w:p>
    <w:p w:rsidR="00313268" w:rsidRDefault="00313268" w:rsidP="00313268">
      <w:pPr>
        <w:pStyle w:val="Sinespaciado"/>
        <w:ind w:firstLine="708"/>
      </w:pPr>
      <w:r w:rsidRPr="00313268">
        <w:t>Antikoagulanteen erabilpen okerra</w:t>
      </w:r>
    </w:p>
    <w:p w:rsidR="00313268" w:rsidRDefault="00313268" w:rsidP="00313268">
      <w:pPr>
        <w:pStyle w:val="Sinespaciado"/>
      </w:pPr>
      <w:r>
        <w:t>Ttdu farmakologikoa:</w:t>
      </w:r>
    </w:p>
    <w:p w:rsidR="00313268" w:rsidRPr="00F16892" w:rsidRDefault="00313268" w:rsidP="00E872C4">
      <w:pPr>
        <w:pStyle w:val="Sinespaciado"/>
        <w:numPr>
          <w:ilvl w:val="0"/>
          <w:numId w:val="20"/>
        </w:numPr>
        <w:rPr>
          <w:b/>
        </w:rPr>
      </w:pPr>
      <w:r w:rsidRPr="00F16892">
        <w:rPr>
          <w:b/>
        </w:rPr>
        <w:t>K bitamina</w:t>
      </w:r>
    </w:p>
    <w:p w:rsidR="00313268" w:rsidRDefault="0070652E" w:rsidP="00313268">
      <w:pPr>
        <w:pStyle w:val="Sinespaciado"/>
      </w:pPr>
      <w:r>
        <w:t>Z</w:t>
      </w:r>
      <w:r w:rsidRPr="0070652E">
        <w:t>enbait faktore ekoizteko ezinbestekoa</w:t>
      </w:r>
      <w:r>
        <w:t>.</w:t>
      </w:r>
    </w:p>
    <w:p w:rsidR="0070652E" w:rsidRDefault="0070652E" w:rsidP="0070652E">
      <w:pPr>
        <w:pStyle w:val="Sinespaciado"/>
      </w:pPr>
      <w:r>
        <w:t>Erabilera:</w:t>
      </w:r>
    </w:p>
    <w:p w:rsidR="00000000" w:rsidRPr="0070652E" w:rsidRDefault="00E872C4" w:rsidP="00E872C4">
      <w:pPr>
        <w:pStyle w:val="Sinespaciado"/>
        <w:numPr>
          <w:ilvl w:val="0"/>
          <w:numId w:val="21"/>
        </w:numPr>
      </w:pPr>
      <w:r w:rsidRPr="0070652E">
        <w:t>Antidoto gisa (antikoagulanteen aurka)</w:t>
      </w:r>
    </w:p>
    <w:p w:rsidR="00000000" w:rsidRPr="0070652E" w:rsidRDefault="00E872C4" w:rsidP="00E872C4">
      <w:pPr>
        <w:pStyle w:val="Sinespaciado"/>
        <w:numPr>
          <w:ilvl w:val="0"/>
          <w:numId w:val="21"/>
        </w:numPr>
      </w:pPr>
      <w:r w:rsidRPr="0070652E">
        <w:t>Gibeleko eta behazuneko gaixotasun</w:t>
      </w:r>
      <w:r w:rsidRPr="0070652E">
        <w:t xml:space="preserve">etan </w:t>
      </w:r>
    </w:p>
    <w:p w:rsidR="00000000" w:rsidRPr="0070652E" w:rsidRDefault="00E872C4" w:rsidP="00E872C4">
      <w:pPr>
        <w:pStyle w:val="Sinespaciado"/>
        <w:numPr>
          <w:ilvl w:val="0"/>
          <w:numId w:val="21"/>
        </w:numPr>
      </w:pPr>
      <w:r w:rsidRPr="0070652E">
        <w:t>Luzaroko antibiotikoen erabilpenaren ondoren (flora bakterianoa desuseztatu egin daiteke eta).</w:t>
      </w:r>
    </w:p>
    <w:p w:rsidR="00000000" w:rsidRPr="0070652E" w:rsidRDefault="00E872C4" w:rsidP="00E872C4">
      <w:pPr>
        <w:pStyle w:val="Sinespaciado"/>
        <w:numPr>
          <w:ilvl w:val="0"/>
          <w:numId w:val="21"/>
        </w:numPr>
      </w:pPr>
      <w:r w:rsidRPr="0070652E">
        <w:t xml:space="preserve">Jaioberrien hipotronbinemian </w:t>
      </w:r>
    </w:p>
    <w:p w:rsidR="0070652E" w:rsidRDefault="0070652E" w:rsidP="00313268">
      <w:pPr>
        <w:pStyle w:val="Sinespaciado"/>
      </w:pPr>
    </w:p>
    <w:p w:rsidR="0070652E" w:rsidRDefault="00E872C4" w:rsidP="0070652E">
      <w:pPr>
        <w:pStyle w:val="Sinespaciado"/>
      </w:pPr>
      <w:r w:rsidRPr="0070652E">
        <w:t>Efektu desiragaitzak:</w:t>
      </w:r>
      <w:r w:rsidR="0070652E">
        <w:t xml:space="preserve"> </w:t>
      </w:r>
      <w:r w:rsidR="0070652E" w:rsidRPr="0070652E">
        <w:t>Jaioberrien anemia hemolitikoa eta hiperbilirrubinemia</w:t>
      </w:r>
    </w:p>
    <w:p w:rsidR="00313268" w:rsidRDefault="00313268" w:rsidP="00313268">
      <w:pPr>
        <w:pStyle w:val="Sinespaciado"/>
      </w:pPr>
    </w:p>
    <w:p w:rsidR="00313268" w:rsidRPr="00F16892" w:rsidRDefault="00313268" w:rsidP="00E872C4">
      <w:pPr>
        <w:pStyle w:val="Sinespaciado"/>
        <w:numPr>
          <w:ilvl w:val="0"/>
          <w:numId w:val="20"/>
        </w:numPr>
        <w:rPr>
          <w:b/>
        </w:rPr>
      </w:pPr>
      <w:r w:rsidRPr="00F16892">
        <w:rPr>
          <w:b/>
        </w:rPr>
        <w:t>Koagulazio faktoreak</w:t>
      </w:r>
    </w:p>
    <w:p w:rsidR="00313268" w:rsidRPr="00313268" w:rsidRDefault="00313268" w:rsidP="00313268">
      <w:pPr>
        <w:pStyle w:val="Sinespaciado"/>
      </w:pPr>
      <w:r w:rsidRPr="00313268">
        <w:t>Plasma freskoa emanez faktoreen gutxiegitasuna trata daiteke.</w:t>
      </w:r>
    </w:p>
    <w:p w:rsidR="00313268" w:rsidRDefault="00313268" w:rsidP="00313268">
      <w:pPr>
        <w:pStyle w:val="Sinespaciado"/>
      </w:pPr>
      <w:r w:rsidRPr="00313268">
        <w:t>VIII eta IX faktoreak lehortuta eta izoztuta egoten dira. (Hemofilien tratamenduan</w:t>
      </w:r>
      <w:r>
        <w:t>).</w:t>
      </w: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  <w:r>
        <w:lastRenderedPageBreak/>
        <w:t>ANEMIAK:</w:t>
      </w:r>
    </w:p>
    <w:p w:rsidR="00F16892" w:rsidRDefault="00F16892" w:rsidP="00313268">
      <w:pPr>
        <w:pStyle w:val="Sinespaciado"/>
      </w:pPr>
      <w:r>
        <w:t>O</w:t>
      </w:r>
      <w:r w:rsidRPr="00F16892">
        <w:t>doleko hemoglobina falta</w:t>
      </w:r>
      <w:r>
        <w:t>.</w:t>
      </w:r>
    </w:p>
    <w:p w:rsidR="00F16892" w:rsidRDefault="00F16892" w:rsidP="00313268">
      <w:pPr>
        <w:pStyle w:val="Sinespaciado"/>
      </w:pPr>
      <w:r>
        <w:t xml:space="preserve">Sailkapenak: </w:t>
      </w:r>
    </w:p>
    <w:p w:rsidR="00F16892" w:rsidRPr="00313268" w:rsidRDefault="00F16892" w:rsidP="00313268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16892" w:rsidTr="00F16892">
        <w:tc>
          <w:tcPr>
            <w:tcW w:w="4322" w:type="dxa"/>
          </w:tcPr>
          <w:p w:rsidR="00F16892" w:rsidRDefault="00F16892" w:rsidP="00F16892">
            <w:pPr>
              <w:pStyle w:val="Sinespaciado"/>
              <w:jc w:val="center"/>
            </w:pPr>
            <w:r>
              <w:t>Larritasunaren arabera</w:t>
            </w:r>
          </w:p>
        </w:tc>
        <w:tc>
          <w:tcPr>
            <w:tcW w:w="4322" w:type="dxa"/>
          </w:tcPr>
          <w:p w:rsidR="00F16892" w:rsidRDefault="00F16892" w:rsidP="00F16892">
            <w:pPr>
              <w:pStyle w:val="Sinespaciado"/>
              <w:jc w:val="center"/>
            </w:pPr>
            <w:r>
              <w:t>Diagnostikoaren arabera</w:t>
            </w:r>
          </w:p>
        </w:tc>
      </w:tr>
      <w:tr w:rsidR="00F16892" w:rsidTr="00F16892">
        <w:trPr>
          <w:trHeight w:val="2754"/>
        </w:trPr>
        <w:tc>
          <w:tcPr>
            <w:tcW w:w="4322" w:type="dxa"/>
          </w:tcPr>
          <w:p w:rsidR="00F16892" w:rsidRDefault="00F16892" w:rsidP="00313268">
            <w:pPr>
              <w:pStyle w:val="Sinespaciado"/>
            </w:pPr>
            <w:r>
              <w:t xml:space="preserve">Anemia </w:t>
            </w:r>
            <w:r w:rsidRPr="00F16892">
              <w:t>mikrozitikoa edo hipokromikoa</w:t>
            </w:r>
            <w:r>
              <w:t xml:space="preserve">: </w:t>
            </w:r>
            <w:r w:rsidRPr="00F16892">
              <w:t>(globulu gorri txikiak eta hemoglobina gutxirekin: burdin ezak eragindakoa</w:t>
            </w:r>
            <w:r>
              <w:t>.</w:t>
            </w:r>
          </w:p>
          <w:p w:rsidR="00F16892" w:rsidRDefault="00F16892" w:rsidP="00313268">
            <w:pPr>
              <w:pStyle w:val="Sinespaciado"/>
            </w:pPr>
          </w:p>
          <w:p w:rsidR="00F16892" w:rsidRDefault="00F16892" w:rsidP="00313268">
            <w:pPr>
              <w:pStyle w:val="Sinespaciado"/>
            </w:pPr>
            <w:r>
              <w:t xml:space="preserve">Anemia </w:t>
            </w:r>
            <w:r w:rsidRPr="00F16892">
              <w:t>makrozitiko</w:t>
            </w:r>
            <w:r>
              <w:t xml:space="preserve">a: </w:t>
            </w:r>
            <w:r w:rsidRPr="00F16892">
              <w:t>globulu gorri handiak baina kopuruan eskasak</w:t>
            </w:r>
            <w:r>
              <w:t>.</w:t>
            </w:r>
          </w:p>
          <w:p w:rsidR="00F16892" w:rsidRDefault="00F16892" w:rsidP="00313268">
            <w:pPr>
              <w:pStyle w:val="Sinespaciado"/>
            </w:pPr>
          </w:p>
          <w:p w:rsidR="00F16892" w:rsidRDefault="00F16892" w:rsidP="00313268">
            <w:pPr>
              <w:pStyle w:val="Sinespaciado"/>
            </w:pPr>
            <w:r w:rsidRPr="00F16892">
              <w:t>Anemia normozitikoa</w:t>
            </w:r>
            <w:r>
              <w:t xml:space="preserve">: </w:t>
            </w:r>
            <w:r w:rsidRPr="00F16892">
              <w:t>Globulu gorriak tamaina normalekoak dira baina kantitatean urriak: hemoglobina kantitate normala dute</w:t>
            </w:r>
            <w:r>
              <w:t>.</w:t>
            </w:r>
          </w:p>
        </w:tc>
        <w:tc>
          <w:tcPr>
            <w:tcW w:w="4322" w:type="dxa"/>
          </w:tcPr>
          <w:p w:rsidR="00000000" w:rsidRPr="00F16892" w:rsidRDefault="00E872C4" w:rsidP="00F16892">
            <w:pPr>
              <w:pStyle w:val="Sinespaciado"/>
            </w:pPr>
            <w:r w:rsidRPr="00F16892">
              <w:t>Hematopoiesiarentzako elikagai</w:t>
            </w:r>
            <w:r w:rsidR="00F16892">
              <w:t xml:space="preserve"> ezak eragindakoak: </w:t>
            </w:r>
            <w:r w:rsidRPr="00F16892">
              <w:t>Burdin</w:t>
            </w:r>
            <w:r w:rsidR="00F16892">
              <w:t>a, azido folikoa eta piridoxina.</w:t>
            </w:r>
          </w:p>
          <w:p w:rsidR="00000000" w:rsidRPr="00F16892" w:rsidRDefault="00E872C4" w:rsidP="00F16892">
            <w:pPr>
              <w:pStyle w:val="Sinespaciado"/>
            </w:pPr>
          </w:p>
          <w:p w:rsidR="00F16892" w:rsidRDefault="00F16892" w:rsidP="00313268">
            <w:pPr>
              <w:pStyle w:val="Sinespaciado"/>
            </w:pPr>
            <w:r w:rsidRPr="00F16892">
              <w:t>Hezur muinaren depresioa</w:t>
            </w:r>
            <w:r>
              <w:t xml:space="preserve">: </w:t>
            </w:r>
            <w:r w:rsidRPr="00F16892">
              <w:t>Toxinek eraginda, erradioterapia, gaixotasunak</w:t>
            </w:r>
            <w:r>
              <w:t>.</w:t>
            </w:r>
          </w:p>
          <w:p w:rsidR="00F16892" w:rsidRDefault="00F16892" w:rsidP="00313268">
            <w:pPr>
              <w:pStyle w:val="Sinespaciado"/>
            </w:pPr>
          </w:p>
          <w:p w:rsidR="00000000" w:rsidRPr="00F16892" w:rsidRDefault="00E872C4" w:rsidP="00F16892">
            <w:pPr>
              <w:pStyle w:val="Sinespaciado"/>
            </w:pPr>
            <w:r w:rsidRPr="00F16892">
              <w:t xml:space="preserve">Globulu </w:t>
            </w:r>
            <w:r w:rsidR="00F16892">
              <w:t xml:space="preserve">gorrien gehiegizko deuseztapena: </w:t>
            </w:r>
            <w:r w:rsidRPr="00F16892">
              <w:t>Farmakoekiko aurkako erreakzioak, gehiegizko erantzun inmunitarioak</w:t>
            </w:r>
            <w:r w:rsidR="00F16892">
              <w:t>.</w:t>
            </w:r>
          </w:p>
          <w:p w:rsidR="00F16892" w:rsidRDefault="00F16892" w:rsidP="00313268">
            <w:pPr>
              <w:pStyle w:val="Sinespaciado"/>
            </w:pPr>
          </w:p>
        </w:tc>
      </w:tr>
    </w:tbl>
    <w:p w:rsidR="00F16892" w:rsidRDefault="00F16892" w:rsidP="00313268">
      <w:pPr>
        <w:pStyle w:val="Sinespaciado"/>
      </w:pPr>
    </w:p>
    <w:p w:rsidR="00F16892" w:rsidRDefault="00F16892" w:rsidP="00313268">
      <w:pPr>
        <w:pStyle w:val="Sinespaciado"/>
      </w:pPr>
      <w:r>
        <w:t>Farmako hematinikoak:</w:t>
      </w:r>
    </w:p>
    <w:p w:rsidR="00B23618" w:rsidRPr="00B23618" w:rsidRDefault="00B23618" w:rsidP="00B23618">
      <w:pPr>
        <w:pStyle w:val="Sinespaciado"/>
        <w:rPr>
          <w:u w:val="single"/>
        </w:rPr>
      </w:pPr>
      <w:r w:rsidRPr="00B23618">
        <w:rPr>
          <w:u w:val="single"/>
        </w:rPr>
        <w:t xml:space="preserve">Burdina </w:t>
      </w:r>
    </w:p>
    <w:p w:rsidR="00B23618" w:rsidRDefault="00E872C4" w:rsidP="00B23618">
      <w:pPr>
        <w:pStyle w:val="Sinespaciado"/>
      </w:pPr>
      <w:r w:rsidRPr="00B23618">
        <w:t>Heminikoa ez den burdina era ferrikoan a</w:t>
      </w:r>
      <w:r w:rsidRPr="00B23618">
        <w:t>urkitzen da. Organismoan bere erabilera edo zurgapena posible izan dadin aurrena egoera ferrosora pasa behar da. Egoera ferrikoan dagoen burdina pH fisiologikoan solukortasun txikia dauka. Urdailean ordea mukoproteinetara lotzen da. C bitamina eta fruktosa</w:t>
      </w:r>
      <w:r w:rsidRPr="00B23618">
        <w:t>ren aurrean burdina digestio hodian konposatu solukorrak eratzen ditu eta atal batean behintzat egoera ferrosora pasatzen da. Horrek guztiak bere zurgapena faboratzen du.</w:t>
      </w:r>
    </w:p>
    <w:p w:rsidR="00B23618" w:rsidRDefault="00B23618" w:rsidP="00B23618">
      <w:pPr>
        <w:pStyle w:val="Sinespaciado"/>
      </w:pPr>
    </w:p>
    <w:p w:rsidR="00B23618" w:rsidRPr="00B23618" w:rsidRDefault="00B23618" w:rsidP="00B23618">
      <w:pPr>
        <w:pStyle w:val="Sinespaciado"/>
        <w:rPr>
          <w:u w:val="single"/>
        </w:rPr>
      </w:pPr>
      <w:r w:rsidRPr="00B23618">
        <w:rPr>
          <w:u w:val="single"/>
        </w:rPr>
        <w:t>Azido folikoa + B12</w:t>
      </w:r>
    </w:p>
    <w:p w:rsidR="00000000" w:rsidRPr="00B23618" w:rsidRDefault="00E872C4" w:rsidP="00B23618">
      <w:pPr>
        <w:pStyle w:val="Sinespaciado"/>
      </w:pPr>
      <w:r w:rsidRPr="00B23618">
        <w:t>ADN-aren ekoizpenerako ezinbestekoak dira. Euren ezak hematopoiesi megaloblastikoa (</w:t>
      </w:r>
      <w:r w:rsidRPr="00B23618">
        <w:t>“anemia perniciosa”) delakoa eragiten du.</w:t>
      </w:r>
    </w:p>
    <w:p w:rsidR="00F16892" w:rsidRDefault="00B23618" w:rsidP="00B23618">
      <w:pPr>
        <w:pStyle w:val="Sinespaciado"/>
      </w:pPr>
      <w:r w:rsidRPr="00B23618">
        <w:t>Azido folikoa aho bidetik hartzen da eta ileonean zurgatzen da</w:t>
      </w:r>
      <w:r>
        <w:t>.</w:t>
      </w:r>
    </w:p>
    <w:p w:rsidR="00B23618" w:rsidRDefault="00B23618" w:rsidP="00B23618">
      <w:pPr>
        <w:pStyle w:val="Sinespaciado"/>
      </w:pPr>
    </w:p>
    <w:p w:rsidR="00E872C4" w:rsidRDefault="00B23618" w:rsidP="00B23618">
      <w:pPr>
        <w:pStyle w:val="Sinespaciado"/>
        <w:rPr>
          <w:u w:val="single"/>
        </w:rPr>
      </w:pPr>
      <w:r w:rsidRPr="00B23618">
        <w:rPr>
          <w:u w:val="single"/>
        </w:rPr>
        <w:t>Hematopoiesiaren hazkuntza faktoreak</w:t>
      </w:r>
    </w:p>
    <w:p w:rsidR="00B23618" w:rsidRPr="00B23618" w:rsidRDefault="00B23618" w:rsidP="00B23618">
      <w:pPr>
        <w:pStyle w:val="Sinespaciado"/>
      </w:pPr>
      <w:r>
        <w:t>Epoietina</w:t>
      </w:r>
      <w:r w:rsidR="00E872C4">
        <w:t xml:space="preserve"> +</w:t>
      </w:r>
      <w:r>
        <w:t xml:space="preserve"> Filg</w:t>
      </w:r>
      <w:r w:rsidR="00E872C4">
        <w:t>astrim + Lenogastrim + Molgastrim</w:t>
      </w:r>
    </w:p>
    <w:sectPr w:rsidR="00B23618" w:rsidRPr="00B23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7A"/>
    <w:multiLevelType w:val="hybridMultilevel"/>
    <w:tmpl w:val="B16C23BC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023"/>
    <w:multiLevelType w:val="hybridMultilevel"/>
    <w:tmpl w:val="A558D28A"/>
    <w:lvl w:ilvl="0" w:tplc="801E7A4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493"/>
    <w:multiLevelType w:val="hybridMultilevel"/>
    <w:tmpl w:val="00762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2F98"/>
    <w:multiLevelType w:val="hybridMultilevel"/>
    <w:tmpl w:val="BEAAF67A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6440"/>
    <w:multiLevelType w:val="hybridMultilevel"/>
    <w:tmpl w:val="F6B03F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E108E"/>
    <w:multiLevelType w:val="hybridMultilevel"/>
    <w:tmpl w:val="FF983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79A"/>
    <w:multiLevelType w:val="hybridMultilevel"/>
    <w:tmpl w:val="BAE69CEC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5863"/>
    <w:multiLevelType w:val="hybridMultilevel"/>
    <w:tmpl w:val="D7489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BA3"/>
    <w:multiLevelType w:val="hybridMultilevel"/>
    <w:tmpl w:val="CD385246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10F0B"/>
    <w:multiLevelType w:val="hybridMultilevel"/>
    <w:tmpl w:val="A358154A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A5A29"/>
    <w:multiLevelType w:val="hybridMultilevel"/>
    <w:tmpl w:val="64626A00"/>
    <w:lvl w:ilvl="0" w:tplc="9A9846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7527"/>
    <w:multiLevelType w:val="hybridMultilevel"/>
    <w:tmpl w:val="C14C3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5A9A"/>
    <w:multiLevelType w:val="hybridMultilevel"/>
    <w:tmpl w:val="586816A0"/>
    <w:lvl w:ilvl="0" w:tplc="801E7A4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4358"/>
    <w:multiLevelType w:val="hybridMultilevel"/>
    <w:tmpl w:val="8416A9A2"/>
    <w:lvl w:ilvl="0" w:tplc="38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76259"/>
    <w:multiLevelType w:val="hybridMultilevel"/>
    <w:tmpl w:val="EEA6F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F2193"/>
    <w:multiLevelType w:val="hybridMultilevel"/>
    <w:tmpl w:val="0AEAF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4679"/>
    <w:multiLevelType w:val="hybridMultilevel"/>
    <w:tmpl w:val="BC36E7D4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647F0"/>
    <w:multiLevelType w:val="hybridMultilevel"/>
    <w:tmpl w:val="1A12A95C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0ECA"/>
    <w:multiLevelType w:val="hybridMultilevel"/>
    <w:tmpl w:val="065A09DA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A1EE8"/>
    <w:multiLevelType w:val="hybridMultilevel"/>
    <w:tmpl w:val="AC9ECEBC"/>
    <w:lvl w:ilvl="0" w:tplc="801E7A4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74E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24AC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767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8004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0B2A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4CE5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0C30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2DE6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EB39D7"/>
    <w:multiLevelType w:val="hybridMultilevel"/>
    <w:tmpl w:val="4E92A8EC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6"/>
  </w:num>
  <w:num w:numId="5">
    <w:abstractNumId w:val="20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2"/>
  </w:num>
  <w:num w:numId="16">
    <w:abstractNumId w:val="19"/>
  </w:num>
  <w:num w:numId="17">
    <w:abstractNumId w:val="12"/>
  </w:num>
  <w:num w:numId="18">
    <w:abstractNumId w:val="7"/>
  </w:num>
  <w:num w:numId="19">
    <w:abstractNumId w:val="4"/>
  </w:num>
  <w:num w:numId="20">
    <w:abstractNumId w:val="14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>
    <w:useFELayout/>
  </w:compat>
  <w:rsids>
    <w:rsidRoot w:val="00D50BF8"/>
    <w:rsid w:val="000F0E10"/>
    <w:rsid w:val="00205D04"/>
    <w:rsid w:val="00215A90"/>
    <w:rsid w:val="00254AE0"/>
    <w:rsid w:val="002A4C35"/>
    <w:rsid w:val="00313268"/>
    <w:rsid w:val="005066ED"/>
    <w:rsid w:val="005830D5"/>
    <w:rsid w:val="005B4487"/>
    <w:rsid w:val="006133D5"/>
    <w:rsid w:val="00670248"/>
    <w:rsid w:val="00681630"/>
    <w:rsid w:val="006A4569"/>
    <w:rsid w:val="0070652E"/>
    <w:rsid w:val="007246DD"/>
    <w:rsid w:val="00AB6CFB"/>
    <w:rsid w:val="00B23618"/>
    <w:rsid w:val="00BB72A0"/>
    <w:rsid w:val="00BC2B2E"/>
    <w:rsid w:val="00BD65DD"/>
    <w:rsid w:val="00CA1181"/>
    <w:rsid w:val="00D2486A"/>
    <w:rsid w:val="00D50BF8"/>
    <w:rsid w:val="00E872C4"/>
    <w:rsid w:val="00F1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0BF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50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1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80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6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4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9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0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7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6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3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4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85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14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9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3306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2018-12-30T09:27:00Z</dcterms:created>
  <dcterms:modified xsi:type="dcterms:W3CDTF">2018-12-30T13:17:00Z</dcterms:modified>
</cp:coreProperties>
</file>