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327" w:rsidRDefault="00917327" w:rsidP="000831FC">
      <w:pPr>
        <w:jc w:val="center"/>
        <w:rPr>
          <w:rFonts w:ascii="Times New Roman" w:hAnsi="Times New Roman" w:cs="Times New Roman"/>
          <w:b/>
          <w:sz w:val="48"/>
          <w:u w:val="single"/>
        </w:rPr>
      </w:pPr>
      <w:r w:rsidRPr="00917327">
        <w:rPr>
          <w:rFonts w:ascii="Times New Roman" w:hAnsi="Times New Roman" w:cs="Times New Roman"/>
          <w:b/>
          <w:sz w:val="48"/>
          <w:u w:val="single"/>
        </w:rPr>
        <w:t>5. Legezkotasun printzipioa</w:t>
      </w:r>
      <w:bookmarkStart w:id="0" w:name="_GoBack"/>
      <w:bookmarkEnd w:id="0"/>
    </w:p>
    <w:p w:rsidR="00917327" w:rsidRPr="00917327" w:rsidRDefault="00917327" w:rsidP="00917327">
      <w:pPr>
        <w:pStyle w:val="Prrafodelista"/>
        <w:numPr>
          <w:ilvl w:val="0"/>
          <w:numId w:val="1"/>
        </w:numPr>
        <w:rPr>
          <w:rFonts w:ascii="Times New Roman" w:hAnsi="Times New Roman" w:cs="Times New Roman"/>
          <w:b/>
          <w:sz w:val="24"/>
          <w:u w:val="single"/>
        </w:rPr>
      </w:pPr>
      <w:r w:rsidRPr="00917327">
        <w:rPr>
          <w:rFonts w:ascii="Times New Roman" w:hAnsi="Times New Roman" w:cs="Times New Roman"/>
          <w:b/>
          <w:sz w:val="24"/>
          <w:u w:val="single"/>
        </w:rPr>
        <w:t>Sarrera eta jatorria</w:t>
      </w:r>
    </w:p>
    <w:p w:rsidR="00C355E0" w:rsidRDefault="00917327" w:rsidP="00917327">
      <w:pPr>
        <w:jc w:val="both"/>
        <w:rPr>
          <w:rFonts w:ascii="Times New Roman" w:hAnsi="Times New Roman" w:cs="Times New Roman"/>
          <w:sz w:val="24"/>
        </w:rPr>
      </w:pPr>
      <w:r>
        <w:rPr>
          <w:rFonts w:ascii="Times New Roman" w:hAnsi="Times New Roman" w:cs="Times New Roman"/>
          <w:sz w:val="24"/>
        </w:rPr>
        <w:t xml:space="preserve">Eboluzio historikoari dagokionez, legezkotasun printzipioa sortu zen administrazioari muga bat jartzeko, hots, botere absolutuari (exekutiboari) ezarritako muga demokratikoak (Parlamentuak) eta judizialak. Xede nagusia zen administrazioa lotzea, hots, administrazioa legeak ezartzen </w:t>
      </w:r>
      <w:proofErr w:type="spellStart"/>
      <w:r>
        <w:rPr>
          <w:rFonts w:ascii="Times New Roman" w:hAnsi="Times New Roman" w:cs="Times New Roman"/>
          <w:sz w:val="24"/>
        </w:rPr>
        <w:t>zuena</w:t>
      </w:r>
      <w:proofErr w:type="spellEnd"/>
      <w:r>
        <w:rPr>
          <w:rFonts w:ascii="Times New Roman" w:hAnsi="Times New Roman" w:cs="Times New Roman"/>
          <w:sz w:val="24"/>
        </w:rPr>
        <w:t xml:space="preserve"> betetzera behartzea. </w:t>
      </w:r>
      <w:r w:rsidRPr="00917327">
        <w:rPr>
          <w:rFonts w:ascii="Times New Roman" w:hAnsi="Times New Roman" w:cs="Times New Roman"/>
          <w:sz w:val="24"/>
          <w:u w:val="single"/>
        </w:rPr>
        <w:t xml:space="preserve">Administrazioaren </w:t>
      </w:r>
      <w:r w:rsidRPr="00917327">
        <w:rPr>
          <w:rFonts w:ascii="Times New Roman" w:hAnsi="Times New Roman" w:cs="Times New Roman"/>
          <w:b/>
          <w:sz w:val="24"/>
          <w:u w:val="single"/>
        </w:rPr>
        <w:t>ahalmen arautua</w:t>
      </w:r>
      <w:r>
        <w:rPr>
          <w:rFonts w:ascii="Times New Roman" w:hAnsi="Times New Roman" w:cs="Times New Roman"/>
          <w:sz w:val="24"/>
        </w:rPr>
        <w:t xml:space="preserve"> (</w:t>
      </w:r>
      <w:proofErr w:type="spellStart"/>
      <w:r>
        <w:rPr>
          <w:rFonts w:ascii="Times New Roman" w:hAnsi="Times New Roman" w:cs="Times New Roman"/>
          <w:sz w:val="24"/>
        </w:rPr>
        <w:t>potestad</w:t>
      </w:r>
      <w:proofErr w:type="spellEnd"/>
      <w:r>
        <w:rPr>
          <w:rFonts w:ascii="Times New Roman" w:hAnsi="Times New Roman" w:cs="Times New Roman"/>
          <w:sz w:val="24"/>
        </w:rPr>
        <w:t xml:space="preserve"> </w:t>
      </w:r>
      <w:proofErr w:type="spellStart"/>
      <w:r>
        <w:rPr>
          <w:rFonts w:ascii="Times New Roman" w:hAnsi="Times New Roman" w:cs="Times New Roman"/>
          <w:sz w:val="24"/>
        </w:rPr>
        <w:t>reglada</w:t>
      </w:r>
      <w:proofErr w:type="spellEnd"/>
      <w:r>
        <w:rPr>
          <w:rFonts w:ascii="Times New Roman" w:hAnsi="Times New Roman" w:cs="Times New Roman"/>
          <w:sz w:val="24"/>
        </w:rPr>
        <w:t xml:space="preserve">): aurretiaz legeak helburu batekin zehatz mehatz emandako boterea (mugatua) izango du, hau da, administrazioak boterea izango du, baina botere hori arautua egongo da, ez da librea izango edozer gauza egiteko. </w:t>
      </w:r>
    </w:p>
    <w:p w:rsidR="00917327" w:rsidRDefault="00C355E0" w:rsidP="00917327">
      <w:pPr>
        <w:jc w:val="both"/>
        <w:rPr>
          <w:rFonts w:ascii="Times New Roman" w:hAnsi="Times New Roman" w:cs="Times New Roman"/>
          <w:sz w:val="24"/>
        </w:rPr>
      </w:pPr>
      <w:r>
        <w:rPr>
          <w:rFonts w:ascii="Times New Roman" w:hAnsi="Times New Roman" w:cs="Times New Roman"/>
          <w:sz w:val="24"/>
        </w:rPr>
        <w:t xml:space="preserve">Arlo pribatuan aldeen arteko adostasuna edo negoziaketa egon daiteke. Administrazioak, ordea, </w:t>
      </w:r>
      <w:r w:rsidRPr="00C355E0">
        <w:rPr>
          <w:rFonts w:ascii="Times New Roman" w:hAnsi="Times New Roman" w:cs="Times New Roman"/>
          <w:sz w:val="24"/>
          <w:u w:val="single"/>
        </w:rPr>
        <w:t>ezin du negoziatu</w:t>
      </w:r>
      <w:r>
        <w:rPr>
          <w:rFonts w:ascii="Times New Roman" w:hAnsi="Times New Roman" w:cs="Times New Roman"/>
          <w:sz w:val="24"/>
        </w:rPr>
        <w:t xml:space="preserve">, hots, legeak agintzen duena bete behar du. </w:t>
      </w:r>
      <w:r w:rsidRPr="00C355E0">
        <w:rPr>
          <w:rFonts w:ascii="Times New Roman" w:hAnsi="Times New Roman" w:cs="Times New Roman"/>
          <w:sz w:val="24"/>
        </w:rPr>
        <w:sym w:font="Wingdings" w:char="F0E0"/>
      </w:r>
      <w:r>
        <w:rPr>
          <w:rFonts w:ascii="Times New Roman" w:hAnsi="Times New Roman" w:cs="Times New Roman"/>
          <w:sz w:val="24"/>
        </w:rPr>
        <w:t xml:space="preserve"> Legezkotasun printzipioa vs pertsonen autonomia </w:t>
      </w:r>
      <w:r w:rsidRPr="00C355E0">
        <w:rPr>
          <w:rFonts w:ascii="Times New Roman" w:hAnsi="Times New Roman" w:cs="Times New Roman"/>
          <w:sz w:val="24"/>
        </w:rPr>
        <w:sym w:font="Wingdings" w:char="F0DF"/>
      </w:r>
      <w:r w:rsidR="00917327">
        <w:rPr>
          <w:rFonts w:ascii="Times New Roman" w:hAnsi="Times New Roman" w:cs="Times New Roman"/>
          <w:sz w:val="24"/>
        </w:rPr>
        <w:t xml:space="preserve"> </w:t>
      </w:r>
    </w:p>
    <w:p w:rsidR="00C355E0" w:rsidRDefault="00C355E0" w:rsidP="00315DA2">
      <w:pPr>
        <w:jc w:val="both"/>
        <w:rPr>
          <w:rFonts w:ascii="Times New Roman" w:hAnsi="Times New Roman" w:cs="Times New Roman"/>
          <w:sz w:val="24"/>
        </w:rPr>
      </w:pPr>
      <w:r>
        <w:rPr>
          <w:rFonts w:ascii="Times New Roman" w:hAnsi="Times New Roman" w:cs="Times New Roman"/>
          <w:sz w:val="24"/>
        </w:rPr>
        <w:t>Z-zaren iturriek zehazten dutena betetzeko administrazioaren obligazioa eta ahalmena:</w:t>
      </w:r>
    </w:p>
    <w:p w:rsidR="00C355E0" w:rsidRDefault="00C355E0" w:rsidP="00315DA2">
      <w:pPr>
        <w:pStyle w:val="Prrafodelista"/>
        <w:numPr>
          <w:ilvl w:val="0"/>
          <w:numId w:val="2"/>
        </w:numPr>
        <w:jc w:val="both"/>
        <w:rPr>
          <w:rFonts w:ascii="Times New Roman" w:hAnsi="Times New Roman" w:cs="Times New Roman"/>
          <w:sz w:val="24"/>
        </w:rPr>
      </w:pPr>
      <w:r w:rsidRPr="00C355E0">
        <w:rPr>
          <w:rFonts w:ascii="Times New Roman" w:hAnsi="Times New Roman" w:cs="Times New Roman"/>
          <w:b/>
          <w:sz w:val="24"/>
        </w:rPr>
        <w:t>EK-ko 9.1</w:t>
      </w:r>
      <w:r w:rsidRPr="00C355E0">
        <w:rPr>
          <w:rFonts w:ascii="Times New Roman" w:hAnsi="Times New Roman" w:cs="Times New Roman"/>
          <w:sz w:val="24"/>
        </w:rPr>
        <w:sym w:font="Wingdings" w:char="F0E0"/>
      </w:r>
      <w:r>
        <w:rPr>
          <w:rFonts w:ascii="Times New Roman" w:hAnsi="Times New Roman" w:cs="Times New Roman"/>
          <w:sz w:val="24"/>
        </w:rPr>
        <w:t xml:space="preserve"> herritarrak eta </w:t>
      </w:r>
      <w:r w:rsidRPr="00C355E0">
        <w:rPr>
          <w:rFonts w:ascii="Times New Roman" w:hAnsi="Times New Roman" w:cs="Times New Roman"/>
          <w:b/>
          <w:sz w:val="24"/>
        </w:rPr>
        <w:t>botere publikoak</w:t>
      </w:r>
      <w:r>
        <w:rPr>
          <w:rFonts w:ascii="Times New Roman" w:hAnsi="Times New Roman" w:cs="Times New Roman"/>
          <w:sz w:val="24"/>
        </w:rPr>
        <w:t xml:space="preserve"> Konstituzioaren eta antolamendu juridikoaren gainerako arauen menpe daude.</w:t>
      </w:r>
    </w:p>
    <w:p w:rsidR="00C355E0" w:rsidRPr="00C355E0" w:rsidRDefault="00C355E0" w:rsidP="00315DA2">
      <w:pPr>
        <w:pStyle w:val="Prrafodelista"/>
        <w:numPr>
          <w:ilvl w:val="0"/>
          <w:numId w:val="2"/>
        </w:numPr>
        <w:jc w:val="both"/>
        <w:rPr>
          <w:rFonts w:ascii="Times New Roman" w:hAnsi="Times New Roman" w:cs="Times New Roman"/>
          <w:sz w:val="24"/>
        </w:rPr>
      </w:pPr>
      <w:r w:rsidRPr="00C355E0">
        <w:rPr>
          <w:rFonts w:ascii="Times New Roman" w:hAnsi="Times New Roman" w:cs="Times New Roman"/>
          <w:b/>
          <w:sz w:val="24"/>
        </w:rPr>
        <w:t>EK-ko 9.3</w:t>
      </w:r>
      <w:r w:rsidRPr="00C355E0">
        <w:rPr>
          <w:rFonts w:ascii="Times New Roman" w:hAnsi="Times New Roman" w:cs="Times New Roman"/>
          <w:sz w:val="24"/>
        </w:rPr>
        <w:sym w:font="Wingdings" w:char="F0E0"/>
      </w:r>
      <w:r>
        <w:rPr>
          <w:rFonts w:ascii="Times New Roman" w:hAnsi="Times New Roman" w:cs="Times New Roman"/>
          <w:sz w:val="24"/>
        </w:rPr>
        <w:t xml:space="preserve"> </w:t>
      </w:r>
      <w:r w:rsidRPr="00C355E0">
        <w:rPr>
          <w:rFonts w:ascii="Times New Roman" w:hAnsi="Times New Roman" w:cs="Times New Roman"/>
          <w:b/>
          <w:sz w:val="24"/>
        </w:rPr>
        <w:t>Konstituzioak bermatzen ditu legezkotasun printzipioa</w:t>
      </w:r>
      <w:r>
        <w:rPr>
          <w:rFonts w:ascii="Times New Roman" w:hAnsi="Times New Roman" w:cs="Times New Roman"/>
          <w:sz w:val="24"/>
        </w:rPr>
        <w:t xml:space="preserve">, arauen arteko hierarkia, arauen publizitatea, xedapen zehatzaileen atzeraeragin eza, xedapenok banakako eskubideei begira onuragarri izan ez edo eskubideok murrizten dituztenean, segurtasun juridikoa, erantzukizuna, eta </w:t>
      </w:r>
      <w:r w:rsidRPr="00C355E0">
        <w:rPr>
          <w:rFonts w:ascii="Times New Roman" w:hAnsi="Times New Roman" w:cs="Times New Roman"/>
          <w:b/>
          <w:sz w:val="24"/>
        </w:rPr>
        <w:t xml:space="preserve">botere publikoen </w:t>
      </w:r>
      <w:proofErr w:type="spellStart"/>
      <w:r w:rsidRPr="00C355E0">
        <w:rPr>
          <w:rFonts w:ascii="Times New Roman" w:hAnsi="Times New Roman" w:cs="Times New Roman"/>
          <w:b/>
          <w:sz w:val="24"/>
        </w:rPr>
        <w:t>nahierakeriaren</w:t>
      </w:r>
      <w:proofErr w:type="spellEnd"/>
      <w:r w:rsidRPr="00C355E0">
        <w:rPr>
          <w:rFonts w:ascii="Times New Roman" w:hAnsi="Times New Roman" w:cs="Times New Roman"/>
          <w:b/>
          <w:sz w:val="24"/>
        </w:rPr>
        <w:t xml:space="preserve"> debekua</w:t>
      </w:r>
      <w:r>
        <w:rPr>
          <w:rFonts w:ascii="Times New Roman" w:hAnsi="Times New Roman" w:cs="Times New Roman"/>
          <w:sz w:val="24"/>
        </w:rPr>
        <w:t>.</w:t>
      </w:r>
    </w:p>
    <w:p w:rsidR="00917327" w:rsidRDefault="00CC71F1" w:rsidP="00315DA2">
      <w:pPr>
        <w:jc w:val="both"/>
        <w:rPr>
          <w:rFonts w:ascii="Times New Roman" w:hAnsi="Times New Roman" w:cs="Times New Roman"/>
          <w:sz w:val="24"/>
        </w:rPr>
      </w:pPr>
      <w:r>
        <w:rPr>
          <w:rFonts w:ascii="Times New Roman" w:hAnsi="Times New Roman" w:cs="Times New Roman"/>
          <w:sz w:val="24"/>
        </w:rPr>
        <w:t>Interes publikoa legezkotasun printzipioaren bitartez babestuko da. Esaterako, “</w:t>
      </w:r>
      <w:proofErr w:type="spellStart"/>
      <w:r>
        <w:rPr>
          <w:rFonts w:ascii="Times New Roman" w:hAnsi="Times New Roman" w:cs="Times New Roman"/>
          <w:sz w:val="24"/>
        </w:rPr>
        <w:t>konkurso</w:t>
      </w:r>
      <w:proofErr w:type="spellEnd"/>
      <w:r>
        <w:rPr>
          <w:rFonts w:ascii="Times New Roman" w:hAnsi="Times New Roman" w:cs="Times New Roman"/>
          <w:sz w:val="24"/>
        </w:rPr>
        <w:t xml:space="preserve"> publikoak” existitzen dira administrazioak kontzezio publikoak ez emateko haien lagunei. </w:t>
      </w:r>
      <w:r w:rsidR="005A21A0">
        <w:rPr>
          <w:rFonts w:ascii="Times New Roman" w:hAnsi="Times New Roman" w:cs="Times New Roman"/>
          <w:sz w:val="24"/>
        </w:rPr>
        <w:t xml:space="preserve">Administrazioak boterea du, nola kontrola daiteke botere horren erabilpena? Bi tresna erabiliz; forma aldetik edo materia aldetik, hots, administrazioaren jarduna kontrolatzeko moduak dira, bai arauak sortu aurretik eta sortu eta gero, zuzenbidearen arabera hartutako erabakia den gainbegiratuz. </w:t>
      </w:r>
    </w:p>
    <w:p w:rsidR="00CC71F1" w:rsidRDefault="00CC71F1" w:rsidP="00315DA2">
      <w:pPr>
        <w:pStyle w:val="Prrafodelista"/>
        <w:numPr>
          <w:ilvl w:val="0"/>
          <w:numId w:val="3"/>
        </w:numPr>
        <w:jc w:val="both"/>
        <w:rPr>
          <w:rFonts w:ascii="Times New Roman" w:hAnsi="Times New Roman" w:cs="Times New Roman"/>
          <w:sz w:val="24"/>
        </w:rPr>
      </w:pPr>
      <w:proofErr w:type="spellStart"/>
      <w:r w:rsidRPr="00CC71F1">
        <w:rPr>
          <w:rFonts w:ascii="Times New Roman" w:hAnsi="Times New Roman" w:cs="Times New Roman"/>
          <w:b/>
          <w:sz w:val="24"/>
        </w:rPr>
        <w:t>Formazkoa</w:t>
      </w:r>
      <w:proofErr w:type="spellEnd"/>
      <w:r w:rsidRPr="00CC71F1">
        <w:rPr>
          <w:rFonts w:ascii="Times New Roman" w:hAnsi="Times New Roman" w:cs="Times New Roman"/>
          <w:b/>
          <w:sz w:val="24"/>
        </w:rPr>
        <w:t>/subjektiboa</w:t>
      </w:r>
      <w:r>
        <w:rPr>
          <w:rFonts w:ascii="Times New Roman" w:hAnsi="Times New Roman" w:cs="Times New Roman"/>
          <w:sz w:val="24"/>
        </w:rPr>
        <w:t>: Aurretiazkoa, eskumena, lurraldea eta denboraren arabera. Legezkotasun printzipioak agintzen du zenbait gai prozedura baten bitartez garatzea, eta horren ondorioz, formazko baldintzen ondorioz administrazioa mugatzen du. Aurretiazkoa izatea da baldintza bat, eskumena izan behar du aurreikusita (edozein poliziak ezin du pertsona bat zigortu)</w:t>
      </w:r>
      <w:r w:rsidR="005A21A0">
        <w:rPr>
          <w:rFonts w:ascii="Times New Roman" w:hAnsi="Times New Roman" w:cs="Times New Roman"/>
          <w:sz w:val="24"/>
        </w:rPr>
        <w:t>. Laburbilduz, prozedura batean “zerbait” egiteko eskumena duen ikuskatu (denbora aldetik, lurraldearen aldetik…)</w:t>
      </w:r>
    </w:p>
    <w:p w:rsidR="00CC71F1" w:rsidRPr="00CC71F1" w:rsidRDefault="00CC71F1" w:rsidP="00315DA2">
      <w:pPr>
        <w:pStyle w:val="Prrafodelista"/>
        <w:numPr>
          <w:ilvl w:val="0"/>
          <w:numId w:val="3"/>
        </w:numPr>
        <w:jc w:val="both"/>
        <w:rPr>
          <w:rFonts w:ascii="Times New Roman" w:hAnsi="Times New Roman" w:cs="Times New Roman"/>
          <w:sz w:val="24"/>
        </w:rPr>
      </w:pPr>
      <w:r>
        <w:rPr>
          <w:rFonts w:ascii="Times New Roman" w:hAnsi="Times New Roman" w:cs="Times New Roman"/>
          <w:b/>
          <w:sz w:val="24"/>
        </w:rPr>
        <w:t>Materiala/objektiboa</w:t>
      </w:r>
      <w:r w:rsidRPr="00CC71F1">
        <w:rPr>
          <w:rFonts w:ascii="Times New Roman" w:hAnsi="Times New Roman" w:cs="Times New Roman"/>
          <w:sz w:val="24"/>
        </w:rPr>
        <w:t>:</w:t>
      </w:r>
      <w:r>
        <w:rPr>
          <w:rFonts w:ascii="Times New Roman" w:hAnsi="Times New Roman" w:cs="Times New Roman"/>
          <w:sz w:val="24"/>
        </w:rPr>
        <w:t xml:space="preserve"> ondorengoa, hartutako erabakia </w:t>
      </w:r>
      <w:proofErr w:type="spellStart"/>
      <w:r>
        <w:rPr>
          <w:rFonts w:ascii="Times New Roman" w:hAnsi="Times New Roman" w:cs="Times New Roman"/>
          <w:sz w:val="24"/>
        </w:rPr>
        <w:t>Zz</w:t>
      </w:r>
      <w:proofErr w:type="spellEnd"/>
      <w:r>
        <w:rPr>
          <w:rFonts w:ascii="Times New Roman" w:hAnsi="Times New Roman" w:cs="Times New Roman"/>
          <w:sz w:val="24"/>
        </w:rPr>
        <w:t xml:space="preserve">-aren araberakoa aztertu. </w:t>
      </w:r>
    </w:p>
    <w:p w:rsidR="00315DA2" w:rsidRDefault="00315DA2" w:rsidP="00315DA2">
      <w:pPr>
        <w:pStyle w:val="Prrafodelista"/>
        <w:jc w:val="both"/>
        <w:rPr>
          <w:rFonts w:ascii="Times New Roman" w:hAnsi="Times New Roman" w:cs="Times New Roman"/>
          <w:b/>
          <w:sz w:val="24"/>
          <w:u w:val="single"/>
        </w:rPr>
      </w:pPr>
    </w:p>
    <w:p w:rsidR="00917327" w:rsidRPr="00315DA2" w:rsidRDefault="00917327" w:rsidP="00315DA2">
      <w:pPr>
        <w:pStyle w:val="Prrafodelista"/>
        <w:numPr>
          <w:ilvl w:val="0"/>
          <w:numId w:val="1"/>
        </w:numPr>
        <w:jc w:val="both"/>
        <w:rPr>
          <w:rFonts w:ascii="Times New Roman" w:hAnsi="Times New Roman" w:cs="Times New Roman"/>
          <w:b/>
          <w:sz w:val="24"/>
          <w:u w:val="single"/>
        </w:rPr>
      </w:pPr>
      <w:r w:rsidRPr="00315DA2">
        <w:rPr>
          <w:rFonts w:ascii="Times New Roman" w:hAnsi="Times New Roman" w:cs="Times New Roman"/>
          <w:b/>
          <w:sz w:val="24"/>
          <w:u w:val="single"/>
        </w:rPr>
        <w:t>Administrazioaren lotura positiboa eta negatiboa</w:t>
      </w:r>
    </w:p>
    <w:p w:rsidR="00315DA2" w:rsidRDefault="00315DA2" w:rsidP="00315DA2">
      <w:pPr>
        <w:jc w:val="both"/>
        <w:rPr>
          <w:rFonts w:ascii="Times New Roman" w:hAnsi="Times New Roman" w:cs="Times New Roman"/>
          <w:sz w:val="24"/>
        </w:rPr>
      </w:pPr>
      <w:r>
        <w:rPr>
          <w:rFonts w:ascii="Times New Roman" w:hAnsi="Times New Roman" w:cs="Times New Roman"/>
          <w:sz w:val="24"/>
        </w:rPr>
        <w:t>Lotura: Administrazioa zenbait mugatara eta arauetara baldintzatzeko akzioa edo ondorioa da.</w:t>
      </w:r>
    </w:p>
    <w:p w:rsidR="00315DA2" w:rsidRDefault="00315DA2" w:rsidP="00315DA2">
      <w:pPr>
        <w:pStyle w:val="Prrafodelista"/>
        <w:numPr>
          <w:ilvl w:val="0"/>
          <w:numId w:val="4"/>
        </w:numPr>
        <w:jc w:val="both"/>
        <w:rPr>
          <w:rFonts w:ascii="Times New Roman" w:hAnsi="Times New Roman" w:cs="Times New Roman"/>
          <w:sz w:val="24"/>
        </w:rPr>
      </w:pPr>
      <w:r w:rsidRPr="00315DA2">
        <w:rPr>
          <w:rFonts w:ascii="Times New Roman" w:hAnsi="Times New Roman" w:cs="Times New Roman"/>
          <w:b/>
          <w:sz w:val="24"/>
        </w:rPr>
        <w:t>Positiboa</w:t>
      </w:r>
      <w:r>
        <w:rPr>
          <w:rFonts w:ascii="Times New Roman" w:hAnsi="Times New Roman" w:cs="Times New Roman"/>
          <w:sz w:val="24"/>
        </w:rPr>
        <w:t xml:space="preserve">: Administrazioak bakarrik aritu ahalko du aurretiazko arau batek </w:t>
      </w:r>
      <w:proofErr w:type="spellStart"/>
      <w:r>
        <w:rPr>
          <w:rFonts w:ascii="Times New Roman" w:hAnsi="Times New Roman" w:cs="Times New Roman"/>
          <w:sz w:val="24"/>
        </w:rPr>
        <w:t>ahalmentzen</w:t>
      </w:r>
      <w:proofErr w:type="spellEnd"/>
      <w:r>
        <w:rPr>
          <w:rFonts w:ascii="Times New Roman" w:hAnsi="Times New Roman" w:cs="Times New Roman"/>
          <w:sz w:val="24"/>
        </w:rPr>
        <w:t xml:space="preserve"> badio </w:t>
      </w:r>
      <w:r w:rsidRPr="00315DA2">
        <w:rPr>
          <w:rFonts w:ascii="Times New Roman" w:hAnsi="Times New Roman" w:cs="Times New Roman"/>
          <w:sz w:val="24"/>
        </w:rPr>
        <w:sym w:font="Wingdings" w:char="F0E0"/>
      </w:r>
      <w:r>
        <w:rPr>
          <w:rFonts w:ascii="Times New Roman" w:hAnsi="Times New Roman" w:cs="Times New Roman"/>
          <w:sz w:val="24"/>
        </w:rPr>
        <w:t xml:space="preserve"> Gaia, Lurraldea eta Denboraren arabera. Esaterako, Ertzaintza lurralde bati mugatuta dago, Muskizen jarri dezakete isun bat, ez, ordea, </w:t>
      </w:r>
      <w:proofErr w:type="spellStart"/>
      <w:r>
        <w:rPr>
          <w:rFonts w:ascii="Times New Roman" w:hAnsi="Times New Roman" w:cs="Times New Roman"/>
          <w:sz w:val="24"/>
        </w:rPr>
        <w:t>Castron</w:t>
      </w:r>
      <w:proofErr w:type="spellEnd"/>
      <w:r>
        <w:rPr>
          <w:rFonts w:ascii="Times New Roman" w:hAnsi="Times New Roman" w:cs="Times New Roman"/>
          <w:sz w:val="24"/>
        </w:rPr>
        <w:t>.</w:t>
      </w:r>
    </w:p>
    <w:p w:rsidR="00315DA2" w:rsidRPr="00315DA2" w:rsidRDefault="00315DA2" w:rsidP="00511068">
      <w:pPr>
        <w:pStyle w:val="Prrafodelista"/>
        <w:numPr>
          <w:ilvl w:val="0"/>
          <w:numId w:val="4"/>
        </w:numPr>
        <w:jc w:val="both"/>
        <w:rPr>
          <w:rFonts w:ascii="Times New Roman" w:hAnsi="Times New Roman" w:cs="Times New Roman"/>
          <w:sz w:val="24"/>
        </w:rPr>
      </w:pPr>
      <w:r w:rsidRPr="00315DA2">
        <w:rPr>
          <w:rFonts w:ascii="Times New Roman" w:hAnsi="Times New Roman" w:cs="Times New Roman"/>
          <w:b/>
          <w:sz w:val="24"/>
        </w:rPr>
        <w:t>Negatiboa</w:t>
      </w:r>
      <w:r>
        <w:rPr>
          <w:rFonts w:ascii="Times New Roman" w:hAnsi="Times New Roman" w:cs="Times New Roman"/>
          <w:sz w:val="24"/>
        </w:rPr>
        <w:t xml:space="preserve">: Administrazioak ezingo du aritu </w:t>
      </w:r>
      <w:proofErr w:type="spellStart"/>
      <w:r>
        <w:rPr>
          <w:rFonts w:ascii="Times New Roman" w:hAnsi="Times New Roman" w:cs="Times New Roman"/>
          <w:sz w:val="24"/>
        </w:rPr>
        <w:t>ahalmentzen</w:t>
      </w:r>
      <w:proofErr w:type="spellEnd"/>
      <w:r>
        <w:rPr>
          <w:rFonts w:ascii="Times New Roman" w:hAnsi="Times New Roman" w:cs="Times New Roman"/>
          <w:sz w:val="24"/>
        </w:rPr>
        <w:t xml:space="preserve"> dion araurik ez badago. Esaterako, ezingo dute erretzeagatik zigortu hori arautzen duen xedapenik ez badago. </w:t>
      </w:r>
    </w:p>
    <w:p w:rsidR="00315DA2" w:rsidRPr="00315DA2" w:rsidRDefault="00315DA2" w:rsidP="00511068">
      <w:pPr>
        <w:jc w:val="both"/>
        <w:rPr>
          <w:rFonts w:ascii="Times New Roman" w:hAnsi="Times New Roman" w:cs="Times New Roman"/>
          <w:b/>
          <w:sz w:val="24"/>
          <w:u w:val="single"/>
        </w:rPr>
      </w:pPr>
    </w:p>
    <w:p w:rsidR="00917327" w:rsidRPr="00315DA2" w:rsidRDefault="00917327" w:rsidP="00511068">
      <w:pPr>
        <w:pStyle w:val="Prrafodelista"/>
        <w:numPr>
          <w:ilvl w:val="0"/>
          <w:numId w:val="1"/>
        </w:numPr>
        <w:jc w:val="both"/>
        <w:rPr>
          <w:rFonts w:ascii="Times New Roman" w:hAnsi="Times New Roman" w:cs="Times New Roman"/>
          <w:b/>
          <w:sz w:val="24"/>
          <w:u w:val="single"/>
        </w:rPr>
      </w:pPr>
      <w:r w:rsidRPr="00315DA2">
        <w:rPr>
          <w:rFonts w:ascii="Times New Roman" w:hAnsi="Times New Roman" w:cs="Times New Roman"/>
          <w:b/>
          <w:sz w:val="24"/>
          <w:u w:val="single"/>
        </w:rPr>
        <w:t xml:space="preserve">Administrazioaren ahalmen </w:t>
      </w:r>
      <w:proofErr w:type="spellStart"/>
      <w:r w:rsidRPr="00315DA2">
        <w:rPr>
          <w:rFonts w:ascii="Times New Roman" w:hAnsi="Times New Roman" w:cs="Times New Roman"/>
          <w:b/>
          <w:sz w:val="24"/>
          <w:u w:val="single"/>
        </w:rPr>
        <w:t>diskrezionala</w:t>
      </w:r>
      <w:proofErr w:type="spellEnd"/>
    </w:p>
    <w:p w:rsidR="00511068" w:rsidRDefault="00315DA2" w:rsidP="00511068">
      <w:pPr>
        <w:jc w:val="both"/>
        <w:rPr>
          <w:rFonts w:ascii="Times New Roman" w:hAnsi="Times New Roman" w:cs="Times New Roman"/>
          <w:sz w:val="24"/>
        </w:rPr>
      </w:pPr>
      <w:r>
        <w:rPr>
          <w:rFonts w:ascii="Times New Roman" w:hAnsi="Times New Roman" w:cs="Times New Roman"/>
          <w:sz w:val="24"/>
        </w:rPr>
        <w:t>Admini</w:t>
      </w:r>
      <w:r w:rsidR="00511068">
        <w:rPr>
          <w:rFonts w:ascii="Times New Roman" w:hAnsi="Times New Roman" w:cs="Times New Roman"/>
          <w:sz w:val="24"/>
        </w:rPr>
        <w:t xml:space="preserve">strazioak malgutasunez jokatzeko aukera du, administrazioaren ahalmena erabakiak hartzeko edo ekintzak burutzeko, ordenamendu juridikoan erabat zehaztuta egon ez arren. Non du administrazioak ahalmen </w:t>
      </w:r>
      <w:proofErr w:type="spellStart"/>
      <w:r w:rsidR="00511068">
        <w:rPr>
          <w:rFonts w:ascii="Times New Roman" w:hAnsi="Times New Roman" w:cs="Times New Roman"/>
          <w:sz w:val="24"/>
        </w:rPr>
        <w:t>diskrezionala</w:t>
      </w:r>
      <w:proofErr w:type="spellEnd"/>
      <w:r w:rsidR="00511068">
        <w:rPr>
          <w:rFonts w:ascii="Times New Roman" w:hAnsi="Times New Roman" w:cs="Times New Roman"/>
          <w:sz w:val="24"/>
        </w:rPr>
        <w:t>?  Elementu edo kontzeptu zehaztugabeen kasuan, balorazioak egiteko ahalmena “egokia, urgentea, beharrezkoa, interes publikoa… autoritateari erasoa, seguritatezko distantzia…”</w:t>
      </w:r>
      <w:r w:rsidR="00516A5A">
        <w:rPr>
          <w:rFonts w:ascii="Times New Roman" w:hAnsi="Times New Roman" w:cs="Times New Roman"/>
          <w:sz w:val="24"/>
        </w:rPr>
        <w:t xml:space="preserve"> Esaterako, administrazioak isun bat </w:t>
      </w:r>
      <w:proofErr w:type="spellStart"/>
      <w:r w:rsidR="00516A5A">
        <w:rPr>
          <w:rFonts w:ascii="Times New Roman" w:hAnsi="Times New Roman" w:cs="Times New Roman"/>
          <w:sz w:val="24"/>
        </w:rPr>
        <w:t>jartzerakoan</w:t>
      </w:r>
      <w:proofErr w:type="spellEnd"/>
      <w:r w:rsidR="00516A5A">
        <w:rPr>
          <w:rFonts w:ascii="Times New Roman" w:hAnsi="Times New Roman" w:cs="Times New Roman"/>
          <w:sz w:val="24"/>
        </w:rPr>
        <w:t xml:space="preserve"> tarte bat du (300-600$) eta tarte horretan aukeratzeko gaitasuna du. Hala ere, ezin du aurreikusita ez dagoen zigor bat ezarri, hots, legeak ezartzen ez duen legerik ezin du jarri, hori </w:t>
      </w:r>
      <w:proofErr w:type="spellStart"/>
      <w:r w:rsidR="00516A5A">
        <w:rPr>
          <w:rFonts w:ascii="Times New Roman" w:hAnsi="Times New Roman" w:cs="Times New Roman"/>
          <w:sz w:val="24"/>
        </w:rPr>
        <w:t>arbitrarietatea</w:t>
      </w:r>
      <w:proofErr w:type="spellEnd"/>
      <w:r w:rsidR="00516A5A">
        <w:rPr>
          <w:rFonts w:ascii="Times New Roman" w:hAnsi="Times New Roman" w:cs="Times New Roman"/>
          <w:sz w:val="24"/>
        </w:rPr>
        <w:t xml:space="preserve"> izango litzateke. </w:t>
      </w:r>
    </w:p>
    <w:p w:rsidR="00511068" w:rsidRDefault="00511068" w:rsidP="00511068">
      <w:pPr>
        <w:jc w:val="both"/>
        <w:rPr>
          <w:rFonts w:ascii="Times New Roman" w:hAnsi="Times New Roman" w:cs="Times New Roman"/>
          <w:sz w:val="24"/>
        </w:rPr>
      </w:pPr>
      <w:proofErr w:type="spellStart"/>
      <w:r>
        <w:rPr>
          <w:rFonts w:ascii="Times New Roman" w:hAnsi="Times New Roman" w:cs="Times New Roman"/>
          <w:sz w:val="24"/>
        </w:rPr>
        <w:t>Diskrezionalitatea</w:t>
      </w:r>
      <w:proofErr w:type="spellEnd"/>
      <w:r>
        <w:rPr>
          <w:rFonts w:ascii="Times New Roman" w:hAnsi="Times New Roman" w:cs="Times New Roman"/>
          <w:sz w:val="24"/>
        </w:rPr>
        <w:t xml:space="preserve"> </w:t>
      </w:r>
      <w:proofErr w:type="spellStart"/>
      <w:r>
        <w:rPr>
          <w:rFonts w:ascii="Times New Roman" w:hAnsi="Times New Roman" w:cs="Times New Roman"/>
          <w:sz w:val="24"/>
        </w:rPr>
        <w:t>arbitrarietatearekin</w:t>
      </w:r>
      <w:proofErr w:type="spellEnd"/>
      <w:r>
        <w:rPr>
          <w:rFonts w:ascii="Times New Roman" w:hAnsi="Times New Roman" w:cs="Times New Roman"/>
          <w:sz w:val="24"/>
        </w:rPr>
        <w:t xml:space="preserve"> mugan egon </w:t>
      </w:r>
      <w:r w:rsidR="00516A5A">
        <w:rPr>
          <w:rFonts w:ascii="Times New Roman" w:hAnsi="Times New Roman" w:cs="Times New Roman"/>
          <w:sz w:val="24"/>
        </w:rPr>
        <w:t xml:space="preserve">daiteke sarritan. </w:t>
      </w:r>
      <w:r>
        <w:rPr>
          <w:rFonts w:ascii="Times New Roman" w:hAnsi="Times New Roman" w:cs="Times New Roman"/>
          <w:sz w:val="24"/>
        </w:rPr>
        <w:t xml:space="preserve">Botere desbideraketa egon daiteke: nahiz eta legeak ezarritako elementu formalak eta materiala jarraitu, helburuetatik aldegitea (interes publikoetatik, justiziatik…)  Azken ondorioa </w:t>
      </w:r>
      <w:r w:rsidRPr="00511068">
        <w:rPr>
          <w:rFonts w:ascii="Times New Roman" w:hAnsi="Times New Roman" w:cs="Times New Roman"/>
          <w:sz w:val="24"/>
        </w:rPr>
        <w:sym w:font="Wingdings" w:char="F0E0"/>
      </w:r>
      <w:r>
        <w:rPr>
          <w:rFonts w:ascii="Times New Roman" w:hAnsi="Times New Roman" w:cs="Times New Roman"/>
          <w:sz w:val="24"/>
        </w:rPr>
        <w:t xml:space="preserve"> </w:t>
      </w:r>
      <w:r w:rsidRPr="00511068">
        <w:rPr>
          <w:rFonts w:ascii="Times New Roman" w:hAnsi="Times New Roman" w:cs="Times New Roman"/>
          <w:sz w:val="24"/>
          <w:u w:val="single"/>
        </w:rPr>
        <w:t>Prebarikazioa</w:t>
      </w:r>
      <w:r>
        <w:rPr>
          <w:rFonts w:ascii="Times New Roman" w:hAnsi="Times New Roman" w:cs="Times New Roman"/>
          <w:sz w:val="24"/>
        </w:rPr>
        <w:t>.</w:t>
      </w:r>
    </w:p>
    <w:p w:rsidR="00C1744C" w:rsidRPr="00315DA2" w:rsidRDefault="00C1744C" w:rsidP="00511068">
      <w:pPr>
        <w:jc w:val="both"/>
        <w:rPr>
          <w:rFonts w:ascii="Times New Roman" w:hAnsi="Times New Roman" w:cs="Times New Roman"/>
          <w:sz w:val="24"/>
        </w:rPr>
      </w:pPr>
      <w:r w:rsidRPr="00C1744C">
        <w:rPr>
          <w:rFonts w:ascii="Times New Roman" w:hAnsi="Times New Roman" w:cs="Times New Roman"/>
          <w:sz w:val="24"/>
        </w:rPr>
        <w:sym w:font="Wingdings" w:char="F0E0"/>
      </w:r>
      <w:r>
        <w:rPr>
          <w:rFonts w:ascii="Times New Roman" w:hAnsi="Times New Roman" w:cs="Times New Roman"/>
          <w:sz w:val="24"/>
        </w:rPr>
        <w:t xml:space="preserve"> Egitatezko bidea (</w:t>
      </w:r>
      <w:proofErr w:type="spellStart"/>
      <w:r>
        <w:rPr>
          <w:rFonts w:ascii="Times New Roman" w:hAnsi="Times New Roman" w:cs="Times New Roman"/>
          <w:sz w:val="24"/>
        </w:rPr>
        <w:t>via</w:t>
      </w:r>
      <w:proofErr w:type="spellEnd"/>
      <w:r>
        <w:rPr>
          <w:rFonts w:ascii="Times New Roman" w:hAnsi="Times New Roman" w:cs="Times New Roman"/>
          <w:sz w:val="24"/>
        </w:rPr>
        <w:t xml:space="preserve"> de </w:t>
      </w:r>
      <w:proofErr w:type="spellStart"/>
      <w:r>
        <w:rPr>
          <w:rFonts w:ascii="Times New Roman" w:hAnsi="Times New Roman" w:cs="Times New Roman"/>
          <w:sz w:val="24"/>
        </w:rPr>
        <w:t>hecho</w:t>
      </w:r>
      <w:proofErr w:type="spellEnd"/>
      <w:r>
        <w:rPr>
          <w:rFonts w:ascii="Times New Roman" w:hAnsi="Times New Roman" w:cs="Times New Roman"/>
          <w:sz w:val="24"/>
        </w:rPr>
        <w:t>): Administrazioak hartu duen bidea legearen kontrakoa dela, irregularra.</w:t>
      </w:r>
    </w:p>
    <w:p w:rsidR="00917327" w:rsidRPr="00BC0203" w:rsidRDefault="00917327" w:rsidP="00BC0203">
      <w:pPr>
        <w:pStyle w:val="Prrafodelista"/>
        <w:numPr>
          <w:ilvl w:val="0"/>
          <w:numId w:val="1"/>
        </w:numPr>
        <w:jc w:val="both"/>
        <w:rPr>
          <w:rFonts w:ascii="Times New Roman" w:hAnsi="Times New Roman" w:cs="Times New Roman"/>
          <w:b/>
          <w:sz w:val="24"/>
          <w:u w:val="single"/>
        </w:rPr>
      </w:pPr>
      <w:r w:rsidRPr="00BC0203">
        <w:rPr>
          <w:rFonts w:ascii="Times New Roman" w:hAnsi="Times New Roman" w:cs="Times New Roman"/>
          <w:b/>
          <w:sz w:val="24"/>
          <w:u w:val="single"/>
        </w:rPr>
        <w:t xml:space="preserve">Administrazioaren ahalmen </w:t>
      </w:r>
      <w:proofErr w:type="spellStart"/>
      <w:r w:rsidRPr="00BC0203">
        <w:rPr>
          <w:rFonts w:ascii="Times New Roman" w:hAnsi="Times New Roman" w:cs="Times New Roman"/>
          <w:b/>
          <w:sz w:val="24"/>
          <w:u w:val="single"/>
        </w:rPr>
        <w:t>diskrezionala</w:t>
      </w:r>
      <w:proofErr w:type="spellEnd"/>
      <w:r w:rsidRPr="00BC0203">
        <w:rPr>
          <w:rFonts w:ascii="Times New Roman" w:hAnsi="Times New Roman" w:cs="Times New Roman"/>
          <w:b/>
          <w:sz w:val="24"/>
          <w:u w:val="single"/>
        </w:rPr>
        <w:t xml:space="preserve"> ekiditeko teknikak</w:t>
      </w:r>
    </w:p>
    <w:p w:rsidR="00BC0203" w:rsidRDefault="00BC0203" w:rsidP="00BC0203">
      <w:pPr>
        <w:jc w:val="both"/>
        <w:rPr>
          <w:rFonts w:ascii="Times New Roman" w:hAnsi="Times New Roman" w:cs="Times New Roman"/>
          <w:b/>
          <w:sz w:val="24"/>
          <w:u w:val="single"/>
        </w:rPr>
      </w:pPr>
    </w:p>
    <w:p w:rsidR="00BC0203" w:rsidRPr="00BC0203" w:rsidRDefault="00BC0203" w:rsidP="00BC0203">
      <w:pPr>
        <w:pStyle w:val="Prrafodelista"/>
        <w:numPr>
          <w:ilvl w:val="0"/>
          <w:numId w:val="5"/>
        </w:numPr>
        <w:jc w:val="both"/>
        <w:rPr>
          <w:rFonts w:ascii="Times New Roman" w:hAnsi="Times New Roman" w:cs="Times New Roman"/>
          <w:sz w:val="24"/>
          <w:u w:val="single"/>
        </w:rPr>
      </w:pPr>
      <w:r w:rsidRPr="00C91EF2">
        <w:rPr>
          <w:rFonts w:ascii="Times New Roman" w:hAnsi="Times New Roman" w:cs="Times New Roman"/>
          <w:b/>
          <w:sz w:val="24"/>
          <w:u w:val="single"/>
        </w:rPr>
        <w:t>Egitate determinatzaileak</w:t>
      </w:r>
      <w:r>
        <w:rPr>
          <w:rFonts w:ascii="Times New Roman" w:hAnsi="Times New Roman" w:cs="Times New Roman"/>
          <w:sz w:val="24"/>
          <w:u w:val="single"/>
        </w:rPr>
        <w:t xml:space="preserve">: </w:t>
      </w:r>
      <w:r w:rsidR="00313B57">
        <w:rPr>
          <w:rFonts w:ascii="Times New Roman" w:hAnsi="Times New Roman" w:cs="Times New Roman"/>
          <w:sz w:val="24"/>
        </w:rPr>
        <w:t xml:space="preserve">Edozein ebazpen administratiboa egitatezko kontaketa batean oinarritu behar da. (oinarri faktikoa).  Adibidez, “Polikiroldegi bat eraikitzeko x biztanle baino gehiago behar dira”. Egitate hauek aurrez egiaztatuak izan dira: </w:t>
      </w:r>
      <w:proofErr w:type="spellStart"/>
      <w:r w:rsidR="00313B57">
        <w:rPr>
          <w:rFonts w:ascii="Times New Roman" w:hAnsi="Times New Roman" w:cs="Times New Roman"/>
          <w:sz w:val="24"/>
        </w:rPr>
        <w:t>Atestatuak</w:t>
      </w:r>
      <w:proofErr w:type="spellEnd"/>
      <w:r w:rsidR="00313B57">
        <w:rPr>
          <w:rFonts w:ascii="Times New Roman" w:hAnsi="Times New Roman" w:cs="Times New Roman"/>
          <w:sz w:val="24"/>
        </w:rPr>
        <w:t xml:space="preserve">, lekukoak, dokumentuak, bestelako frogak. Gero, epaitegiek kontrolatuko dute egitate hauek existitzen diren ala ez. </w:t>
      </w:r>
      <w:r w:rsidR="001E6B91">
        <w:rPr>
          <w:rFonts w:ascii="Times New Roman" w:hAnsi="Times New Roman" w:cs="Times New Roman"/>
          <w:sz w:val="24"/>
        </w:rPr>
        <w:t>Arazoa: Errealitate bakarra al dago?</w:t>
      </w:r>
    </w:p>
    <w:p w:rsidR="00BC0203" w:rsidRPr="00BC0203" w:rsidRDefault="00BC0203" w:rsidP="00BC0203">
      <w:pPr>
        <w:pStyle w:val="Prrafodelista"/>
        <w:numPr>
          <w:ilvl w:val="0"/>
          <w:numId w:val="5"/>
        </w:numPr>
        <w:jc w:val="both"/>
        <w:rPr>
          <w:rFonts w:ascii="Times New Roman" w:hAnsi="Times New Roman" w:cs="Times New Roman"/>
          <w:sz w:val="24"/>
          <w:u w:val="single"/>
        </w:rPr>
      </w:pPr>
      <w:r w:rsidRPr="00C91EF2">
        <w:rPr>
          <w:rFonts w:ascii="Times New Roman" w:hAnsi="Times New Roman" w:cs="Times New Roman"/>
          <w:b/>
          <w:sz w:val="24"/>
          <w:u w:val="single"/>
        </w:rPr>
        <w:t>Zuzenbidearen printzipio orokorrak</w:t>
      </w:r>
      <w:r>
        <w:rPr>
          <w:rFonts w:ascii="Times New Roman" w:hAnsi="Times New Roman" w:cs="Times New Roman"/>
          <w:sz w:val="24"/>
          <w:u w:val="single"/>
        </w:rPr>
        <w:t>:</w:t>
      </w:r>
      <w:r w:rsidR="001E6B91">
        <w:rPr>
          <w:rFonts w:ascii="Times New Roman" w:hAnsi="Times New Roman" w:cs="Times New Roman"/>
          <w:sz w:val="24"/>
          <w:u w:val="single"/>
        </w:rPr>
        <w:t xml:space="preserve"> </w:t>
      </w:r>
      <w:r w:rsidR="001E6B91" w:rsidRPr="001E6B91">
        <w:rPr>
          <w:rFonts w:ascii="Times New Roman" w:hAnsi="Times New Roman" w:cs="Times New Roman"/>
          <w:sz w:val="24"/>
        </w:rPr>
        <w:t xml:space="preserve">Berdintasuna, </w:t>
      </w:r>
      <w:proofErr w:type="spellStart"/>
      <w:r w:rsidR="001E6B91" w:rsidRPr="001E6B91">
        <w:rPr>
          <w:rFonts w:ascii="Times New Roman" w:hAnsi="Times New Roman" w:cs="Times New Roman"/>
          <w:sz w:val="24"/>
        </w:rPr>
        <w:t>proportzionali</w:t>
      </w:r>
      <w:r w:rsidR="00C91EF2">
        <w:rPr>
          <w:rFonts w:ascii="Times New Roman" w:hAnsi="Times New Roman" w:cs="Times New Roman"/>
          <w:sz w:val="24"/>
        </w:rPr>
        <w:t>tatea</w:t>
      </w:r>
      <w:proofErr w:type="spellEnd"/>
      <w:r w:rsidR="00C91EF2">
        <w:rPr>
          <w:rFonts w:ascii="Times New Roman" w:hAnsi="Times New Roman" w:cs="Times New Roman"/>
          <w:sz w:val="24"/>
        </w:rPr>
        <w:t>, seguritate juridikoa, xed</w:t>
      </w:r>
      <w:r w:rsidR="001E6B91" w:rsidRPr="001E6B91">
        <w:rPr>
          <w:rFonts w:ascii="Times New Roman" w:hAnsi="Times New Roman" w:cs="Times New Roman"/>
          <w:sz w:val="24"/>
        </w:rPr>
        <w:t>apenen atzera ezintasuna, justizia, askatasuna…</w:t>
      </w:r>
      <w:r w:rsidR="00C91EF2">
        <w:rPr>
          <w:rFonts w:ascii="Times New Roman" w:hAnsi="Times New Roman" w:cs="Times New Roman"/>
          <w:sz w:val="24"/>
        </w:rPr>
        <w:t xml:space="preserve"> Ordenamendu juridikoaren ir</w:t>
      </w:r>
      <w:r w:rsidR="001E6B91" w:rsidRPr="001E6B91">
        <w:rPr>
          <w:rFonts w:ascii="Times New Roman" w:hAnsi="Times New Roman" w:cs="Times New Roman"/>
          <w:sz w:val="24"/>
        </w:rPr>
        <w:t>izpide gorenak dira (botere guztiak lotzen dituzte). Epaitegiek kontuan hartuko dituzte administrazioaren egintzak</w:t>
      </w:r>
      <w:r w:rsidR="001E6B91">
        <w:rPr>
          <w:rFonts w:ascii="Times New Roman" w:hAnsi="Times New Roman" w:cs="Times New Roman"/>
          <w:sz w:val="24"/>
          <w:u w:val="single"/>
        </w:rPr>
        <w:t xml:space="preserve"> </w:t>
      </w:r>
      <w:r w:rsidR="001E6B91" w:rsidRPr="001E6B91">
        <w:rPr>
          <w:rFonts w:ascii="Times New Roman" w:hAnsi="Times New Roman" w:cs="Times New Roman"/>
          <w:sz w:val="24"/>
        </w:rPr>
        <w:t>kontrolatzeko momentuan.</w:t>
      </w:r>
      <w:r w:rsidR="001E6B91">
        <w:rPr>
          <w:rFonts w:ascii="Times New Roman" w:hAnsi="Times New Roman" w:cs="Times New Roman"/>
          <w:sz w:val="24"/>
          <w:u w:val="single"/>
        </w:rPr>
        <w:t xml:space="preserve"> </w:t>
      </w:r>
    </w:p>
    <w:p w:rsidR="00BC0203" w:rsidRPr="00BC0203" w:rsidRDefault="00BC0203" w:rsidP="00BC0203">
      <w:pPr>
        <w:pStyle w:val="Prrafodelista"/>
        <w:numPr>
          <w:ilvl w:val="0"/>
          <w:numId w:val="5"/>
        </w:numPr>
        <w:jc w:val="both"/>
        <w:rPr>
          <w:rFonts w:ascii="Times New Roman" w:hAnsi="Times New Roman" w:cs="Times New Roman"/>
          <w:sz w:val="24"/>
          <w:u w:val="single"/>
        </w:rPr>
      </w:pPr>
      <w:r w:rsidRPr="00C91EF2">
        <w:rPr>
          <w:rFonts w:ascii="Times New Roman" w:hAnsi="Times New Roman" w:cs="Times New Roman"/>
          <w:b/>
          <w:sz w:val="24"/>
          <w:u w:val="single"/>
        </w:rPr>
        <w:t>Elementu arautuak</w:t>
      </w:r>
      <w:r>
        <w:rPr>
          <w:rFonts w:ascii="Times New Roman" w:hAnsi="Times New Roman" w:cs="Times New Roman"/>
          <w:sz w:val="24"/>
          <w:u w:val="single"/>
        </w:rPr>
        <w:t>:</w:t>
      </w:r>
      <w:r w:rsidR="00C91EF2" w:rsidRPr="00C91EF2">
        <w:rPr>
          <w:rFonts w:ascii="Times New Roman" w:hAnsi="Times New Roman" w:cs="Times New Roman"/>
          <w:sz w:val="24"/>
        </w:rPr>
        <w:t xml:space="preserve"> Arau/xedapen baten dauden elementu </w:t>
      </w:r>
      <w:proofErr w:type="spellStart"/>
      <w:r w:rsidR="00C91EF2" w:rsidRPr="00C91EF2">
        <w:rPr>
          <w:rFonts w:ascii="Times New Roman" w:hAnsi="Times New Roman" w:cs="Times New Roman"/>
          <w:sz w:val="24"/>
        </w:rPr>
        <w:t>interpretaezinak</w:t>
      </w:r>
      <w:proofErr w:type="spellEnd"/>
      <w:r w:rsidR="00C91EF2" w:rsidRPr="00C91EF2">
        <w:rPr>
          <w:rFonts w:ascii="Times New Roman" w:hAnsi="Times New Roman" w:cs="Times New Roman"/>
          <w:sz w:val="24"/>
        </w:rPr>
        <w:t xml:space="preserve"> eta derrigorrezkoak. Aplikazio automatikoa: Baldintza zehatz batzuk betetzen badira, arauaren ondorioa emango da. Esaterako, 18 urte bete eta gero, heldua izango da pertsona. Muga bezala: Denborazko edo kantitatezko limiteak ezartzen dituzte. Adibidez, arau hauste baten zigorra 1000-2000 eurora da, ez gehiago ez gutxiago. </w:t>
      </w:r>
    </w:p>
    <w:p w:rsidR="00BC0203" w:rsidRPr="00C91EF2" w:rsidRDefault="00BC0203" w:rsidP="00BC0203">
      <w:pPr>
        <w:pStyle w:val="Prrafodelista"/>
        <w:numPr>
          <w:ilvl w:val="0"/>
          <w:numId w:val="5"/>
        </w:numPr>
        <w:jc w:val="both"/>
        <w:rPr>
          <w:rFonts w:ascii="Times New Roman" w:hAnsi="Times New Roman" w:cs="Times New Roman"/>
          <w:sz w:val="24"/>
        </w:rPr>
      </w:pPr>
      <w:r w:rsidRPr="00C91EF2">
        <w:rPr>
          <w:rFonts w:ascii="Times New Roman" w:hAnsi="Times New Roman" w:cs="Times New Roman"/>
          <w:b/>
          <w:sz w:val="24"/>
          <w:u w:val="single"/>
        </w:rPr>
        <w:t>Instrukzioak, zirkularrak eta protokoloak</w:t>
      </w:r>
      <w:r w:rsidRPr="00C91EF2">
        <w:rPr>
          <w:rFonts w:ascii="Times New Roman" w:hAnsi="Times New Roman" w:cs="Times New Roman"/>
          <w:sz w:val="24"/>
        </w:rPr>
        <w:t xml:space="preserve">: </w:t>
      </w:r>
      <w:r w:rsidR="00C91EF2" w:rsidRPr="00C91EF2">
        <w:rPr>
          <w:rFonts w:ascii="Times New Roman" w:hAnsi="Times New Roman" w:cs="Times New Roman"/>
          <w:sz w:val="24"/>
        </w:rPr>
        <w:t xml:space="preserve"> Administrazioko goi </w:t>
      </w:r>
      <w:proofErr w:type="spellStart"/>
      <w:r w:rsidR="00C91EF2" w:rsidRPr="00C91EF2">
        <w:rPr>
          <w:rFonts w:ascii="Times New Roman" w:hAnsi="Times New Roman" w:cs="Times New Roman"/>
          <w:sz w:val="24"/>
        </w:rPr>
        <w:t>organuek</w:t>
      </w:r>
      <w:proofErr w:type="spellEnd"/>
      <w:r w:rsidR="00C91EF2" w:rsidRPr="00C91EF2">
        <w:rPr>
          <w:rFonts w:ascii="Times New Roman" w:hAnsi="Times New Roman" w:cs="Times New Roman"/>
          <w:sz w:val="24"/>
        </w:rPr>
        <w:t xml:space="preserve"> erabiltzen dituen arauak interpretazio prozedurazko irizpideak finkatzeko edo kontzeptuak definitzeko. Muga: Legezkotasun printzipioa, ezin dituzte egoera berriak sortu/aldatu/deuseztatu. Aurrekari bezala joka dezakete (irizpide aldaketak ere gerta daitezke).</w:t>
      </w:r>
    </w:p>
    <w:sectPr w:rsidR="00BC0203" w:rsidRPr="00C91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B304B"/>
    <w:multiLevelType w:val="hybridMultilevel"/>
    <w:tmpl w:val="B06223E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219E5D9E"/>
    <w:multiLevelType w:val="hybridMultilevel"/>
    <w:tmpl w:val="82E64EDA"/>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525844DE"/>
    <w:multiLevelType w:val="hybridMultilevel"/>
    <w:tmpl w:val="6CAEC408"/>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 w15:restartNumberingAfterBreak="0">
    <w:nsid w:val="70B220D6"/>
    <w:multiLevelType w:val="hybridMultilevel"/>
    <w:tmpl w:val="DA1C1F5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70CA4438"/>
    <w:multiLevelType w:val="hybridMultilevel"/>
    <w:tmpl w:val="990E5DF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08"/>
    <w:rsid w:val="000831FC"/>
    <w:rsid w:val="001E6B91"/>
    <w:rsid w:val="002F53A1"/>
    <w:rsid w:val="00313B57"/>
    <w:rsid w:val="00315DA2"/>
    <w:rsid w:val="00511068"/>
    <w:rsid w:val="00516A5A"/>
    <w:rsid w:val="005A21A0"/>
    <w:rsid w:val="007311A7"/>
    <w:rsid w:val="0080006D"/>
    <w:rsid w:val="00917327"/>
    <w:rsid w:val="00A97808"/>
    <w:rsid w:val="00BC0203"/>
    <w:rsid w:val="00C1744C"/>
    <w:rsid w:val="00C355E0"/>
    <w:rsid w:val="00C91EF2"/>
    <w:rsid w:val="00CC71F1"/>
    <w:rsid w:val="00ED2D6B"/>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04388-A79F-4DAC-82DB-58161E1F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7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827</Words>
  <Characters>4717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Bernaola Alberdi</dc:creator>
  <cp:keywords/>
  <dc:description/>
  <cp:lastModifiedBy>Amaia Bernaola Alberdi</cp:lastModifiedBy>
  <cp:revision>4</cp:revision>
  <dcterms:created xsi:type="dcterms:W3CDTF">2016-04-13T07:04:00Z</dcterms:created>
  <dcterms:modified xsi:type="dcterms:W3CDTF">2016-05-13T16:59:00Z</dcterms:modified>
</cp:coreProperties>
</file>