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B3" w:rsidRPr="001E7944" w:rsidRDefault="00C025B3" w:rsidP="00C025B3">
      <w:pPr>
        <w:keepNext/>
        <w:spacing w:after="0" w:line="240" w:lineRule="auto"/>
        <w:jc w:val="center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EUSKARA BATU</w:t>
      </w:r>
      <w:r w:rsidRPr="001E7944">
        <w:rPr>
          <w:rFonts w:ascii="Book Antiqua" w:hAnsi="Book Antiqua"/>
          <w:b/>
          <w:lang w:val="eu-ES"/>
        </w:rPr>
        <w:t>AREN</w:t>
      </w:r>
    </w:p>
    <w:p w:rsidR="00C025B3" w:rsidRPr="001E7944" w:rsidRDefault="00C025B3" w:rsidP="00C025B3">
      <w:pPr>
        <w:spacing w:after="0" w:line="240" w:lineRule="auto"/>
        <w:jc w:val="center"/>
        <w:rPr>
          <w:rFonts w:ascii="Book Antiqua" w:hAnsi="Book Antiqua"/>
          <w:b/>
          <w:lang w:val="eu-ES"/>
        </w:rPr>
      </w:pPr>
      <w:r w:rsidRPr="001E7944">
        <w:rPr>
          <w:rFonts w:ascii="Book Antiqua" w:hAnsi="Book Antiqua"/>
          <w:b/>
          <w:lang w:val="eu-ES"/>
        </w:rPr>
        <w:t>TEMPUS–ASPEKTU-MODU (TAM) ANALISI MORFOLOGIKOA</w:t>
      </w:r>
    </w:p>
    <w:p w:rsidR="00C025B3" w:rsidRPr="001F5957" w:rsidRDefault="00C025B3" w:rsidP="00C025B3">
      <w:pPr>
        <w:spacing w:after="0" w:line="240" w:lineRule="auto"/>
        <w:rPr>
          <w:rFonts w:ascii="Book Antiqua" w:hAnsi="Book Antiqua"/>
          <w:lang w:val="eu-ES"/>
        </w:rPr>
      </w:pPr>
    </w:p>
    <w:p w:rsidR="00C025B3" w:rsidRDefault="00C025B3" w:rsidP="00C025B3">
      <w:pPr>
        <w:spacing w:after="0" w:line="240" w:lineRule="auto"/>
        <w:jc w:val="both"/>
        <w:rPr>
          <w:rFonts w:ascii="Book Antiqua" w:hAnsi="Book Antiqua"/>
          <w:lang w:val="eu-ES"/>
        </w:rPr>
      </w:pPr>
      <w:r w:rsidRPr="001F5957">
        <w:rPr>
          <w:rFonts w:ascii="Book Antiqua" w:hAnsi="Book Antiqua"/>
          <w:lang w:val="eu-ES"/>
        </w:rPr>
        <w:t xml:space="preserve">Euskarari berari dagozkion </w:t>
      </w:r>
      <w:r>
        <w:rPr>
          <w:rFonts w:ascii="Book Antiqua" w:hAnsi="Book Antiqua"/>
          <w:lang w:val="eu-ES"/>
        </w:rPr>
        <w:t>aditz-kategoria</w:t>
      </w:r>
      <w:r w:rsidRPr="001F5957">
        <w:rPr>
          <w:rFonts w:ascii="Book Antiqua" w:hAnsi="Book Antiqua"/>
          <w:lang w:val="eu-ES"/>
        </w:rPr>
        <w:t xml:space="preserve"> </w:t>
      </w:r>
      <w:r>
        <w:rPr>
          <w:rFonts w:ascii="Book Antiqua" w:hAnsi="Book Antiqua"/>
          <w:lang w:val="eu-ES"/>
        </w:rPr>
        <w:t xml:space="preserve">morfologikoak </w:t>
      </w:r>
      <w:r w:rsidRPr="001F5957">
        <w:rPr>
          <w:rFonts w:ascii="Book Antiqua" w:hAnsi="Book Antiqua"/>
          <w:lang w:val="eu-ES"/>
        </w:rPr>
        <w:t xml:space="preserve">aztertuko ditugu </w:t>
      </w:r>
      <w:r w:rsidR="00BE6C8C">
        <w:rPr>
          <w:rFonts w:ascii="Book Antiqua" w:hAnsi="Book Antiqua"/>
          <w:lang w:val="eu-ES"/>
        </w:rPr>
        <w:t>hemen</w:t>
      </w:r>
      <w:r>
        <w:rPr>
          <w:rFonts w:ascii="Book Antiqua" w:hAnsi="Book Antiqua"/>
          <w:lang w:val="eu-ES"/>
        </w:rPr>
        <w:t>. Hizkuntza zehatz bati dagozkionez, euren izenaren hasierako letra (iniziala) larria (maiuskula) idatziko dugu: adibidez, Burutua, Burutugabea, Oraina, eta abar.</w:t>
      </w:r>
    </w:p>
    <w:p w:rsidR="00C025B3" w:rsidRDefault="00C025B3" w:rsidP="00C025B3">
      <w:pPr>
        <w:spacing w:after="0" w:line="240" w:lineRule="auto"/>
        <w:ind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Euskararen kategoria morfologiko hauek </w:t>
      </w:r>
      <w:r w:rsidRPr="00613D7A">
        <w:rPr>
          <w:rFonts w:ascii="Book Antiqua" w:hAnsi="Book Antiqua"/>
          <w:b/>
          <w:lang w:val="eu-ES"/>
        </w:rPr>
        <w:t>hiru zutabe</w:t>
      </w:r>
      <w:r>
        <w:rPr>
          <w:rFonts w:ascii="Book Antiqua" w:hAnsi="Book Antiqua"/>
          <w:lang w:val="eu-ES"/>
        </w:rPr>
        <w:t xml:space="preserve"> nagusitan (hiru </w:t>
      </w:r>
      <w:r w:rsidR="00E5382E">
        <w:rPr>
          <w:rFonts w:ascii="Book Antiqua" w:hAnsi="Book Antiqua"/>
          <w:lang w:val="eu-ES"/>
        </w:rPr>
        <w:t>“</w:t>
      </w:r>
      <w:r w:rsidRPr="0025510A">
        <w:rPr>
          <w:rFonts w:ascii="Book Antiqua" w:hAnsi="Book Antiqua"/>
          <w:b/>
          <w:lang w:val="eu-ES"/>
        </w:rPr>
        <w:t>egongunetan</w:t>
      </w:r>
      <w:r w:rsidR="00E5382E">
        <w:rPr>
          <w:rFonts w:ascii="Book Antiqua" w:hAnsi="Book Antiqua"/>
          <w:b/>
          <w:lang w:val="eu-ES"/>
        </w:rPr>
        <w:t>”</w:t>
      </w:r>
      <w:r>
        <w:rPr>
          <w:rFonts w:ascii="Book Antiqua" w:hAnsi="Book Antiqua"/>
          <w:lang w:val="eu-ES"/>
        </w:rPr>
        <w:t xml:space="preserve">) bereiz daitezke, distribuzioaren arabera. Zutabe bakoitzaren barruan dauden atalak elkarrekiko bateraezinak dira, baina printzipioz beste zutabeen atal guztiekin konbina daitezke (edo historikoki konbina zitezkeen). </w:t>
      </w:r>
    </w:p>
    <w:p w:rsidR="00C025B3" w:rsidRPr="001E7944" w:rsidRDefault="00C025B3" w:rsidP="00C025B3">
      <w:pPr>
        <w:spacing w:after="0" w:line="240" w:lineRule="auto"/>
        <w:jc w:val="both"/>
        <w:rPr>
          <w:rFonts w:ascii="Book Antiqua" w:hAnsi="Book Antiqua"/>
          <w:sz w:val="16"/>
          <w:szCs w:val="16"/>
          <w:lang w:val="eu-ES"/>
        </w:rPr>
      </w:pPr>
    </w:p>
    <w:p w:rsidR="00C025B3" w:rsidRDefault="00C025B3" w:rsidP="00C025B3">
      <w:pPr>
        <w:spacing w:after="0" w:line="240" w:lineRule="auto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Euskararen adizki jokatu guztiek </w:t>
      </w:r>
      <w:r w:rsidRPr="00F342A0">
        <w:rPr>
          <w:rFonts w:ascii="Book Antiqua" w:hAnsi="Book Antiqua"/>
          <w:b/>
          <w:lang w:val="eu-ES"/>
        </w:rPr>
        <w:t>aditz-inflexioa</w:t>
      </w:r>
      <w:r>
        <w:rPr>
          <w:rFonts w:ascii="Book Antiqua" w:hAnsi="Book Antiqua"/>
          <w:lang w:val="eu-ES"/>
        </w:rPr>
        <w:t xml:space="preserve"> daukate. Bertan, pertsona-komunztaduraz gain, bi </w:t>
      </w:r>
      <w:r w:rsidR="00BE6C8C">
        <w:rPr>
          <w:rFonts w:ascii="Book Antiqua" w:hAnsi="Book Antiqua"/>
          <w:lang w:val="eu-ES"/>
        </w:rPr>
        <w:t>“</w:t>
      </w:r>
      <w:r>
        <w:rPr>
          <w:rFonts w:ascii="Book Antiqua" w:hAnsi="Book Antiqua"/>
          <w:lang w:val="eu-ES"/>
        </w:rPr>
        <w:t>egongune</w:t>
      </w:r>
      <w:r w:rsidR="00BE6C8C">
        <w:rPr>
          <w:rFonts w:ascii="Book Antiqua" w:hAnsi="Book Antiqua"/>
          <w:lang w:val="eu-ES"/>
        </w:rPr>
        <w:t>”</w:t>
      </w:r>
      <w:r>
        <w:rPr>
          <w:rFonts w:ascii="Book Antiqua" w:hAnsi="Book Antiqua"/>
          <w:lang w:val="eu-ES"/>
        </w:rPr>
        <w:t xml:space="preserve"> morfologiko daramatzate: </w:t>
      </w:r>
    </w:p>
    <w:p w:rsidR="00C025B3" w:rsidRPr="001E7944" w:rsidRDefault="00C025B3" w:rsidP="00C025B3">
      <w:pPr>
        <w:spacing w:after="0" w:line="240" w:lineRule="auto"/>
        <w:rPr>
          <w:rFonts w:ascii="Book Antiqua" w:hAnsi="Book Antiqua"/>
          <w:sz w:val="16"/>
          <w:szCs w:val="16"/>
          <w:lang w:val="eu-ES"/>
        </w:rPr>
      </w:pPr>
    </w:p>
    <w:p w:rsidR="00C025B3" w:rsidRDefault="00C025B3" w:rsidP="00C025B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lang w:val="eu-ES"/>
        </w:rPr>
      </w:pPr>
      <w:r w:rsidRPr="00613D7A">
        <w:rPr>
          <w:rFonts w:ascii="Book Antiqua" w:hAnsi="Book Antiqua"/>
          <w:u w:val="single"/>
          <w:lang w:val="eu-ES"/>
        </w:rPr>
        <w:t xml:space="preserve">Lehenengo </w:t>
      </w:r>
      <w:r>
        <w:rPr>
          <w:rFonts w:ascii="Book Antiqua" w:hAnsi="Book Antiqua"/>
          <w:u w:val="single"/>
          <w:lang w:val="eu-ES"/>
        </w:rPr>
        <w:t>egongune</w:t>
      </w:r>
      <w:r w:rsidRPr="00C46319">
        <w:rPr>
          <w:rFonts w:ascii="Book Antiqua" w:hAnsi="Book Antiqua"/>
          <w:lang w:val="eu-ES"/>
        </w:rPr>
        <w:t xml:space="preserve"> morfologikoa</w:t>
      </w:r>
      <w:r>
        <w:rPr>
          <w:rFonts w:ascii="Book Antiqua" w:hAnsi="Book Antiqua"/>
          <w:lang w:val="eu-ES"/>
        </w:rPr>
        <w:t>k</w:t>
      </w:r>
      <w:r w:rsidRPr="00C46319">
        <w:rPr>
          <w:rFonts w:ascii="Book Antiqua" w:hAnsi="Book Antiqua"/>
          <w:lang w:val="eu-ES"/>
        </w:rPr>
        <w:t xml:space="preserve"> (</w:t>
      </w:r>
      <w:r>
        <w:rPr>
          <w:rFonts w:ascii="Book Antiqua" w:hAnsi="Book Antiqua"/>
          <w:lang w:val="eu-ES"/>
        </w:rPr>
        <w:t>“Tempusa” edo “Denbora” deitu ohi denak) hiru atal dauzka:</w:t>
      </w:r>
    </w:p>
    <w:p w:rsidR="00C025B3" w:rsidRDefault="00C025B3" w:rsidP="00C025B3">
      <w:pPr>
        <w:pStyle w:val="Prrafodelista"/>
        <w:numPr>
          <w:ilvl w:val="1"/>
          <w:numId w:val="1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Oraina</w:t>
      </w:r>
    </w:p>
    <w:p w:rsidR="00C025B3" w:rsidRDefault="00C025B3" w:rsidP="00C025B3">
      <w:pPr>
        <w:pStyle w:val="Prrafodelista"/>
        <w:numPr>
          <w:ilvl w:val="1"/>
          <w:numId w:val="1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Iragana</w:t>
      </w:r>
    </w:p>
    <w:p w:rsidR="00C025B3" w:rsidRDefault="00C025B3" w:rsidP="00C025B3">
      <w:pPr>
        <w:pStyle w:val="Prrafodelista"/>
        <w:numPr>
          <w:ilvl w:val="1"/>
          <w:numId w:val="1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Alegiazkoa edo Hipotetikoa (edo </w:t>
      </w:r>
      <w:proofErr w:type="spellStart"/>
      <w:r>
        <w:rPr>
          <w:rFonts w:ascii="Book Antiqua" w:hAnsi="Book Antiqua"/>
          <w:lang w:val="eu-ES"/>
        </w:rPr>
        <w:t>Irrealis</w:t>
      </w:r>
      <w:proofErr w:type="spellEnd"/>
      <w:r>
        <w:rPr>
          <w:rFonts w:ascii="Book Antiqua" w:hAnsi="Book Antiqua"/>
          <w:lang w:val="eu-ES"/>
        </w:rPr>
        <w:t>)</w:t>
      </w:r>
    </w:p>
    <w:p w:rsidR="00C025B3" w:rsidRDefault="00C025B3" w:rsidP="00C025B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lang w:val="eu-ES"/>
        </w:rPr>
      </w:pPr>
      <w:r w:rsidRPr="00613D7A">
        <w:rPr>
          <w:rFonts w:ascii="Book Antiqua" w:hAnsi="Book Antiqua"/>
          <w:u w:val="single"/>
          <w:lang w:val="eu-ES"/>
        </w:rPr>
        <w:t xml:space="preserve">Bigarren </w:t>
      </w:r>
      <w:r>
        <w:rPr>
          <w:rFonts w:ascii="Book Antiqua" w:hAnsi="Book Antiqua"/>
          <w:u w:val="single"/>
          <w:lang w:val="eu-ES"/>
        </w:rPr>
        <w:t>egongune</w:t>
      </w:r>
      <w:r>
        <w:rPr>
          <w:rFonts w:ascii="Book Antiqua" w:hAnsi="Book Antiqua"/>
          <w:lang w:val="eu-ES"/>
        </w:rPr>
        <w:t xml:space="preserve"> morfologikoak (“Modua” deitu ohi denak) bi atal dauzka:</w:t>
      </w:r>
    </w:p>
    <w:p w:rsidR="00C025B3" w:rsidRDefault="00C025B3" w:rsidP="00C025B3">
      <w:pPr>
        <w:pStyle w:val="Prrafodelista"/>
        <w:numPr>
          <w:ilvl w:val="1"/>
          <w:numId w:val="1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Ke-gabea</w:t>
      </w:r>
    </w:p>
    <w:p w:rsidR="00C025B3" w:rsidRDefault="00C025B3" w:rsidP="00C025B3">
      <w:pPr>
        <w:pStyle w:val="Prrafodelista"/>
        <w:numPr>
          <w:ilvl w:val="1"/>
          <w:numId w:val="1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Ke-duna</w:t>
      </w:r>
    </w:p>
    <w:p w:rsidR="00C025B3" w:rsidRPr="001E7944" w:rsidRDefault="00C025B3" w:rsidP="00C025B3">
      <w:pPr>
        <w:spacing w:after="0" w:line="240" w:lineRule="auto"/>
        <w:rPr>
          <w:rFonts w:ascii="Book Antiqua" w:hAnsi="Book Antiqua"/>
          <w:sz w:val="16"/>
          <w:szCs w:val="16"/>
          <w:lang w:val="eu-ES"/>
        </w:rPr>
      </w:pPr>
    </w:p>
    <w:p w:rsidR="00C025B3" w:rsidRDefault="00C025B3" w:rsidP="00C025B3">
      <w:pPr>
        <w:spacing w:after="0" w:line="240" w:lineRule="auto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Aditz-inflexioa eta eduki lexikoa adierazteko orduan, euskararen adizki jokatuek estrategia desberdinetara jotzen dute, </w:t>
      </w:r>
      <w:r w:rsidRPr="002173E9">
        <w:rPr>
          <w:rFonts w:ascii="Book Antiqua" w:hAnsi="Book Antiqua"/>
          <w:b/>
          <w:lang w:val="eu-ES"/>
        </w:rPr>
        <w:t>konstrukzio</w:t>
      </w:r>
      <w:r>
        <w:rPr>
          <w:rFonts w:ascii="Book Antiqua" w:hAnsi="Book Antiqua"/>
          <w:lang w:val="eu-ES"/>
        </w:rPr>
        <w:t xml:space="preserve"> mota desberdinak eratuz: </w:t>
      </w:r>
    </w:p>
    <w:p w:rsidR="00C025B3" w:rsidRDefault="00C025B3" w:rsidP="00C025B3">
      <w:pPr>
        <w:pStyle w:val="Prrafodelista"/>
        <w:numPr>
          <w:ilvl w:val="0"/>
          <w:numId w:val="2"/>
        </w:numPr>
        <w:spacing w:after="0" w:line="240" w:lineRule="auto"/>
        <w:rPr>
          <w:rFonts w:ascii="Book Antiqua" w:hAnsi="Book Antiqua"/>
          <w:lang w:val="eu-ES"/>
        </w:rPr>
      </w:pPr>
      <w:r w:rsidRPr="00A2114A">
        <w:rPr>
          <w:rFonts w:ascii="Book Antiqua" w:hAnsi="Book Antiqua"/>
          <w:u w:val="single"/>
          <w:lang w:val="eu-ES"/>
        </w:rPr>
        <w:t>Adizki Trinkoak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sz w:val="20"/>
          <w:szCs w:val="20"/>
          <w:lang w:val="eu-ES"/>
        </w:rPr>
        <w:t>a</w:t>
      </w:r>
      <w:r w:rsidRPr="00A2114A">
        <w:rPr>
          <w:rFonts w:ascii="Book Antiqua" w:hAnsi="Book Antiqua"/>
          <w:sz w:val="20"/>
          <w:szCs w:val="20"/>
          <w:lang w:val="eu-ES"/>
        </w:rPr>
        <w:t>ditz-inflexioa eta eduki lexikoa</w:t>
      </w:r>
      <w:r>
        <w:rPr>
          <w:rFonts w:ascii="Book Antiqua" w:hAnsi="Book Antiqua"/>
          <w:sz w:val="20"/>
          <w:szCs w:val="20"/>
          <w:lang w:val="eu-ES"/>
        </w:rPr>
        <w:t>,</w:t>
      </w:r>
      <w:r w:rsidRPr="00A2114A">
        <w:rPr>
          <w:rFonts w:ascii="Book Antiqua" w:hAnsi="Book Antiqua"/>
          <w:sz w:val="20"/>
          <w:szCs w:val="20"/>
          <w:lang w:val="eu-ES"/>
        </w:rPr>
        <w:t xml:space="preserve"> hitz </w:t>
      </w:r>
      <w:r>
        <w:rPr>
          <w:rFonts w:ascii="Book Antiqua" w:hAnsi="Book Antiqua"/>
          <w:sz w:val="20"/>
          <w:szCs w:val="20"/>
          <w:lang w:val="eu-ES"/>
        </w:rPr>
        <w:t xml:space="preserve">(adizki) </w:t>
      </w:r>
      <w:r w:rsidRPr="00A2114A">
        <w:rPr>
          <w:rFonts w:ascii="Book Antiqua" w:hAnsi="Book Antiqua"/>
          <w:sz w:val="20"/>
          <w:szCs w:val="20"/>
          <w:lang w:val="eu-ES"/>
        </w:rPr>
        <w:t>batean biltzen dira</w:t>
      </w:r>
      <w:r>
        <w:rPr>
          <w:rFonts w:ascii="Book Antiqua" w:hAnsi="Book Antiqua"/>
          <w:sz w:val="20"/>
          <w:szCs w:val="20"/>
          <w:lang w:val="eu-ES"/>
        </w:rPr>
        <w:t>.</w:t>
      </w:r>
    </w:p>
    <w:p w:rsidR="00C025B3" w:rsidRDefault="00C025B3" w:rsidP="00C025B3">
      <w:pPr>
        <w:pStyle w:val="Prrafodelista"/>
        <w:numPr>
          <w:ilvl w:val="0"/>
          <w:numId w:val="2"/>
        </w:numPr>
        <w:spacing w:after="0" w:line="240" w:lineRule="auto"/>
        <w:rPr>
          <w:rFonts w:ascii="Book Antiqua" w:hAnsi="Book Antiqua"/>
          <w:lang w:val="eu-ES"/>
        </w:rPr>
      </w:pPr>
      <w:r w:rsidRPr="00A2114A">
        <w:rPr>
          <w:rFonts w:ascii="Book Antiqua" w:hAnsi="Book Antiqua"/>
          <w:u w:val="single"/>
          <w:lang w:val="eu-ES"/>
        </w:rPr>
        <w:t>Adizki Perifrastikoak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sz w:val="20"/>
          <w:szCs w:val="20"/>
          <w:lang w:val="eu-ES"/>
        </w:rPr>
        <w:t>h</w:t>
      </w:r>
      <w:r w:rsidRPr="00A2114A">
        <w:rPr>
          <w:rFonts w:ascii="Book Antiqua" w:hAnsi="Book Antiqua"/>
          <w:sz w:val="20"/>
          <w:szCs w:val="20"/>
          <w:lang w:val="eu-ES"/>
        </w:rPr>
        <w:t>itz</w:t>
      </w:r>
      <w:r>
        <w:rPr>
          <w:rFonts w:ascii="Book Antiqua" w:hAnsi="Book Antiqua"/>
          <w:sz w:val="20"/>
          <w:szCs w:val="20"/>
          <w:lang w:val="eu-ES"/>
        </w:rPr>
        <w:t xml:space="preserve"> (adizki) bi</w:t>
      </w:r>
      <w:r w:rsidRPr="00A2114A">
        <w:rPr>
          <w:rFonts w:ascii="Book Antiqua" w:hAnsi="Book Antiqua"/>
          <w:sz w:val="20"/>
          <w:szCs w:val="20"/>
          <w:lang w:val="eu-ES"/>
        </w:rPr>
        <w:t>tan (edo gehiagotan) banatzen dira</w:t>
      </w:r>
      <w:r>
        <w:rPr>
          <w:rFonts w:ascii="Book Antiqua" w:hAnsi="Book Antiqua"/>
          <w:sz w:val="20"/>
          <w:szCs w:val="20"/>
          <w:lang w:val="eu-ES"/>
        </w:rPr>
        <w:t>: adizki batak (aditz nagusiak) eduki lexikoa adieraziko du (eta beharbada baita esanahi gramatikala = inflexioa), eta besteak (aditz laguntzaileak) inflexioa adieraziko du bakarrik.</w:t>
      </w:r>
    </w:p>
    <w:p w:rsidR="00C025B3" w:rsidRPr="00F82728" w:rsidRDefault="00C025B3" w:rsidP="00C025B3">
      <w:pPr>
        <w:pStyle w:val="Prrafodelista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  <w:lang w:val="eu-ES"/>
        </w:rPr>
      </w:pPr>
      <w:r w:rsidRPr="00F82728">
        <w:rPr>
          <w:rFonts w:ascii="Book Antiqua" w:hAnsi="Book Antiqua"/>
          <w:u w:val="single"/>
          <w:lang w:val="eu-ES"/>
        </w:rPr>
        <w:t>Aditz Lokuzioak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sz w:val="20"/>
          <w:szCs w:val="20"/>
          <w:lang w:val="eu-ES"/>
        </w:rPr>
        <w:t>hauetan ere bi hitz dauzkagu, baina lehenengoko hitza (printzipioz) ez da aditza; izena, adjektiboa edo adberbioa baizik. Beraz, bigarren hitzean (aditzean) agertzen dira nahitaez (printzipioz) inflexioko marka guztiak. Bigarren hitz honi “aditz arina” (</w:t>
      </w:r>
      <w:r w:rsidRPr="00265BE5">
        <w:rPr>
          <w:rFonts w:ascii="Book Antiqua" w:hAnsi="Book Antiqua"/>
          <w:i/>
          <w:sz w:val="20"/>
          <w:szCs w:val="20"/>
          <w:lang w:val="eu-ES"/>
        </w:rPr>
        <w:t xml:space="preserve">light </w:t>
      </w:r>
      <w:proofErr w:type="spellStart"/>
      <w:r w:rsidRPr="00265BE5">
        <w:rPr>
          <w:rFonts w:ascii="Book Antiqua" w:hAnsi="Book Antiqua"/>
          <w:i/>
          <w:sz w:val="20"/>
          <w:szCs w:val="20"/>
          <w:lang w:val="eu-ES"/>
        </w:rPr>
        <w:t>verb</w:t>
      </w:r>
      <w:proofErr w:type="spellEnd"/>
      <w:r>
        <w:rPr>
          <w:rFonts w:ascii="Book Antiqua" w:hAnsi="Book Antiqua"/>
          <w:sz w:val="20"/>
          <w:szCs w:val="20"/>
          <w:lang w:val="eu-ES"/>
        </w:rPr>
        <w:t>) deitzen zaio, eta eduki lexiko txikia dauka. Hizkuntzalaritza modernoan, lokuzioei “predikatu konp</w:t>
      </w:r>
      <w:r w:rsidR="00E5382E">
        <w:rPr>
          <w:rFonts w:ascii="Book Antiqua" w:hAnsi="Book Antiqua"/>
          <w:sz w:val="20"/>
          <w:szCs w:val="20"/>
          <w:lang w:val="eu-ES"/>
        </w:rPr>
        <w:t xml:space="preserve">lexuak” </w:t>
      </w:r>
      <w:r>
        <w:rPr>
          <w:rFonts w:ascii="Book Antiqua" w:hAnsi="Book Antiqua"/>
          <w:sz w:val="20"/>
          <w:szCs w:val="20"/>
          <w:lang w:val="eu-ES"/>
        </w:rPr>
        <w:t xml:space="preserve">esaten zaie. </w:t>
      </w:r>
    </w:p>
    <w:p w:rsidR="00C025B3" w:rsidRPr="001E7944" w:rsidRDefault="00C025B3" w:rsidP="00C025B3">
      <w:pPr>
        <w:spacing w:after="0" w:line="240" w:lineRule="auto"/>
        <w:rPr>
          <w:rFonts w:ascii="Book Antiqua" w:hAnsi="Book Antiqua"/>
          <w:sz w:val="16"/>
          <w:szCs w:val="16"/>
          <w:lang w:val="eu-ES"/>
        </w:rPr>
      </w:pPr>
    </w:p>
    <w:p w:rsidR="00C025B3" w:rsidRDefault="00C025B3" w:rsidP="00C025B3">
      <w:pPr>
        <w:spacing w:after="0" w:line="240" w:lineRule="auto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Konstrukzio hauek guztiek osatuko lukete orokorrean euskararen hirugarren </w:t>
      </w:r>
      <w:proofErr w:type="spellStart"/>
      <w:r>
        <w:rPr>
          <w:rFonts w:ascii="Book Antiqua" w:hAnsi="Book Antiqua"/>
          <w:lang w:val="eu-ES"/>
        </w:rPr>
        <w:t>egogune</w:t>
      </w:r>
      <w:proofErr w:type="spellEnd"/>
      <w:r>
        <w:rPr>
          <w:rFonts w:ascii="Book Antiqua" w:hAnsi="Book Antiqua"/>
          <w:lang w:val="eu-ES"/>
        </w:rPr>
        <w:t xml:space="preserve"> morfologikoa. Alabaina, haien artean batzuk gramatikalizatuago daude beste batzuk baino. Beraz, gramatikalizazio mailaren arabera, egongune morfologiko honen barruan konstrukzio gehiago (eta beraz atal gehiago) edo gutxiago onar genitzake.</w:t>
      </w:r>
    </w:p>
    <w:p w:rsidR="00C025B3" w:rsidRPr="001E7944" w:rsidRDefault="00C025B3" w:rsidP="00C025B3">
      <w:pPr>
        <w:spacing w:after="0" w:line="240" w:lineRule="auto"/>
        <w:rPr>
          <w:rFonts w:ascii="Book Antiqua" w:hAnsi="Book Antiqua"/>
          <w:sz w:val="16"/>
          <w:szCs w:val="16"/>
          <w:lang w:val="eu-ES"/>
        </w:rPr>
      </w:pPr>
    </w:p>
    <w:p w:rsidR="00C025B3" w:rsidRPr="00923A7D" w:rsidRDefault="00C025B3" w:rsidP="00C025B3">
      <w:pPr>
        <w:spacing w:after="0" w:line="240" w:lineRule="auto"/>
        <w:ind w:left="360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3.</w:t>
      </w:r>
      <w:r w:rsidRPr="00923A7D">
        <w:rPr>
          <w:rFonts w:ascii="Book Antiqua" w:hAnsi="Book Antiqua"/>
          <w:lang w:val="eu-ES"/>
        </w:rPr>
        <w:t xml:space="preserve"> </w:t>
      </w:r>
      <w:r>
        <w:rPr>
          <w:rFonts w:ascii="Book Antiqua" w:hAnsi="Book Antiqua"/>
          <w:u w:val="single"/>
          <w:lang w:val="eu-ES"/>
        </w:rPr>
        <w:t>Hirugarren</w:t>
      </w:r>
      <w:r w:rsidRPr="00923A7D">
        <w:rPr>
          <w:rFonts w:ascii="Book Antiqua" w:hAnsi="Book Antiqua"/>
          <w:u w:val="single"/>
          <w:lang w:val="eu-ES"/>
        </w:rPr>
        <w:t xml:space="preserve"> </w:t>
      </w:r>
      <w:r>
        <w:rPr>
          <w:rFonts w:ascii="Book Antiqua" w:hAnsi="Book Antiqua"/>
          <w:u w:val="single"/>
          <w:lang w:val="eu-ES"/>
        </w:rPr>
        <w:t>egongune</w:t>
      </w:r>
      <w:r w:rsidRPr="00923A7D">
        <w:rPr>
          <w:rFonts w:ascii="Book Antiqua" w:hAnsi="Book Antiqua"/>
          <w:lang w:val="eu-ES"/>
        </w:rPr>
        <w:t xml:space="preserve"> morfologikoak (“</w:t>
      </w:r>
      <w:r>
        <w:rPr>
          <w:rFonts w:ascii="Book Antiqua" w:hAnsi="Book Antiqua"/>
          <w:lang w:val="eu-ES"/>
        </w:rPr>
        <w:t>Aspektua</w:t>
      </w:r>
      <w:r w:rsidRPr="00923A7D">
        <w:rPr>
          <w:rFonts w:ascii="Book Antiqua" w:hAnsi="Book Antiqua"/>
          <w:lang w:val="eu-ES"/>
        </w:rPr>
        <w:t xml:space="preserve">” deitu ohi denak) atal </w:t>
      </w:r>
      <w:r>
        <w:rPr>
          <w:rFonts w:ascii="Book Antiqua" w:hAnsi="Book Antiqua"/>
          <w:lang w:val="eu-ES"/>
        </w:rPr>
        <w:t>asko eduki ditzake, gramatikalizazio mailaren arabera. Gramatikalizazio maila altua daukaten atalak ondokoak lirateke</w:t>
      </w:r>
      <w:r w:rsidRPr="00923A7D">
        <w:rPr>
          <w:rFonts w:ascii="Book Antiqua" w:hAnsi="Book Antiqua"/>
          <w:lang w:val="eu-ES"/>
        </w:rPr>
        <w:t>: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Adizki Trinkoak 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Burutua 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Burutugabea 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Geroa (edo Gertakizuna)</w:t>
      </w:r>
    </w:p>
    <w:p w:rsidR="00C025B3" w:rsidRPr="001F0FD8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sz w:val="16"/>
          <w:szCs w:val="16"/>
          <w:lang w:val="eu-ES"/>
        </w:rPr>
      </w:pPr>
      <w:r>
        <w:rPr>
          <w:rFonts w:ascii="Book Antiqua" w:hAnsi="Book Antiqua"/>
          <w:lang w:val="eu-ES"/>
        </w:rPr>
        <w:t xml:space="preserve">Ez-Indikatibo </w:t>
      </w:r>
      <w:r w:rsidR="00E5382E">
        <w:rPr>
          <w:rFonts w:ascii="Book Antiqua" w:hAnsi="Book Antiqua"/>
          <w:lang w:val="eu-ES"/>
        </w:rPr>
        <w:t xml:space="preserve">Ø </w:t>
      </w:r>
      <w:r>
        <w:rPr>
          <w:rFonts w:ascii="Book Antiqua" w:hAnsi="Book Antiqua"/>
          <w:lang w:val="eu-ES"/>
        </w:rPr>
        <w:t xml:space="preserve">Perifrasia, </w:t>
      </w:r>
      <w:r w:rsidRPr="001F0FD8">
        <w:rPr>
          <w:rFonts w:ascii="Book Antiqua" w:hAnsi="Book Antiqua"/>
          <w:sz w:val="16"/>
          <w:szCs w:val="16"/>
          <w:lang w:val="eu-ES"/>
        </w:rPr>
        <w:t>Laguntzaile Dinamikoko Perifrasia edo “Perifrasi Zaharra”</w:t>
      </w:r>
    </w:p>
    <w:p w:rsidR="00C025B3" w:rsidRDefault="00C025B3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  <w:r w:rsidRPr="001E7944">
        <w:rPr>
          <w:rFonts w:ascii="Book Antiqua" w:hAnsi="Book Antiqua"/>
          <w:lang w:val="eu-ES"/>
        </w:rPr>
        <w:t xml:space="preserve">Gramatikalizazio maila </w:t>
      </w:r>
      <w:r>
        <w:rPr>
          <w:rFonts w:ascii="Book Antiqua" w:hAnsi="Book Antiqua"/>
          <w:lang w:val="eu-ES"/>
        </w:rPr>
        <w:t>baxua</w:t>
      </w:r>
      <w:r w:rsidRPr="001E7944">
        <w:rPr>
          <w:rFonts w:ascii="Book Antiqua" w:hAnsi="Book Antiqua"/>
          <w:lang w:val="eu-ES"/>
        </w:rPr>
        <w:t xml:space="preserve"> daukaten atal</w:t>
      </w:r>
      <w:r>
        <w:rPr>
          <w:rFonts w:ascii="Book Antiqua" w:hAnsi="Book Antiqua"/>
          <w:lang w:val="eu-ES"/>
        </w:rPr>
        <w:t xml:space="preserve"> garrantzitsuenak</w:t>
      </w:r>
      <w:r w:rsidRPr="001E7944">
        <w:rPr>
          <w:rFonts w:ascii="Book Antiqua" w:hAnsi="Book Antiqua"/>
          <w:lang w:val="eu-ES"/>
        </w:rPr>
        <w:t xml:space="preserve"> ondokoak lirateke</w:t>
      </w:r>
      <w:r>
        <w:rPr>
          <w:rFonts w:ascii="Book Antiqua" w:hAnsi="Book Antiqua"/>
          <w:lang w:val="eu-ES"/>
        </w:rPr>
        <w:t>, besteak beste: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Progresiboak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proofErr w:type="spellStart"/>
      <w:r w:rsidRPr="001E7944">
        <w:rPr>
          <w:rFonts w:ascii="Book Antiqua" w:hAnsi="Book Antiqua"/>
          <w:lang w:val="eu-ES"/>
        </w:rPr>
        <w:t>Erresultatiboak</w:t>
      </w:r>
      <w:proofErr w:type="spellEnd"/>
      <w:r w:rsidRPr="001E7944">
        <w:rPr>
          <w:rFonts w:ascii="Book Antiqua" w:hAnsi="Book Antiqua"/>
          <w:lang w:val="eu-ES"/>
        </w:rPr>
        <w:t xml:space="preserve"> </w:t>
      </w:r>
    </w:p>
    <w:p w:rsidR="00C025B3" w:rsidRDefault="00C025B3" w:rsidP="00C025B3">
      <w:pPr>
        <w:pStyle w:val="Prrafodelista"/>
        <w:numPr>
          <w:ilvl w:val="1"/>
          <w:numId w:val="3"/>
        </w:numPr>
        <w:spacing w:after="0" w:line="24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Lokuzio Estatiboak</w:t>
      </w:r>
    </w:p>
    <w:p w:rsidR="00C025B3" w:rsidRPr="00C025B3" w:rsidRDefault="00C025B3" w:rsidP="00C025B3">
      <w:pPr>
        <w:pStyle w:val="Prrafodelista"/>
        <w:spacing w:after="0" w:line="240" w:lineRule="auto"/>
        <w:rPr>
          <w:rFonts w:ascii="Book Antiqua" w:hAnsi="Book Antiqua"/>
          <w:b/>
          <w:lang w:val="eu-ES"/>
        </w:rPr>
      </w:pPr>
    </w:p>
    <w:p w:rsidR="00C025B3" w:rsidRPr="00C025B3" w:rsidRDefault="00C025B3" w:rsidP="00C025B3">
      <w:pPr>
        <w:pStyle w:val="Prrafodelista"/>
        <w:spacing w:after="0" w:line="240" w:lineRule="auto"/>
        <w:rPr>
          <w:rFonts w:ascii="Book Antiqua" w:hAnsi="Book Antiqua"/>
          <w:b/>
          <w:lang w:val="eu-ES"/>
        </w:rPr>
      </w:pPr>
    </w:p>
    <w:p w:rsidR="00C025B3" w:rsidRPr="00C025B3" w:rsidRDefault="00C025B3" w:rsidP="00C025B3">
      <w:pPr>
        <w:pStyle w:val="Prrafodelista"/>
        <w:spacing w:after="0" w:line="240" w:lineRule="auto"/>
        <w:rPr>
          <w:rFonts w:ascii="Book Antiqua" w:hAnsi="Book Antiqua"/>
          <w:b/>
          <w:lang w:val="eu-ES"/>
        </w:rPr>
      </w:pPr>
    </w:p>
    <w:p w:rsidR="00C025B3" w:rsidRPr="00C025B3" w:rsidRDefault="00C025B3" w:rsidP="00C025B3">
      <w:pPr>
        <w:pStyle w:val="Prrafodelista"/>
        <w:spacing w:after="0" w:line="240" w:lineRule="auto"/>
        <w:jc w:val="center"/>
        <w:rPr>
          <w:rFonts w:ascii="Book Antiqua" w:hAnsi="Book Antiqua"/>
          <w:b/>
          <w:lang w:val="eu-ES"/>
        </w:rPr>
      </w:pPr>
      <w:r w:rsidRPr="00C025B3">
        <w:rPr>
          <w:rFonts w:ascii="Book Antiqua" w:hAnsi="Book Antiqua"/>
          <w:b/>
          <w:lang w:val="eu-ES"/>
        </w:rPr>
        <w:t>EUSKARA BATUAREN</w:t>
      </w:r>
    </w:p>
    <w:p w:rsidR="00C025B3" w:rsidRPr="00C025B3" w:rsidRDefault="00C025B3" w:rsidP="00C025B3">
      <w:pPr>
        <w:pStyle w:val="Prrafodelista"/>
        <w:spacing w:before="120" w:after="0" w:line="240" w:lineRule="auto"/>
        <w:jc w:val="center"/>
        <w:rPr>
          <w:rFonts w:ascii="Book Antiqua" w:hAnsi="Book Antiqua"/>
          <w:b/>
          <w:lang w:val="eu-ES"/>
        </w:rPr>
      </w:pPr>
      <w:r w:rsidRPr="00C025B3">
        <w:rPr>
          <w:rFonts w:ascii="Book Antiqua" w:hAnsi="Book Antiqua"/>
          <w:b/>
          <w:lang w:val="eu-ES"/>
        </w:rPr>
        <w:t>TEMPUS–ASPEKTU-MODU (T.A.M.) ANALISI MORFOLOGIKOA</w:t>
      </w:r>
    </w:p>
    <w:p w:rsidR="00C025B3" w:rsidRDefault="00C025B3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</w:p>
    <w:p w:rsidR="00C025B3" w:rsidRDefault="00C025B3" w:rsidP="00C025B3">
      <w:pPr>
        <w:pStyle w:val="Prrafodelista"/>
        <w:spacing w:after="0" w:line="240" w:lineRule="auto"/>
        <w:jc w:val="center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(Aginterako formak alde batera utzirik)</w:t>
      </w:r>
    </w:p>
    <w:p w:rsidR="00C025B3" w:rsidRDefault="00C025B3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</w:p>
    <w:p w:rsidR="00C025B3" w:rsidRDefault="00C025B3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26"/>
        <w:gridCol w:w="3132"/>
      </w:tblGrid>
      <w:tr w:rsidR="00C025B3" w:rsidRPr="0039443F" w:rsidTr="00C025B3">
        <w:tc>
          <w:tcPr>
            <w:tcW w:w="2826" w:type="dxa"/>
            <w:tcBorders>
              <w:bottom w:val="double" w:sz="6" w:space="0" w:color="auto"/>
            </w:tcBorders>
            <w:shd w:val="clear" w:color="auto" w:fill="auto"/>
          </w:tcPr>
          <w:p w:rsidR="00C025B3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 w:rsidRPr="0039443F">
              <w:rPr>
                <w:rFonts w:ascii="Book Antiqua" w:hAnsi="Book Antiqua"/>
                <w:b/>
                <w:sz w:val="18"/>
                <w:szCs w:val="18"/>
                <w:lang w:val="eu-ES"/>
              </w:rPr>
              <w:t>LEHEN EGONGUNEA</w:t>
            </w:r>
          </w:p>
          <w:p w:rsidR="00B14C8C" w:rsidRPr="0039443F" w:rsidRDefault="00B14C8C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u-ES"/>
              </w:rPr>
              <w:t>“Denbora”</w:t>
            </w:r>
          </w:p>
        </w:tc>
        <w:tc>
          <w:tcPr>
            <w:tcW w:w="2826" w:type="dxa"/>
            <w:tcBorders>
              <w:bottom w:val="double" w:sz="6" w:space="0" w:color="auto"/>
            </w:tcBorders>
            <w:shd w:val="clear" w:color="auto" w:fill="auto"/>
          </w:tcPr>
          <w:p w:rsidR="00C025B3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 w:rsidRPr="0039443F">
              <w:rPr>
                <w:rFonts w:ascii="Book Antiqua" w:hAnsi="Book Antiqua"/>
                <w:b/>
                <w:sz w:val="18"/>
                <w:szCs w:val="18"/>
                <w:lang w:val="eu-ES"/>
              </w:rPr>
              <w:t>BIGARREN EGONGUNEA</w:t>
            </w:r>
          </w:p>
          <w:p w:rsidR="00B14C8C" w:rsidRPr="0039443F" w:rsidRDefault="00B14C8C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u-ES"/>
              </w:rPr>
              <w:t>“Modua”</w:t>
            </w:r>
          </w:p>
        </w:tc>
        <w:tc>
          <w:tcPr>
            <w:tcW w:w="3132" w:type="dxa"/>
            <w:tcBorders>
              <w:bottom w:val="double" w:sz="6" w:space="0" w:color="auto"/>
            </w:tcBorders>
            <w:shd w:val="clear" w:color="auto" w:fill="auto"/>
          </w:tcPr>
          <w:p w:rsidR="00C025B3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 w:rsidRPr="0039443F">
              <w:rPr>
                <w:rFonts w:ascii="Book Antiqua" w:hAnsi="Book Antiqua"/>
                <w:b/>
                <w:sz w:val="18"/>
                <w:szCs w:val="18"/>
                <w:lang w:val="eu-ES"/>
              </w:rPr>
              <w:t xml:space="preserve">HIRUGARREN </w:t>
            </w:r>
            <w:r>
              <w:rPr>
                <w:rFonts w:ascii="Book Antiqua" w:hAnsi="Book Antiqua"/>
                <w:b/>
                <w:sz w:val="18"/>
                <w:szCs w:val="18"/>
                <w:lang w:val="eu-ES"/>
              </w:rPr>
              <w:t>“</w:t>
            </w:r>
            <w:r w:rsidRPr="0039443F">
              <w:rPr>
                <w:rFonts w:ascii="Book Antiqua" w:hAnsi="Book Antiqua"/>
                <w:b/>
                <w:sz w:val="18"/>
                <w:szCs w:val="18"/>
                <w:lang w:val="eu-ES"/>
              </w:rPr>
              <w:t>EGONGUNEA</w:t>
            </w:r>
            <w:r>
              <w:rPr>
                <w:rFonts w:ascii="Book Antiqua" w:hAnsi="Book Antiqua"/>
                <w:b/>
                <w:sz w:val="18"/>
                <w:szCs w:val="18"/>
                <w:lang w:val="eu-ES"/>
              </w:rPr>
              <w:t>”</w:t>
            </w:r>
          </w:p>
          <w:p w:rsidR="00B14C8C" w:rsidRPr="0039443F" w:rsidRDefault="00B14C8C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b/>
                <w:sz w:val="18"/>
                <w:szCs w:val="18"/>
                <w:lang w:val="eu-E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u-ES"/>
              </w:rPr>
              <w:t>“Aspektua”</w:t>
            </w:r>
          </w:p>
        </w:tc>
      </w:tr>
      <w:tr w:rsidR="00C025B3" w:rsidRPr="0039443F" w:rsidTr="00B14C8C">
        <w:tc>
          <w:tcPr>
            <w:tcW w:w="2826" w:type="dxa"/>
            <w:tcBorders>
              <w:top w:val="double" w:sz="6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Oraina</w:t>
            </w:r>
          </w:p>
        </w:tc>
        <w:tc>
          <w:tcPr>
            <w:tcW w:w="2826" w:type="dxa"/>
            <w:tcBorders>
              <w:top w:val="double" w:sz="6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Ke-gabea</w:t>
            </w:r>
          </w:p>
        </w:tc>
        <w:tc>
          <w:tcPr>
            <w:tcW w:w="3132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Trinkoa</w:t>
            </w:r>
          </w:p>
        </w:tc>
      </w:tr>
      <w:tr w:rsidR="00C025B3" w:rsidRPr="0039443F" w:rsidTr="00B14C8C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Iragana</w:t>
            </w: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Ke-duna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Burutua</w:t>
            </w:r>
          </w:p>
        </w:tc>
      </w:tr>
      <w:tr w:rsidR="00C025B3" w:rsidRPr="0039443F" w:rsidTr="00C025B3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Alegiazkoa</w:t>
            </w: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Burutugabea</w:t>
            </w:r>
          </w:p>
        </w:tc>
      </w:tr>
      <w:tr w:rsidR="00C025B3" w:rsidRPr="0039443F" w:rsidTr="00B14C8C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tcBorders>
              <w:bottom w:val="double" w:sz="4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Geroa</w:t>
            </w:r>
          </w:p>
        </w:tc>
      </w:tr>
      <w:tr w:rsidR="00C025B3" w:rsidRPr="0039443F" w:rsidTr="00B14C8C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C025B3" w:rsidRPr="0039443F" w:rsidRDefault="00C025B3" w:rsidP="00E5382E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 w:rsidRPr="0039443F">
              <w:rPr>
                <w:rFonts w:ascii="Book Antiqua" w:hAnsi="Book Antiqua"/>
                <w:lang w:val="eu-ES"/>
              </w:rPr>
              <w:t>Ez-Indikatibo</w:t>
            </w:r>
            <w:r w:rsidR="00E5382E">
              <w:rPr>
                <w:rFonts w:ascii="Book Antiqua" w:hAnsi="Book Antiqua"/>
                <w:lang w:val="eu-ES"/>
              </w:rPr>
              <w:t xml:space="preserve"> Ø</w:t>
            </w:r>
            <w:r>
              <w:rPr>
                <w:rFonts w:ascii="Book Antiqua" w:hAnsi="Book Antiqua"/>
                <w:lang w:val="eu-ES"/>
              </w:rPr>
              <w:t xml:space="preserve">, </w:t>
            </w:r>
            <w:r w:rsidRPr="0073628A">
              <w:rPr>
                <w:i/>
                <w:sz w:val="16"/>
                <w:szCs w:val="16"/>
                <w:lang w:val="eu-ES"/>
              </w:rPr>
              <w:t>Perifrasi Zaharra</w:t>
            </w:r>
          </w:p>
        </w:tc>
      </w:tr>
      <w:tr w:rsidR="00C025B3" w:rsidRPr="0039443F" w:rsidTr="00B14C8C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tcBorders>
              <w:top w:val="thinThickSmallGap" w:sz="24" w:space="0" w:color="auto"/>
            </w:tcBorders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Progresiboa(k)</w:t>
            </w:r>
          </w:p>
        </w:tc>
      </w:tr>
      <w:tr w:rsidR="00C025B3" w:rsidRPr="0039443F" w:rsidTr="00C025B3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proofErr w:type="spellStart"/>
            <w:r>
              <w:rPr>
                <w:rFonts w:ascii="Book Antiqua" w:hAnsi="Book Antiqua"/>
                <w:lang w:val="eu-ES"/>
              </w:rPr>
              <w:t>Erresultatiboa</w:t>
            </w:r>
            <w:proofErr w:type="spellEnd"/>
            <w:r>
              <w:rPr>
                <w:rFonts w:ascii="Book Antiqua" w:hAnsi="Book Antiqua"/>
                <w:lang w:val="eu-ES"/>
              </w:rPr>
              <w:t>(k)</w:t>
            </w:r>
          </w:p>
        </w:tc>
      </w:tr>
      <w:tr w:rsidR="00C025B3" w:rsidRPr="0039443F" w:rsidTr="00C025B3"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C025B3" w:rsidRPr="0039443F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shd w:val="clear" w:color="auto" w:fill="auto"/>
          </w:tcPr>
          <w:p w:rsidR="00C025B3" w:rsidRDefault="00C025B3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Lokuzio Estatiboa(k)</w:t>
            </w:r>
          </w:p>
        </w:tc>
      </w:tr>
      <w:tr w:rsidR="00725A6B" w:rsidRPr="0039443F" w:rsidTr="00C025B3">
        <w:tc>
          <w:tcPr>
            <w:tcW w:w="2826" w:type="dxa"/>
            <w:shd w:val="clear" w:color="auto" w:fill="auto"/>
          </w:tcPr>
          <w:p w:rsidR="00725A6B" w:rsidRPr="0039443F" w:rsidRDefault="00725A6B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2826" w:type="dxa"/>
            <w:shd w:val="clear" w:color="auto" w:fill="auto"/>
          </w:tcPr>
          <w:p w:rsidR="00725A6B" w:rsidRPr="0039443F" w:rsidRDefault="00725A6B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</w:p>
        </w:tc>
        <w:tc>
          <w:tcPr>
            <w:tcW w:w="3132" w:type="dxa"/>
            <w:shd w:val="clear" w:color="auto" w:fill="auto"/>
          </w:tcPr>
          <w:p w:rsidR="00725A6B" w:rsidRDefault="00725A6B" w:rsidP="0079551C">
            <w:pPr>
              <w:pStyle w:val="Prrafodelista"/>
              <w:spacing w:after="0" w:line="360" w:lineRule="auto"/>
              <w:ind w:left="0"/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…</w:t>
            </w:r>
          </w:p>
        </w:tc>
      </w:tr>
    </w:tbl>
    <w:p w:rsidR="00C025B3" w:rsidRDefault="00C025B3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</w:p>
    <w:p w:rsidR="0000386A" w:rsidRDefault="0000386A" w:rsidP="00C025B3">
      <w:pPr>
        <w:pStyle w:val="Prrafodelista"/>
        <w:spacing w:after="0" w:line="240" w:lineRule="auto"/>
        <w:rPr>
          <w:rFonts w:ascii="Book Antiqua" w:hAnsi="Book Antiqua"/>
          <w:lang w:val="eu-ES"/>
        </w:rPr>
      </w:pPr>
    </w:p>
    <w:p w:rsidR="00C025B3" w:rsidRDefault="0000386A" w:rsidP="00C025B3">
      <w:pPr>
        <w:pStyle w:val="Prrafodelista"/>
        <w:spacing w:after="0" w:line="240" w:lineRule="auto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 xml:space="preserve">- </w:t>
      </w:r>
      <w:r w:rsidR="00C025B3" w:rsidRPr="0000386A">
        <w:rPr>
          <w:rFonts w:ascii="Book Antiqua" w:hAnsi="Book Antiqua"/>
          <w:sz w:val="24"/>
          <w:szCs w:val="24"/>
          <w:lang w:val="eu-ES"/>
        </w:rPr>
        <w:t xml:space="preserve">Lehen egongune biak </w:t>
      </w:r>
      <w:r w:rsidR="00725A6B">
        <w:rPr>
          <w:rFonts w:ascii="Book Antiqua" w:hAnsi="Book Antiqua"/>
          <w:sz w:val="24"/>
          <w:szCs w:val="24"/>
          <w:lang w:val="eu-ES"/>
        </w:rPr>
        <w:t>“</w:t>
      </w:r>
      <w:r w:rsidR="00C025B3" w:rsidRPr="0000386A">
        <w:rPr>
          <w:rFonts w:ascii="Book Antiqua" w:hAnsi="Book Antiqua"/>
          <w:sz w:val="24"/>
          <w:szCs w:val="24"/>
          <w:lang w:val="eu-ES"/>
        </w:rPr>
        <w:t>fosilduta</w:t>
      </w:r>
      <w:r w:rsidR="00725A6B">
        <w:rPr>
          <w:rFonts w:ascii="Book Antiqua" w:hAnsi="Book Antiqua"/>
          <w:sz w:val="24"/>
          <w:szCs w:val="24"/>
          <w:lang w:val="eu-ES"/>
        </w:rPr>
        <w:t>”</w:t>
      </w:r>
      <w:r w:rsidR="00C025B3" w:rsidRPr="0000386A">
        <w:rPr>
          <w:rFonts w:ascii="Book Antiqua" w:hAnsi="Book Antiqua"/>
          <w:sz w:val="24"/>
          <w:szCs w:val="24"/>
          <w:lang w:val="eu-ES"/>
        </w:rPr>
        <w:t xml:space="preserve"> daude, ez dira </w:t>
      </w:r>
      <w:r w:rsidR="00725A6B">
        <w:rPr>
          <w:rFonts w:ascii="Book Antiqua" w:hAnsi="Book Antiqua"/>
          <w:sz w:val="24"/>
          <w:szCs w:val="24"/>
          <w:lang w:val="eu-ES"/>
        </w:rPr>
        <w:t>“</w:t>
      </w:r>
      <w:r w:rsidR="00C025B3" w:rsidRPr="0000386A">
        <w:rPr>
          <w:rFonts w:ascii="Book Antiqua" w:hAnsi="Book Antiqua"/>
          <w:sz w:val="24"/>
          <w:szCs w:val="24"/>
          <w:lang w:val="eu-ES"/>
        </w:rPr>
        <w:t>emankorrak</w:t>
      </w:r>
      <w:r w:rsidR="00725A6B">
        <w:rPr>
          <w:rFonts w:ascii="Book Antiqua" w:hAnsi="Book Antiqua"/>
          <w:sz w:val="24"/>
          <w:szCs w:val="24"/>
          <w:lang w:val="eu-ES"/>
        </w:rPr>
        <w:t>”</w:t>
      </w:r>
      <w:r w:rsidR="00C025B3" w:rsidRPr="0000386A">
        <w:rPr>
          <w:rFonts w:ascii="Book Antiqua" w:hAnsi="Book Antiqua"/>
          <w:sz w:val="24"/>
          <w:szCs w:val="24"/>
          <w:lang w:val="eu-ES"/>
        </w:rPr>
        <w:t>.</w:t>
      </w:r>
      <w:r w:rsidR="00B14C8C">
        <w:rPr>
          <w:rFonts w:ascii="Book Antiqua" w:hAnsi="Book Antiqua"/>
          <w:sz w:val="24"/>
          <w:szCs w:val="24"/>
          <w:lang w:val="eu-ES"/>
        </w:rPr>
        <w:t xml:space="preserve"> Aditz inflexioan (adizki trinkoetan edo laguntzaileetan) agertzen dira.</w:t>
      </w:r>
    </w:p>
    <w:p w:rsidR="0000386A" w:rsidRPr="0000386A" w:rsidRDefault="0000386A" w:rsidP="00C025B3">
      <w:pPr>
        <w:pStyle w:val="Prrafodelista"/>
        <w:spacing w:after="0" w:line="240" w:lineRule="auto"/>
        <w:rPr>
          <w:rFonts w:ascii="Book Antiqua" w:hAnsi="Book Antiqua"/>
          <w:sz w:val="24"/>
          <w:szCs w:val="24"/>
          <w:lang w:val="eu-ES"/>
        </w:rPr>
      </w:pPr>
    </w:p>
    <w:p w:rsidR="00C025B3" w:rsidRPr="0000386A" w:rsidRDefault="0000386A" w:rsidP="0000386A">
      <w:pPr>
        <w:pStyle w:val="Prrafodelista"/>
        <w:spacing w:after="0" w:line="240" w:lineRule="auto"/>
        <w:jc w:val="both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 xml:space="preserve">- </w:t>
      </w:r>
      <w:r w:rsidR="00C025B3" w:rsidRPr="0000386A">
        <w:rPr>
          <w:rFonts w:ascii="Book Antiqua" w:hAnsi="Book Antiqua"/>
          <w:sz w:val="24"/>
          <w:szCs w:val="24"/>
          <w:lang w:val="eu-ES"/>
        </w:rPr>
        <w:t xml:space="preserve">Hirugarren “egongunea”, aldiz, </w:t>
      </w:r>
      <w:r w:rsidRPr="0000386A">
        <w:rPr>
          <w:rFonts w:ascii="Book Antiqua" w:hAnsi="Book Antiqua"/>
          <w:sz w:val="24"/>
          <w:szCs w:val="24"/>
          <w:lang w:val="eu-ES"/>
        </w:rPr>
        <w:t>emankorra da</w:t>
      </w:r>
      <w:r>
        <w:rPr>
          <w:rFonts w:ascii="Book Antiqua" w:hAnsi="Book Antiqua"/>
          <w:sz w:val="24"/>
          <w:szCs w:val="24"/>
          <w:lang w:val="eu-ES"/>
        </w:rPr>
        <w:t xml:space="preserve"> (</w:t>
      </w:r>
      <w:r w:rsidRPr="0000386A">
        <w:rPr>
          <w:rFonts w:ascii="Book Antiqua" w:hAnsi="Book Antiqua"/>
          <w:sz w:val="24"/>
          <w:szCs w:val="24"/>
          <w:lang w:val="eu-ES"/>
        </w:rPr>
        <w:t>adiz</w:t>
      </w:r>
      <w:r>
        <w:rPr>
          <w:rFonts w:ascii="Book Antiqua" w:hAnsi="Book Antiqua"/>
          <w:sz w:val="24"/>
          <w:szCs w:val="24"/>
          <w:lang w:val="eu-ES"/>
        </w:rPr>
        <w:t xml:space="preserve">ki trinkoak </w:t>
      </w:r>
      <w:r w:rsidR="000F5ADF">
        <w:rPr>
          <w:rFonts w:ascii="Book Antiqua" w:hAnsi="Book Antiqua"/>
          <w:sz w:val="24"/>
          <w:szCs w:val="24"/>
          <w:lang w:val="eu-ES"/>
        </w:rPr>
        <w:t>kontuan hartu gabe</w:t>
      </w:r>
      <w:r>
        <w:rPr>
          <w:rFonts w:ascii="Book Antiqua" w:hAnsi="Book Antiqua"/>
          <w:sz w:val="24"/>
          <w:szCs w:val="24"/>
          <w:lang w:val="eu-ES"/>
        </w:rPr>
        <w:t xml:space="preserve">). Honek esan nahi du “egongune” honek, azken batean, osa </w:t>
      </w:r>
      <w:r w:rsidR="006D302B">
        <w:rPr>
          <w:rFonts w:ascii="Book Antiqua" w:hAnsi="Book Antiqua"/>
          <w:sz w:val="24"/>
          <w:szCs w:val="24"/>
          <w:lang w:val="eu-ES"/>
        </w:rPr>
        <w:t xml:space="preserve">edo gramatikaliza </w:t>
      </w:r>
      <w:r>
        <w:rPr>
          <w:rFonts w:ascii="Book Antiqua" w:hAnsi="Book Antiqua"/>
          <w:sz w:val="24"/>
          <w:szCs w:val="24"/>
          <w:lang w:val="eu-ES"/>
        </w:rPr>
        <w:t xml:space="preserve">daitezkeen </w:t>
      </w:r>
      <w:r w:rsidRPr="00B14C8C">
        <w:rPr>
          <w:rFonts w:ascii="Book Antiqua" w:hAnsi="Book Antiqua"/>
          <w:b/>
          <w:i/>
          <w:sz w:val="24"/>
          <w:szCs w:val="24"/>
          <w:lang w:val="eu-ES"/>
        </w:rPr>
        <w:t>konstrukzio</w:t>
      </w:r>
      <w:r>
        <w:rPr>
          <w:rFonts w:ascii="Book Antiqua" w:hAnsi="Book Antiqua"/>
          <w:sz w:val="24"/>
          <w:szCs w:val="24"/>
          <w:lang w:val="eu-ES"/>
        </w:rPr>
        <w:t xml:space="preserve"> berriak b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eu-ES"/>
        </w:rPr>
        <w:t xml:space="preserve">esarkatzen dituela. Beraz, delako “egongunea” ez dago itxirik, irekita baizik. </w:t>
      </w:r>
    </w:p>
    <w:p w:rsidR="00C025B3" w:rsidRPr="00C025B3" w:rsidRDefault="00C025B3" w:rsidP="00C025B3">
      <w:pPr>
        <w:spacing w:after="0" w:line="240" w:lineRule="auto"/>
        <w:rPr>
          <w:rFonts w:ascii="Book Antiqua" w:hAnsi="Book Antiqua"/>
          <w:lang w:val="eu-ES"/>
        </w:rPr>
      </w:pPr>
    </w:p>
    <w:p w:rsidR="00C025B3" w:rsidRDefault="00C025B3">
      <w:pPr>
        <w:spacing w:after="0" w:line="240" w:lineRule="auto"/>
        <w:rPr>
          <w:rFonts w:ascii="Book Antiqua" w:hAnsi="Book Antiqua"/>
          <w:lang w:val="eu-ES"/>
        </w:rPr>
      </w:pPr>
    </w:p>
    <w:p w:rsidR="0000386A" w:rsidRPr="0080095A" w:rsidRDefault="0000386A" w:rsidP="0080095A">
      <w:pPr>
        <w:spacing w:after="0" w:line="240" w:lineRule="auto"/>
        <w:rPr>
          <w:rFonts w:ascii="Book Antiqua" w:hAnsi="Book Antiqua"/>
          <w:lang w:val="eu-ES"/>
        </w:rPr>
      </w:pPr>
    </w:p>
    <w:sectPr w:rsidR="0000386A" w:rsidRPr="0080095A" w:rsidSect="0000386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7B" w:rsidRDefault="0078007B">
      <w:r>
        <w:separator/>
      </w:r>
    </w:p>
  </w:endnote>
  <w:endnote w:type="continuationSeparator" w:id="0">
    <w:p w:rsidR="0078007B" w:rsidRDefault="007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4E" w:rsidRDefault="000D5D4E" w:rsidP="00C33D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D4E" w:rsidRDefault="000D5D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4E" w:rsidRDefault="000D5D4E" w:rsidP="00C33D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4C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D4E" w:rsidRDefault="000D5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7B" w:rsidRDefault="0078007B">
      <w:r>
        <w:separator/>
      </w:r>
    </w:p>
  </w:footnote>
  <w:footnote w:type="continuationSeparator" w:id="0">
    <w:p w:rsidR="0078007B" w:rsidRDefault="0078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26" w:rsidRPr="00C025B3" w:rsidRDefault="00B34AA5" w:rsidP="00C025B3">
    <w:pPr>
      <w:rPr>
        <w:rFonts w:ascii="Book Antiqua" w:hAnsi="Book Antiqua"/>
        <w:sz w:val="16"/>
        <w:szCs w:val="16"/>
        <w:lang w:val="eu-ES"/>
      </w:rPr>
    </w:pPr>
    <w:r>
      <w:rPr>
        <w:rFonts w:ascii="Book Antiqua" w:hAnsi="Book Antiqua"/>
        <w:sz w:val="16"/>
        <w:szCs w:val="16"/>
        <w:lang w:val="eu-ES"/>
      </w:rPr>
      <w:t>Euskal Morfologia</w:t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</w:r>
    <w:r w:rsidR="00713426">
      <w:rPr>
        <w:rFonts w:ascii="Book Antiqua" w:hAnsi="Book Antiqua"/>
        <w:sz w:val="16"/>
        <w:szCs w:val="16"/>
        <w:lang w:val="eu-ES"/>
      </w:rPr>
      <w:tab/>
      <w:t>G. Aldai</w:t>
    </w:r>
    <w:r w:rsidR="00713426">
      <w:rPr>
        <w:rFonts w:ascii="Book Antiqua" w:hAnsi="Book Antiqua"/>
        <w:sz w:val="16"/>
        <w:szCs w:val="16"/>
        <w:lang w:val="eu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74E"/>
    <w:multiLevelType w:val="hybridMultilevel"/>
    <w:tmpl w:val="6966FF34"/>
    <w:lvl w:ilvl="0" w:tplc="E79E571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B2026D9"/>
    <w:multiLevelType w:val="hybridMultilevel"/>
    <w:tmpl w:val="4FBA1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421"/>
    <w:multiLevelType w:val="hybridMultilevel"/>
    <w:tmpl w:val="CB46E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6DA9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625E"/>
    <w:multiLevelType w:val="hybridMultilevel"/>
    <w:tmpl w:val="ACA25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6117"/>
    <w:multiLevelType w:val="multilevel"/>
    <w:tmpl w:val="14E4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C800833"/>
    <w:multiLevelType w:val="hybridMultilevel"/>
    <w:tmpl w:val="6EA4E418"/>
    <w:lvl w:ilvl="0" w:tplc="5006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8A77F8"/>
    <w:multiLevelType w:val="hybridMultilevel"/>
    <w:tmpl w:val="601A38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6C11"/>
    <w:multiLevelType w:val="hybridMultilevel"/>
    <w:tmpl w:val="97BA2A8A"/>
    <w:lvl w:ilvl="0" w:tplc="4EB4B6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2999"/>
    <w:multiLevelType w:val="hybridMultilevel"/>
    <w:tmpl w:val="76BA6000"/>
    <w:lvl w:ilvl="0" w:tplc="EAE4F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4E660C"/>
    <w:multiLevelType w:val="hybridMultilevel"/>
    <w:tmpl w:val="6EE0EEA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7D"/>
    <w:rsid w:val="0000386A"/>
    <w:rsid w:val="00070417"/>
    <w:rsid w:val="000A162E"/>
    <w:rsid w:val="000D4154"/>
    <w:rsid w:val="000D5D4E"/>
    <w:rsid w:val="000F4E43"/>
    <w:rsid w:val="000F5ADF"/>
    <w:rsid w:val="001119AB"/>
    <w:rsid w:val="0013187D"/>
    <w:rsid w:val="0013519E"/>
    <w:rsid w:val="001637F1"/>
    <w:rsid w:val="001E7944"/>
    <w:rsid w:val="001F0FD8"/>
    <w:rsid w:val="001F5957"/>
    <w:rsid w:val="002173E9"/>
    <w:rsid w:val="0025510A"/>
    <w:rsid w:val="00265BE5"/>
    <w:rsid w:val="00276D4E"/>
    <w:rsid w:val="002C461F"/>
    <w:rsid w:val="002F25AF"/>
    <w:rsid w:val="003161C4"/>
    <w:rsid w:val="00322F63"/>
    <w:rsid w:val="0038145F"/>
    <w:rsid w:val="003814E0"/>
    <w:rsid w:val="003B3BB1"/>
    <w:rsid w:val="003D3FC7"/>
    <w:rsid w:val="00400260"/>
    <w:rsid w:val="0041153C"/>
    <w:rsid w:val="00457877"/>
    <w:rsid w:val="00470C13"/>
    <w:rsid w:val="004A2DDC"/>
    <w:rsid w:val="00500032"/>
    <w:rsid w:val="0052782E"/>
    <w:rsid w:val="0054029D"/>
    <w:rsid w:val="00543930"/>
    <w:rsid w:val="005D6391"/>
    <w:rsid w:val="006004E4"/>
    <w:rsid w:val="006124EA"/>
    <w:rsid w:val="00613D7A"/>
    <w:rsid w:val="00632FC0"/>
    <w:rsid w:val="006D302B"/>
    <w:rsid w:val="00713426"/>
    <w:rsid w:val="00725A6B"/>
    <w:rsid w:val="0078007B"/>
    <w:rsid w:val="007C4E1F"/>
    <w:rsid w:val="007D0F1E"/>
    <w:rsid w:val="0080095A"/>
    <w:rsid w:val="00843D52"/>
    <w:rsid w:val="00857CB7"/>
    <w:rsid w:val="008A2A19"/>
    <w:rsid w:val="008B2D82"/>
    <w:rsid w:val="008C3455"/>
    <w:rsid w:val="00902FEB"/>
    <w:rsid w:val="00923A7D"/>
    <w:rsid w:val="00992156"/>
    <w:rsid w:val="00996377"/>
    <w:rsid w:val="009B1265"/>
    <w:rsid w:val="009C0063"/>
    <w:rsid w:val="009D733F"/>
    <w:rsid w:val="00A106F1"/>
    <w:rsid w:val="00A2096A"/>
    <w:rsid w:val="00A20B5B"/>
    <w:rsid w:val="00A2114A"/>
    <w:rsid w:val="00A21880"/>
    <w:rsid w:val="00A36D8E"/>
    <w:rsid w:val="00A77D20"/>
    <w:rsid w:val="00AA49DC"/>
    <w:rsid w:val="00B14C8C"/>
    <w:rsid w:val="00B30FFD"/>
    <w:rsid w:val="00B34AA5"/>
    <w:rsid w:val="00B91453"/>
    <w:rsid w:val="00BE6C8C"/>
    <w:rsid w:val="00C025B3"/>
    <w:rsid w:val="00C33DA8"/>
    <w:rsid w:val="00C46319"/>
    <w:rsid w:val="00C70E9A"/>
    <w:rsid w:val="00C934B4"/>
    <w:rsid w:val="00CA3D8D"/>
    <w:rsid w:val="00CB253D"/>
    <w:rsid w:val="00CE204B"/>
    <w:rsid w:val="00D078A0"/>
    <w:rsid w:val="00D24F1E"/>
    <w:rsid w:val="00D57723"/>
    <w:rsid w:val="00D66A4D"/>
    <w:rsid w:val="00D9295B"/>
    <w:rsid w:val="00D95975"/>
    <w:rsid w:val="00DB29D2"/>
    <w:rsid w:val="00E103ED"/>
    <w:rsid w:val="00E1069D"/>
    <w:rsid w:val="00E5382E"/>
    <w:rsid w:val="00E976C0"/>
    <w:rsid w:val="00EF066D"/>
    <w:rsid w:val="00F15EB3"/>
    <w:rsid w:val="00F32E87"/>
    <w:rsid w:val="00F342A0"/>
    <w:rsid w:val="00F55508"/>
    <w:rsid w:val="00F70A42"/>
    <w:rsid w:val="00F82728"/>
    <w:rsid w:val="00F948F4"/>
    <w:rsid w:val="00F96EC4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D8B1"/>
  <w15:chartTrackingRefBased/>
  <w15:docId w15:val="{489D72FD-656C-4A5B-B3B5-83DDD548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319"/>
    <w:pPr>
      <w:ind w:left="720"/>
      <w:contextualSpacing/>
    </w:pPr>
  </w:style>
  <w:style w:type="paragraph" w:styleId="Encabezado">
    <w:name w:val="header"/>
    <w:basedOn w:val="Normal"/>
    <w:rsid w:val="00713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3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5D4E"/>
  </w:style>
  <w:style w:type="table" w:styleId="Tablaconcuadrcula">
    <w:name w:val="Table Grid"/>
    <w:basedOn w:val="Tablanormal"/>
    <w:rsid w:val="000038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6154-5779-4B52-8473-E3DC6963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GONTZAL ALDAY</cp:lastModifiedBy>
  <cp:revision>33</cp:revision>
  <cp:lastPrinted>2016-10-25T12:14:00Z</cp:lastPrinted>
  <dcterms:created xsi:type="dcterms:W3CDTF">2017-09-19T09:31:00Z</dcterms:created>
  <dcterms:modified xsi:type="dcterms:W3CDTF">2018-12-13T09:55:00Z</dcterms:modified>
</cp:coreProperties>
</file>