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Title"/>
        <w:pageBreakBefore w:val="0"/>
        <w:rPr>
          <w:shd w:fill="93c47d" w:val="clear"/>
        </w:rPr>
      </w:pPr>
      <w:bookmarkStart w:colFirst="0" w:colLast="0" w:name="_5b0hcbrlb8qt" w:id="0"/>
      <w:bookmarkEnd w:id="0"/>
      <w:r w:rsidDel="00000000" w:rsidR="00000000" w:rsidRPr="00000000">
        <w:rPr>
          <w:shd w:fill="93c47d" w:val="clear"/>
          <w:rtl w:val="0"/>
        </w:rPr>
        <w:t xml:space="preserve">EHUNAK ETA EPITELIO EHUNA</w:t>
      </w:r>
    </w:p>
    <w:p w:rsidR="00000000" w:rsidDel="00000000" w:rsidP="00000000" w:rsidRDefault="00000000" w:rsidRPr="00000000" w14:paraId="00000002">
      <w:pPr>
        <w:pageBreakBefore w:val="0"/>
        <w:spacing w:line="276" w:lineRule="auto"/>
        <w:jc w:val="left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Subtitle"/>
        <w:pageBreakBefore w:val="0"/>
        <w:spacing w:line="276" w:lineRule="auto"/>
        <w:rPr/>
      </w:pPr>
      <w:bookmarkStart w:colFirst="0" w:colLast="0" w:name="_e4fiihss2591" w:id="1"/>
      <w:bookmarkEnd w:id="1"/>
      <w:r w:rsidDel="00000000" w:rsidR="00000000" w:rsidRPr="00000000">
        <w:rPr>
          <w:rtl w:val="0"/>
        </w:rPr>
        <w:t xml:space="preserve">12</w:t>
      </w:r>
      <w:r w:rsidDel="00000000" w:rsidR="00000000" w:rsidRPr="00000000">
        <w:rPr>
          <w:rtl w:val="0"/>
        </w:rPr>
        <w:t xml:space="preserve">/12/2022</w:t>
      </w:r>
    </w:p>
    <w:p w:rsidR="00000000" w:rsidDel="00000000" w:rsidP="00000000" w:rsidRDefault="00000000" w:rsidRPr="00000000" w14:paraId="00000004">
      <w:pPr>
        <w:pageBreakBefore w:val="0"/>
        <w:spacing w:line="276" w:lineRule="auto"/>
        <w:jc w:val="left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1"/>
        <w:pageBreakBefore w:val="0"/>
        <w:rPr/>
      </w:pPr>
      <w:bookmarkStart w:colFirst="0" w:colLast="0" w:name="_bfaey5iplclv" w:id="2"/>
      <w:bookmarkEnd w:id="2"/>
      <w:r w:rsidDel="00000000" w:rsidR="00000000" w:rsidRPr="00000000">
        <w:rPr>
          <w:rtl w:val="0"/>
        </w:rPr>
        <w:t xml:space="preserve">1. EHUNEN OROKORTASUNAK: Kontzeptua eta sailkapena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3667125</wp:posOffset>
            </wp:positionH>
            <wp:positionV relativeFrom="paragraph">
              <wp:posOffset>695325</wp:posOffset>
            </wp:positionV>
            <wp:extent cx="2489252" cy="2637338"/>
            <wp:effectExtent b="0" l="0" r="0" t="0"/>
            <wp:wrapSquare wrapText="bothSides" distB="114300" distT="114300" distL="114300" distR="114300"/>
            <wp:docPr id="19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89252" cy="26373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numPr>
          <w:ilvl w:val="0"/>
          <w:numId w:val="1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Ehunak funtzio espezifiko bat betetzeko antolatzen diren zelula-taldeak dira. </w:t>
      </w:r>
    </w:p>
    <w:p w:rsidR="00000000" w:rsidDel="00000000" w:rsidP="00000000" w:rsidRDefault="00000000" w:rsidRPr="00000000" w14:paraId="00000007">
      <w:pPr>
        <w:numPr>
          <w:ilvl w:val="0"/>
          <w:numId w:val="1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Akotan esaten da zelula organismoaren oinarrizko egitura dela, baina gorputzaren funtzionaltasunaren oinarria ehunetan dago.</w:t>
      </w:r>
    </w:p>
    <w:p w:rsidR="00000000" w:rsidDel="00000000" w:rsidP="00000000" w:rsidRDefault="00000000" w:rsidRPr="00000000" w14:paraId="00000008">
      <w:pPr>
        <w:numPr>
          <w:ilvl w:val="0"/>
          <w:numId w:val="1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OSAGAIAK: Zelulak eta matrize estrazelularra. Zelula motaren eta matrize estrazelularraren osagaien arabera, ehun ezberdinak banatuko dira.</w:t>
      </w:r>
    </w:p>
    <w:p w:rsidR="00000000" w:rsidDel="00000000" w:rsidP="00000000" w:rsidRDefault="00000000" w:rsidRPr="00000000" w14:paraId="00000009">
      <w:pPr>
        <w:numPr>
          <w:ilvl w:val="0"/>
          <w:numId w:val="1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Oinarrizko 4 ehun mota daude: Epitelioa, konjuntiboa, muskulua eta nerbioa.</w:t>
      </w:r>
    </w:p>
    <w:p w:rsidR="00000000" w:rsidDel="00000000" w:rsidP="00000000" w:rsidRDefault="00000000" w:rsidRPr="00000000" w14:paraId="0000000A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Fonts w:ascii="Roboto" w:cs="Roboto" w:eastAsia="Roboto" w:hAnsi="Roboto"/>
          <w:b w:val="1"/>
          <w:u w:val="single"/>
          <w:rtl w:val="0"/>
        </w:rPr>
        <w:t xml:space="preserve">EPITELIO EHUNA: </w:t>
      </w:r>
      <w:r w:rsidDel="00000000" w:rsidR="00000000" w:rsidRPr="00000000">
        <w:rPr>
          <w:rtl w:val="0"/>
        </w:rPr>
        <w:t xml:space="preserve">Ehun mota hau estalki bezala funtzionatzen du. Zelulak oso estuki lotutak daude eta azalaren osagaia da.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Fonts w:ascii="Roboto" w:cs="Roboto" w:eastAsia="Roboto" w:hAnsi="Roboto"/>
          <w:b w:val="1"/>
          <w:u w:val="single"/>
          <w:rtl w:val="0"/>
        </w:rPr>
        <w:t xml:space="preserve">EHUN KONJUNTIBOA:</w:t>
      </w:r>
      <w:r w:rsidDel="00000000" w:rsidR="00000000" w:rsidRPr="00000000">
        <w:rPr>
          <w:rtl w:val="0"/>
        </w:rPr>
        <w:t xml:space="preserve"> 3 ehun ezberdin lotzen ditu. Ezaugarriak: Zelulaz kanpoko matrize oso garatua eta zelula nahiko gutxi murgilduta.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Fonts w:ascii="Roboto" w:cs="Roboto" w:eastAsia="Roboto" w:hAnsi="Roboto"/>
          <w:b w:val="1"/>
          <w:u w:val="single"/>
          <w:rtl w:val="0"/>
        </w:rPr>
        <w:t xml:space="preserve">MUSKULU-EHUNA: </w:t>
      </w:r>
      <w:r w:rsidDel="00000000" w:rsidR="00000000" w:rsidRPr="00000000">
        <w:rPr>
          <w:rtl w:val="0"/>
        </w:rPr>
        <w:t xml:space="preserve">Aktina eta miosina proteina uzkurkorrez antolatutako zitoeskeletoa daukate.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Fonts w:ascii="Roboto" w:cs="Roboto" w:eastAsia="Roboto" w:hAnsi="Roboto"/>
          <w:b w:val="1"/>
          <w:u w:val="single"/>
          <w:rtl w:val="0"/>
        </w:rPr>
        <w:t xml:space="preserve">NERBIO-EHUNA:</w:t>
      </w:r>
      <w:r w:rsidDel="00000000" w:rsidR="00000000" w:rsidRPr="00000000">
        <w:rPr>
          <w:rtl w:val="0"/>
        </w:rPr>
        <w:t xml:space="preserve"> Neuronak eta gliako zelulak elkarri lotutak sare konplexu bat eratzen dute. Kanpo eta barne inf. jasotzen duten hartzailean bertan egongo dira. </w:t>
      </w:r>
    </w:p>
    <w:p w:rsidR="00000000" w:rsidDel="00000000" w:rsidP="00000000" w:rsidRDefault="00000000" w:rsidRPr="00000000" w14:paraId="0000000F">
      <w:pPr>
        <w:rPr>
          <w:shd w:fill="d9ead3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shd w:fill="d9ead3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Heading1"/>
        <w:rPr/>
      </w:pPr>
      <w:bookmarkStart w:colFirst="0" w:colLast="0" w:name="_96jz3imfezbc" w:id="3"/>
      <w:bookmarkEnd w:id="3"/>
      <w:r w:rsidDel="00000000" w:rsidR="00000000" w:rsidRPr="00000000">
        <w:rPr>
          <w:rtl w:val="0"/>
        </w:rPr>
        <w:t xml:space="preserve">2. HISTOGENESIA: Ehunen jatorria.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Enbrioiaren garapenaren hasieran (gastrulazio fasean), enbrioia hiru xaflaz osatzen da: ektodermoa, mesodermoa eta endodermoa. Hauen garapenak organo eta ehun guztiak sortuko ditu.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10"/>
        </w:numPr>
        <w:ind w:left="720" w:hanging="360"/>
        <w:rPr>
          <w:u w:val="none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EKTODERMOA:</w:t>
      </w:r>
      <w:r w:rsidDel="00000000" w:rsidR="00000000" w:rsidRPr="00000000">
        <w:rPr>
          <w:rtl w:val="0"/>
        </w:rPr>
        <w:t xml:space="preserve"> Kanpoko xafla da→ Epidermisa, aho-barrunbea, neuronak…</w:t>
      </w:r>
    </w:p>
    <w:p w:rsidR="00000000" w:rsidDel="00000000" w:rsidP="00000000" w:rsidRDefault="00000000" w:rsidRPr="00000000" w14:paraId="00000015">
      <w:pPr>
        <w:numPr>
          <w:ilvl w:val="0"/>
          <w:numId w:val="10"/>
        </w:numPr>
        <w:ind w:left="720" w:hanging="360"/>
        <w:rPr>
          <w:u w:val="none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MESODERMOA:</w:t>
      </w:r>
      <w:r w:rsidDel="00000000" w:rsidR="00000000" w:rsidRPr="00000000">
        <w:rPr>
          <w:rtl w:val="0"/>
        </w:rPr>
        <w:t xml:space="preserve"> Erdiko xafla→Ehun konjuntiboa, muskulua…</w:t>
      </w:r>
    </w:p>
    <w:p w:rsidR="00000000" w:rsidDel="00000000" w:rsidP="00000000" w:rsidRDefault="00000000" w:rsidRPr="00000000" w14:paraId="00000016">
      <w:pPr>
        <w:numPr>
          <w:ilvl w:val="0"/>
          <w:numId w:val="10"/>
        </w:numPr>
        <w:ind w:left="720" w:hanging="360"/>
        <w:rPr>
          <w:u w:val="none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ENDODERMOA:</w:t>
      </w:r>
      <w:r w:rsidDel="00000000" w:rsidR="00000000" w:rsidRPr="00000000">
        <w:rPr>
          <w:rtl w:val="0"/>
        </w:rPr>
        <w:t xml:space="preserve"> Barneko xafla→ Digestio-hodiko epitelioa, arnasbideen epitelioa…</w:t>
      </w:r>
    </w:p>
    <w:p w:rsidR="00000000" w:rsidDel="00000000" w:rsidP="00000000" w:rsidRDefault="00000000" w:rsidRPr="00000000" w14:paraId="00000017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490538</wp:posOffset>
            </wp:positionV>
            <wp:extent cx="3467100" cy="1314450"/>
            <wp:effectExtent b="0" l="0" r="0" t="0"/>
            <wp:wrapSquare wrapText="bothSides" distB="114300" distT="114300" distL="114300" distR="114300"/>
            <wp:docPr id="2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1314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3619500</wp:posOffset>
            </wp:positionH>
            <wp:positionV relativeFrom="paragraph">
              <wp:posOffset>314325</wp:posOffset>
            </wp:positionV>
            <wp:extent cx="1894388" cy="1666148"/>
            <wp:effectExtent b="0" l="0" r="0" t="0"/>
            <wp:wrapSquare wrapText="bothSides" distB="114300" distT="114300" distL="114300" distR="114300"/>
            <wp:docPr id="1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94388" cy="166614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3629025</wp:posOffset>
            </wp:positionV>
            <wp:extent cx="3467100" cy="1314450"/>
            <wp:effectExtent b="0" l="0" r="0" t="0"/>
            <wp:wrapSquare wrapText="bothSides" distB="114300" distT="114300" distL="114300" distR="11430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1314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9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Style w:val="Heading1"/>
        <w:rPr/>
      </w:pPr>
      <w:bookmarkStart w:colFirst="0" w:colLast="0" w:name="_psxaid8ir52o" w:id="4"/>
      <w:bookmarkEnd w:id="4"/>
      <w:r w:rsidDel="00000000" w:rsidR="00000000" w:rsidRPr="00000000">
        <w:rPr>
          <w:rtl w:val="0"/>
        </w:rPr>
        <w:t xml:space="preserve">3. EPITELIO EHUNA: Ezaugarriak, funtzioak.</w:t>
      </w:r>
    </w:p>
    <w:p w:rsidR="00000000" w:rsidDel="00000000" w:rsidP="00000000" w:rsidRDefault="00000000" w:rsidRPr="00000000" w14:paraId="0000001B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Zelulak estuki atxikitak daude, lotura komunikatzaileen bidez.</w:t>
      </w:r>
    </w:p>
    <w:p w:rsidR="00000000" w:rsidDel="00000000" w:rsidP="00000000" w:rsidRDefault="00000000" w:rsidRPr="00000000" w14:paraId="0000001C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Zelula polarizatuak dira.</w:t>
      </w:r>
    </w:p>
    <w:p w:rsidR="00000000" w:rsidDel="00000000" w:rsidP="00000000" w:rsidRDefault="00000000" w:rsidRPr="00000000" w14:paraId="0000001D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Zelularen oinaldea, xafla bati dago atxikita: Xafla luzidoa (integrina, laminina) eta dentsoa (kolagenoa).</w:t>
      </w:r>
    </w:p>
    <w:p w:rsidR="00000000" w:rsidDel="00000000" w:rsidP="00000000" w:rsidRDefault="00000000" w:rsidRPr="00000000" w14:paraId="0000001E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Ehun abaskularra da: O2, elikagaiak, hormonak… iristen dira epitelioko zeluletara azpiko ehun konjuntiboan dauden hodiei esker (difusioa). Hondakin epitelialak aipatutako odol hodietara bueltatuko dira. </w:t>
      </w:r>
    </w:p>
    <w:p w:rsidR="00000000" w:rsidDel="00000000" w:rsidP="00000000" w:rsidRDefault="00000000" w:rsidRPr="00000000" w14:paraId="0000001F">
      <w:pPr>
        <w:pStyle w:val="Heading1"/>
        <w:rPr/>
      </w:pPr>
      <w:bookmarkStart w:colFirst="0" w:colLast="0" w:name="_4ss5ih6wa4yv" w:id="5"/>
      <w:bookmarkEnd w:id="5"/>
      <w:r w:rsidDel="00000000" w:rsidR="00000000" w:rsidRPr="00000000">
        <w:rPr>
          <w:rtl w:val="0"/>
        </w:rPr>
        <w:t xml:space="preserve">4. ESTALDURA-EPITELIOAK</w:t>
      </w:r>
    </w:p>
    <w:p w:rsidR="00000000" w:rsidDel="00000000" w:rsidP="00000000" w:rsidRDefault="00000000" w:rsidRPr="00000000" w14:paraId="00000020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027988" cy="2848718"/>
            <wp:effectExtent b="0" l="0" r="0" t="0"/>
            <wp:docPr id="23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27988" cy="28487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14"/>
        </w:numPr>
        <w:ind w:left="72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Sailkapena bi ezaugarritan oinarritzen da: Zelulen itxuran eta geruza-mailan.</w:t>
      </w:r>
    </w:p>
    <w:p w:rsidR="00000000" w:rsidDel="00000000" w:rsidP="00000000" w:rsidRDefault="00000000" w:rsidRPr="00000000" w14:paraId="00000023">
      <w:pPr>
        <w:pStyle w:val="Heading2"/>
        <w:rPr/>
      </w:pPr>
      <w:bookmarkStart w:colFirst="0" w:colLast="0" w:name="_bvdve0d71s3o" w:id="6"/>
      <w:bookmarkEnd w:id="6"/>
      <w:r w:rsidDel="00000000" w:rsidR="00000000" w:rsidRPr="00000000">
        <w:rPr>
          <w:shd w:fill="d9ead3" w:val="clear"/>
          <w:rtl w:val="0"/>
        </w:rPr>
        <w:t xml:space="preserve">EPITELIO BAKUNA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14"/>
        </w:numPr>
        <w:ind w:left="72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Geruza bakarra daukate.</w:t>
      </w:r>
    </w:p>
    <w:p w:rsidR="00000000" w:rsidDel="00000000" w:rsidP="00000000" w:rsidRDefault="00000000" w:rsidRPr="00000000" w14:paraId="00000025">
      <w:pPr>
        <w:numPr>
          <w:ilvl w:val="0"/>
          <w:numId w:val="14"/>
        </w:numPr>
        <w:ind w:left="72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Difusioa, xurgapena edo jariapen selektiboak gertatzen dira epitelioetan.</w:t>
      </w:r>
    </w:p>
    <w:p w:rsidR="00000000" w:rsidDel="00000000" w:rsidP="00000000" w:rsidRDefault="00000000" w:rsidRPr="00000000" w14:paraId="00000026">
      <w:pPr>
        <w:numPr>
          <w:ilvl w:val="0"/>
          <w:numId w:val="14"/>
        </w:numPr>
        <w:ind w:left="72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Ez daukate babes funtziorik.</w:t>
      </w:r>
    </w:p>
    <w:p w:rsidR="00000000" w:rsidDel="00000000" w:rsidP="00000000" w:rsidRDefault="00000000" w:rsidRPr="00000000" w14:paraId="00000027">
      <w:pPr>
        <w:numPr>
          <w:ilvl w:val="0"/>
          <w:numId w:val="14"/>
        </w:numPr>
        <w:ind w:left="72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Zelularen itxuraren arabera: Epitelio lau bakuna, kubiko bakuna, zilindriko bakuna.</w:t>
      </w:r>
    </w:p>
    <w:p w:rsidR="00000000" w:rsidDel="00000000" w:rsidP="00000000" w:rsidRDefault="00000000" w:rsidRPr="00000000" w14:paraId="00000028">
      <w:pPr>
        <w:ind w:left="0" w:firstLine="0"/>
        <w:jc w:val="left"/>
        <w:rPr>
          <w:shd w:fill="d9ead3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Heading3"/>
        <w:rPr/>
      </w:pPr>
      <w:bookmarkStart w:colFirst="0" w:colLast="0" w:name="_nso00g4yjj62" w:id="7"/>
      <w:bookmarkEnd w:id="7"/>
      <w:r w:rsidDel="00000000" w:rsidR="00000000" w:rsidRPr="00000000">
        <w:rPr>
          <w:rtl w:val="0"/>
        </w:rPr>
        <w:t xml:space="preserve">EPITELIO LAU BAKUNA: </w:t>
      </w:r>
    </w:p>
    <w:p w:rsidR="00000000" w:rsidDel="00000000" w:rsidP="00000000" w:rsidRDefault="00000000" w:rsidRPr="00000000" w14:paraId="0000002A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Squamous (escamoso): Ezkata-itxura, zelula lau eta irregularrak.</w:t>
      </w:r>
    </w:p>
    <w:p w:rsidR="00000000" w:rsidDel="00000000" w:rsidP="00000000" w:rsidRDefault="00000000" w:rsidRPr="00000000" w14:paraId="0000002B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DIFUSIO PASIBOA: Biriketan→ gasak (1.Irudia)// Odol-hodietan→ likidoak (2.irudia)</w:t>
      </w:r>
    </w:p>
    <w:p w:rsidR="00000000" w:rsidDel="00000000" w:rsidP="00000000" w:rsidRDefault="00000000" w:rsidRPr="00000000" w14:paraId="0000002C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485063" cy="596210"/>
            <wp:effectExtent b="0" l="0" r="0" t="0"/>
            <wp:docPr id="1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85063" cy="5962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2333625</wp:posOffset>
            </wp:positionH>
            <wp:positionV relativeFrom="paragraph">
              <wp:posOffset>242887</wp:posOffset>
            </wp:positionV>
            <wp:extent cx="2323013" cy="921711"/>
            <wp:effectExtent b="0" l="0" r="0" t="0"/>
            <wp:wrapSquare wrapText="bothSides" distB="114300" distT="114300" distL="114300" distR="114300"/>
            <wp:docPr id="2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23013" cy="92171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391612</wp:posOffset>
            </wp:positionH>
            <wp:positionV relativeFrom="paragraph">
              <wp:posOffset>160867</wp:posOffset>
            </wp:positionV>
            <wp:extent cx="1446713" cy="1086908"/>
            <wp:effectExtent b="0" l="0" r="0" t="0"/>
            <wp:wrapSquare wrapText="bothSides" distB="114300" distT="114300" distL="114300" distR="114300"/>
            <wp:docPr id="16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46713" cy="108690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Style w:val="Heading3"/>
        <w:rPr/>
      </w:pPr>
      <w:bookmarkStart w:colFirst="0" w:colLast="0" w:name="_mte00m89at7q" w:id="8"/>
      <w:bookmarkEnd w:id="8"/>
      <w:r w:rsidDel="00000000" w:rsidR="00000000" w:rsidRPr="00000000">
        <w:rPr>
          <w:rtl w:val="0"/>
        </w:rPr>
        <w:t xml:space="preserve">EPITELIO ZILINDRIKO BAKUNA:</w:t>
      </w:r>
    </w:p>
    <w:p w:rsidR="00000000" w:rsidDel="00000000" w:rsidP="00000000" w:rsidRDefault="00000000" w:rsidRPr="00000000" w14:paraId="00000034">
      <w:pPr>
        <w:numPr>
          <w:ilvl w:val="0"/>
          <w:numId w:val="1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Zilindrikoak, polarizatuak: nukleoa oinaldean.</w:t>
      </w:r>
    </w:p>
    <w:p w:rsidR="00000000" w:rsidDel="00000000" w:rsidP="00000000" w:rsidRDefault="00000000" w:rsidRPr="00000000" w14:paraId="00000035">
      <w:pPr>
        <w:numPr>
          <w:ilvl w:val="0"/>
          <w:numId w:val="1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Hestan (irudia), urdailan.</w:t>
      </w:r>
    </w:p>
    <w:p w:rsidR="00000000" w:rsidDel="00000000" w:rsidP="00000000" w:rsidRDefault="00000000" w:rsidRPr="00000000" w14:paraId="00000036">
      <w:pPr>
        <w:numPr>
          <w:ilvl w:val="0"/>
          <w:numId w:val="1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Xurgapen edo jariapen funtzioak.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3257550</wp:posOffset>
            </wp:positionH>
            <wp:positionV relativeFrom="paragraph">
              <wp:posOffset>228600</wp:posOffset>
            </wp:positionV>
            <wp:extent cx="1894800" cy="1177559"/>
            <wp:effectExtent b="0" l="0" r="0" t="0"/>
            <wp:wrapSquare wrapText="bothSides" distB="114300" distT="114300" distL="114300" distR="114300"/>
            <wp:docPr id="12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94800" cy="117755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7">
      <w:pPr>
        <w:ind w:lef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766350" cy="1256213"/>
            <wp:effectExtent b="0" l="0" r="0" t="0"/>
            <wp:docPr id="1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66350" cy="12562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Style w:val="Heading2"/>
        <w:rPr/>
      </w:pPr>
      <w:bookmarkStart w:colFirst="0" w:colLast="0" w:name="_g92e5llbvjfx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Style w:val="Heading2"/>
        <w:rPr>
          <w:shd w:fill="d9ead3" w:val="clear"/>
        </w:rPr>
      </w:pPr>
      <w:bookmarkStart w:colFirst="0" w:colLast="0" w:name="_oabfmvpqle54" w:id="10"/>
      <w:bookmarkEnd w:id="10"/>
      <w:r w:rsidDel="00000000" w:rsidR="00000000" w:rsidRPr="00000000">
        <w:rPr>
          <w:shd w:fill="d9ead3" w:val="clear"/>
          <w:rtl w:val="0"/>
        </w:rPr>
        <w:t xml:space="preserve">EPITELIO ZILINDRIKO SASIGERUZATUA</w:t>
      </w:r>
    </w:p>
    <w:p w:rsidR="00000000" w:rsidDel="00000000" w:rsidP="00000000" w:rsidRDefault="00000000" w:rsidRPr="00000000" w14:paraId="0000003A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Nukleoak maila ezberdinetan agertzen dira.</w:t>
      </w:r>
    </w:p>
    <w:p w:rsidR="00000000" w:rsidDel="00000000" w:rsidP="00000000" w:rsidRDefault="00000000" w:rsidRPr="00000000" w14:paraId="0000003B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Zelula guztien oinaldean xafla basala aurkitzen da.</w:t>
      </w:r>
    </w:p>
    <w:p w:rsidR="00000000" w:rsidDel="00000000" w:rsidP="00000000" w:rsidRDefault="00000000" w:rsidRPr="00000000" w14:paraId="0000003C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Jariapen eta garraio funtzioa</w:t>
      </w:r>
    </w:p>
    <w:p w:rsidR="00000000" w:rsidDel="00000000" w:rsidP="00000000" w:rsidRDefault="00000000" w:rsidRPr="00000000" w14:paraId="0000003D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Zelula motak: Basala, zilindrikoak (zilioak), tarteko zelulak.</w:t>
      </w:r>
    </w:p>
    <w:p w:rsidR="00000000" w:rsidDel="00000000" w:rsidP="00000000" w:rsidRDefault="00000000" w:rsidRPr="00000000" w14:paraId="0000003E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Trakea</w:t>
      </w:r>
    </w:p>
    <w:p w:rsidR="00000000" w:rsidDel="00000000" w:rsidP="00000000" w:rsidRDefault="00000000" w:rsidRPr="00000000" w14:paraId="0000003F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ind w:lef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503405" cy="1160963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03405" cy="11609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641638" cy="1223020"/>
            <wp:effectExtent b="0" l="0" r="0" t="0"/>
            <wp:docPr id="22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41638" cy="12230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Style w:val="Heading2"/>
        <w:rPr>
          <w:shd w:fill="d9ead3" w:val="clear"/>
        </w:rPr>
      </w:pPr>
      <w:bookmarkStart w:colFirst="0" w:colLast="0" w:name="_d7qz2pvnfbhl" w:id="11"/>
      <w:bookmarkEnd w:id="11"/>
      <w:r w:rsidDel="00000000" w:rsidR="00000000" w:rsidRPr="00000000">
        <w:rPr>
          <w:shd w:fill="d9ead3" w:val="clear"/>
          <w:rtl w:val="0"/>
        </w:rPr>
        <w:t xml:space="preserve">EPITELIO LAU GERUZATUA</w:t>
      </w:r>
    </w:p>
    <w:p w:rsidR="00000000" w:rsidDel="00000000" w:rsidP="00000000" w:rsidRDefault="00000000" w:rsidRPr="00000000" w14:paraId="00000042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Babes-funtzioa</w:t>
      </w:r>
    </w:p>
    <w:p w:rsidR="00000000" w:rsidDel="00000000" w:rsidP="00000000" w:rsidRDefault="00000000" w:rsidRPr="00000000" w14:paraId="00000043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KERATINIZATUA→ Epidermisa// EZ-KERATINIZATUA→Aho-barrunbea eta hestegorria, bagina. </w:t>
      </w:r>
    </w:p>
    <w:p w:rsidR="00000000" w:rsidDel="00000000" w:rsidP="00000000" w:rsidRDefault="00000000" w:rsidRPr="00000000" w14:paraId="00000044">
      <w:pPr>
        <w:ind w:lef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294225" cy="1024870"/>
            <wp:effectExtent b="0" l="0" r="0" t="0"/>
            <wp:docPr id="7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94225" cy="10248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Style w:val="Heading3"/>
        <w:rPr/>
      </w:pPr>
      <w:bookmarkStart w:colFirst="0" w:colLast="0" w:name="_cbbesxos5gc8" w:id="12"/>
      <w:bookmarkEnd w:id="12"/>
      <w:r w:rsidDel="00000000" w:rsidR="00000000" w:rsidRPr="00000000">
        <w:rPr>
          <w:rtl w:val="0"/>
        </w:rPr>
        <w:t xml:space="preserve">EPIDERMISA: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1104900</wp:posOffset>
            </wp:positionH>
            <wp:positionV relativeFrom="paragraph">
              <wp:posOffset>200025</wp:posOffset>
            </wp:positionV>
            <wp:extent cx="3275513" cy="2297472"/>
            <wp:effectExtent b="0" l="0" r="0" t="0"/>
            <wp:wrapSquare wrapText="bothSides" distB="0" distT="0" distL="0" distR="0"/>
            <wp:docPr id="1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75513" cy="229747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Style w:val="Heading3"/>
        <w:rPr/>
      </w:pPr>
      <w:bookmarkStart w:colFirst="0" w:colLast="0" w:name="_7p8p6t7naiwk" w:id="13"/>
      <w:bookmarkEnd w:id="13"/>
      <w:r w:rsidDel="00000000" w:rsidR="00000000" w:rsidRPr="00000000">
        <w:rPr>
          <w:rtl w:val="0"/>
        </w:rPr>
        <w:t xml:space="preserve">AHO-BARRUNBEA:</w:t>
      </w:r>
    </w:p>
    <w:p w:rsidR="00000000" w:rsidDel="00000000" w:rsidP="00000000" w:rsidRDefault="00000000" w:rsidRPr="00000000" w14:paraId="00000050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494713" cy="2243393"/>
            <wp:effectExtent b="0" l="0" r="0" t="0"/>
            <wp:docPr id="11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94713" cy="22433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Style w:val="Heading2"/>
        <w:rPr>
          <w:shd w:fill="d9ead3" w:val="clear"/>
        </w:rPr>
      </w:pPr>
      <w:bookmarkStart w:colFirst="0" w:colLast="0" w:name="_t0aspgjkwkyo" w:id="14"/>
      <w:bookmarkEnd w:id="1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Style w:val="Heading2"/>
        <w:rPr>
          <w:shd w:fill="d9ead3" w:val="clear"/>
        </w:rPr>
      </w:pPr>
      <w:bookmarkStart w:colFirst="0" w:colLast="0" w:name="_4s7h9y4d8bhd" w:id="15"/>
      <w:bookmarkEnd w:id="15"/>
      <w:r w:rsidDel="00000000" w:rsidR="00000000" w:rsidRPr="00000000">
        <w:rPr>
          <w:shd w:fill="d9ead3" w:val="clear"/>
          <w:rtl w:val="0"/>
        </w:rPr>
        <w:t xml:space="preserve">TRANTSIZIO EPITELIOA</w:t>
      </w:r>
    </w:p>
    <w:p w:rsidR="00000000" w:rsidDel="00000000" w:rsidP="00000000" w:rsidRDefault="00000000" w:rsidRPr="00000000" w14:paraId="00000053">
      <w:pPr>
        <w:numPr>
          <w:ilvl w:val="0"/>
          <w:numId w:val="1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Forma aldakorra: Organoa hutsik badago, epitelio zelulak altuagoak.</w:t>
      </w:r>
    </w:p>
    <w:p w:rsidR="00000000" w:rsidDel="00000000" w:rsidP="00000000" w:rsidRDefault="00000000" w:rsidRPr="00000000" w14:paraId="00000054">
      <w:pPr>
        <w:numPr>
          <w:ilvl w:val="0"/>
          <w:numId w:val="1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Urotelioa (irudia), gernu aparatuaren epitelioa (maskuria, ureterra,…).</w:t>
      </w:r>
    </w:p>
    <w:p w:rsidR="00000000" w:rsidDel="00000000" w:rsidP="00000000" w:rsidRDefault="00000000" w:rsidRPr="00000000" w14:paraId="00000055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/>
        <w:drawing>
          <wp:inline distB="114300" distT="114300" distL="114300" distR="114300">
            <wp:extent cx="1780088" cy="984086"/>
            <wp:effectExtent b="0" l="0" r="0" t="0"/>
            <wp:docPr id="3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80088" cy="9840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532688" cy="1252328"/>
            <wp:effectExtent b="0" l="0" r="0" t="0"/>
            <wp:docPr id="8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32688" cy="12523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Style w:val="Heading1"/>
        <w:rPr/>
      </w:pPr>
      <w:bookmarkStart w:colFirst="0" w:colLast="0" w:name="_o426sj8r7jo3" w:id="16"/>
      <w:bookmarkEnd w:id="16"/>
      <w:r w:rsidDel="00000000" w:rsidR="00000000" w:rsidRPr="00000000">
        <w:rPr>
          <w:rtl w:val="0"/>
        </w:rPr>
        <w:t xml:space="preserve">5. EPITELIO JARIATZAILEAK</w:t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  <w:t xml:space="preserve">Guruinak jariapenaren helmugaren arabera sailkatzen dira: Exokrinoak eta endkrinoak.</w:t>
      </w:r>
    </w:p>
    <w:p w:rsidR="00000000" w:rsidDel="00000000" w:rsidP="00000000" w:rsidRDefault="00000000" w:rsidRPr="00000000" w14:paraId="0000005A">
      <w:pPr>
        <w:pStyle w:val="Heading2"/>
        <w:rPr>
          <w:shd w:fill="d9ead3" w:val="clear"/>
        </w:rPr>
      </w:pPr>
      <w:bookmarkStart w:colFirst="0" w:colLast="0" w:name="_26g8lpr0i6qn" w:id="17"/>
      <w:bookmarkEnd w:id="17"/>
      <w:r w:rsidDel="00000000" w:rsidR="00000000" w:rsidRPr="00000000">
        <w:rPr>
          <w:shd w:fill="d9ead3" w:val="clear"/>
          <w:rtl w:val="0"/>
        </w:rPr>
        <w:t xml:space="preserve">EXOKRINOAK</w:t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  <w:t xml:space="preserve">Guruin exokrinoen zelulek gaineztadura-epitelioen azalera jariatzen dute. Hau askatzeko, 3 mekanismo daude.</w:t>
      </w:r>
    </w:p>
    <w:p w:rsidR="00000000" w:rsidDel="00000000" w:rsidP="00000000" w:rsidRDefault="00000000" w:rsidRPr="00000000" w14:paraId="0000005C">
      <w:pPr>
        <w:pStyle w:val="Heading3"/>
        <w:rPr/>
      </w:pPr>
      <w:bookmarkStart w:colFirst="0" w:colLast="0" w:name="_guz213t2yvwb" w:id="18"/>
      <w:bookmarkEnd w:id="1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Style w:val="Heading3"/>
        <w:rPr/>
      </w:pPr>
      <w:bookmarkStart w:colFirst="0" w:colLast="0" w:name="_n34b1ms9ksfc" w:id="19"/>
      <w:bookmarkEnd w:id="19"/>
      <w:r w:rsidDel="00000000" w:rsidR="00000000" w:rsidRPr="00000000">
        <w:rPr>
          <w:rtl w:val="0"/>
        </w:rPr>
        <w:t xml:space="preserve">JARIAPEN HOLOKRINOA:</w:t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  <w:t xml:space="preserve">Jariapen-produktua zelularen barnealdean dago→metatu→apoptosia. Apoptosi programatuan, zelula eta barruko substantziak batera kanporatzen dira.</w:t>
      </w:r>
    </w:p>
    <w:p w:rsidR="00000000" w:rsidDel="00000000" w:rsidP="00000000" w:rsidRDefault="00000000" w:rsidRPr="00000000" w14:paraId="0000005F">
      <w:pPr>
        <w:numPr>
          <w:ilvl w:val="0"/>
          <w:numId w:val="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Azaleko sebo-guruinak.</w:t>
      </w:r>
    </w:p>
    <w:p w:rsidR="00000000" w:rsidDel="00000000" w:rsidP="00000000" w:rsidRDefault="00000000" w:rsidRPr="00000000" w14:paraId="00000060">
      <w:pPr>
        <w:ind w:left="72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1219200</wp:posOffset>
            </wp:positionH>
            <wp:positionV relativeFrom="paragraph">
              <wp:posOffset>133350</wp:posOffset>
            </wp:positionV>
            <wp:extent cx="1230250" cy="1858463"/>
            <wp:effectExtent b="0" l="0" r="0" t="0"/>
            <wp:wrapSquare wrapText="bothSides" distB="114300" distT="114300" distL="114300" distR="114300"/>
            <wp:docPr id="10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30250" cy="18584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1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Style w:val="Heading3"/>
        <w:rPr/>
      </w:pPr>
      <w:bookmarkStart w:colFirst="0" w:colLast="0" w:name="_tgv2jysc78z9" w:id="20"/>
      <w:bookmarkEnd w:id="20"/>
      <w:r w:rsidDel="00000000" w:rsidR="00000000" w:rsidRPr="00000000">
        <w:rPr>
          <w:rtl w:val="0"/>
        </w:rPr>
        <w:t xml:space="preserve">JARIAPEN MEROKRINOA (EKRINOA):</w:t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  <w:t xml:space="preserve">Jariakina epitelio-zelularen goi-erpinera bidaltzen da garraio-besikulen bidez. Hauek kanporatuak izango dira exozitosi bati esker. Jariapen mota ohikoenak dira. </w:t>
      </w:r>
    </w:p>
    <w:p w:rsidR="00000000" w:rsidDel="00000000" w:rsidP="00000000" w:rsidRDefault="00000000" w:rsidRPr="00000000" w14:paraId="00000068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Zelula kaliziformeak (arnasbide eta digestio-hodian zehar) → Muki-jariatzailea (txiriz edo hutsik).</w:t>
      </w:r>
    </w:p>
    <w:p w:rsidR="00000000" w:rsidDel="00000000" w:rsidP="00000000" w:rsidRDefault="00000000" w:rsidRPr="00000000" w14:paraId="00000069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Larruazaleko izerdi-guruinak</w:t>
      </w:r>
    </w:p>
    <w:p w:rsidR="00000000" w:rsidDel="00000000" w:rsidP="00000000" w:rsidRDefault="00000000" w:rsidRPr="00000000" w14:paraId="0000006A">
      <w:pPr>
        <w:ind w:lef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313488" cy="1553583"/>
            <wp:effectExtent b="0" l="0" r="0" t="0"/>
            <wp:docPr id="6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13488" cy="15535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Style w:val="Heading3"/>
        <w:rPr/>
      </w:pPr>
      <w:bookmarkStart w:colFirst="0" w:colLast="0" w:name="_7y33xzic5e4g" w:id="21"/>
      <w:bookmarkEnd w:id="21"/>
      <w:r w:rsidDel="00000000" w:rsidR="00000000" w:rsidRPr="00000000">
        <w:rPr>
          <w:rtl w:val="0"/>
        </w:rPr>
        <w:t xml:space="preserve">JARIAPEN APOKRINOA: </w:t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  <w:t xml:space="preserve">Mintz plasmatiko eta zitoplasma zati batekin jariatzen da.</w:t>
      </w:r>
    </w:p>
    <w:p w:rsidR="00000000" w:rsidDel="00000000" w:rsidP="00000000" w:rsidRDefault="00000000" w:rsidRPr="00000000" w14:paraId="0000006D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Izerdi-guruinak (1.Irudia)</w:t>
      </w:r>
    </w:p>
    <w:p w:rsidR="00000000" w:rsidDel="00000000" w:rsidP="00000000" w:rsidRDefault="00000000" w:rsidRPr="00000000" w14:paraId="0000006E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Ugatz-guruinaren lipido jariaketa (2.irudia)</w:t>
      </w:r>
    </w:p>
    <w:p w:rsidR="00000000" w:rsidDel="00000000" w:rsidP="00000000" w:rsidRDefault="00000000" w:rsidRPr="00000000" w14:paraId="0000006F">
      <w:pPr>
        <w:ind w:left="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271462</wp:posOffset>
            </wp:positionV>
            <wp:extent cx="2236940" cy="1667963"/>
            <wp:effectExtent b="0" l="0" r="0" t="0"/>
            <wp:wrapSquare wrapText="bothSides" distB="114300" distT="114300" distL="114300" distR="114300"/>
            <wp:docPr id="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36940" cy="16679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2419350</wp:posOffset>
            </wp:positionH>
            <wp:positionV relativeFrom="paragraph">
              <wp:posOffset>159750</wp:posOffset>
            </wp:positionV>
            <wp:extent cx="3075488" cy="1882177"/>
            <wp:effectExtent b="0" l="0" r="0" t="0"/>
            <wp:wrapSquare wrapText="bothSides" distB="114300" distT="114300" distL="114300" distR="114300"/>
            <wp:docPr id="9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75488" cy="188217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0">
      <w:pPr>
        <w:pStyle w:val="Heading2"/>
        <w:rPr>
          <w:shd w:fill="d9ead3" w:val="clear"/>
        </w:rPr>
      </w:pPr>
      <w:bookmarkStart w:colFirst="0" w:colLast="0" w:name="_oq17d8wqnuyq" w:id="22"/>
      <w:bookmarkEnd w:id="22"/>
      <w:r w:rsidDel="00000000" w:rsidR="00000000" w:rsidRPr="00000000">
        <w:rPr>
          <w:shd w:fill="d9ead3" w:val="clear"/>
          <w:rtl w:val="0"/>
        </w:rPr>
        <w:t xml:space="preserve">ENDOKRINOAK</w:t>
      </w:r>
    </w:p>
    <w:p w:rsidR="00000000" w:rsidDel="00000000" w:rsidP="00000000" w:rsidRDefault="00000000" w:rsidRPr="00000000" w14:paraId="00000071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Zelula jariatzaileek , ehun konkuntibora jariatzen dute eta konjuntibotik odol hodietara sartzen da (jariakina hormonak ) organo edo beharrezko ehunera garraiatua izan dadin</w:t>
      </w:r>
    </w:p>
    <w:p w:rsidR="00000000" w:rsidDel="00000000" w:rsidP="00000000" w:rsidRDefault="00000000" w:rsidRPr="00000000" w14:paraId="00000072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Sinpleagoak dira</w:t>
      </w:r>
    </w:p>
    <w:p w:rsidR="00000000" w:rsidDel="00000000" w:rsidP="00000000" w:rsidRDefault="00000000" w:rsidRPr="00000000" w14:paraId="00000073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Kapsulatuak agertzen dira beti , lobuluxketan eta estroma nahiko eskasarekin</w:t>
      </w:r>
    </w:p>
    <w:p w:rsidR="00000000" w:rsidDel="00000000" w:rsidP="00000000" w:rsidRDefault="00000000" w:rsidRPr="00000000" w14:paraId="00000074">
      <w:pPr>
        <w:numPr>
          <w:ilvl w:val="0"/>
          <w:numId w:val="5"/>
        </w:numPr>
        <w:ind w:left="720" w:hanging="360"/>
      </w:pPr>
      <w:r w:rsidDel="00000000" w:rsidR="00000000" w:rsidRPr="00000000">
        <w:rPr>
          <w:rtl w:val="0"/>
        </w:rPr>
        <w:t xml:space="preserve">Tiroidea</w:t>
      </w:r>
    </w:p>
    <w:p w:rsidR="00000000" w:rsidDel="00000000" w:rsidP="00000000" w:rsidRDefault="00000000" w:rsidRPr="00000000" w14:paraId="00000075">
      <w:pPr>
        <w:numPr>
          <w:ilvl w:val="1"/>
          <w:numId w:val="5"/>
        </w:numPr>
        <w:ind w:left="1440" w:hanging="360"/>
      </w:pPr>
      <w:r w:rsidDel="00000000" w:rsidR="00000000" w:rsidRPr="00000000">
        <w:rPr>
          <w:rtl w:val="0"/>
        </w:rPr>
        <w:t xml:space="preserve">Zelula kubikoz osatutako folikuluak</w:t>
      </w:r>
    </w:p>
    <w:p w:rsidR="00000000" w:rsidDel="00000000" w:rsidP="00000000" w:rsidRDefault="00000000" w:rsidRPr="00000000" w14:paraId="00000076">
      <w:pPr>
        <w:numPr>
          <w:ilvl w:val="1"/>
          <w:numId w:val="5"/>
        </w:numPr>
        <w:ind w:left="1440" w:hanging="360"/>
      </w:pPr>
      <w:r w:rsidDel="00000000" w:rsidR="00000000" w:rsidRPr="00000000">
        <w:rPr>
          <w:rtl w:val="0"/>
        </w:rPr>
        <w:t xml:space="preserve">Tiroglobulina</w:t>
      </w:r>
    </w:p>
    <w:p w:rsidR="00000000" w:rsidDel="00000000" w:rsidP="00000000" w:rsidRDefault="00000000" w:rsidRPr="00000000" w14:paraId="00000077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342188" cy="1202480"/>
            <wp:effectExtent b="0" l="0" r="0" t="0"/>
            <wp:docPr id="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42188" cy="12024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pStyle w:val="Heading1"/>
        <w:rPr/>
      </w:pPr>
      <w:bookmarkStart w:colFirst="0" w:colLast="0" w:name="_teyohtisbu11" w:id="23"/>
      <w:bookmarkEnd w:id="23"/>
      <w:r w:rsidDel="00000000" w:rsidR="00000000" w:rsidRPr="00000000">
        <w:rPr>
          <w:rtl w:val="0"/>
        </w:rPr>
        <w:t xml:space="preserve">6. EPITELIO EHUNEN ZELULA AMAK</w:t>
      </w:r>
    </w:p>
    <w:p w:rsidR="00000000" w:rsidDel="00000000" w:rsidP="00000000" w:rsidRDefault="00000000" w:rsidRPr="00000000" w14:paraId="0000007D">
      <w:pPr>
        <w:numPr>
          <w:ilvl w:val="0"/>
          <w:numId w:val="1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Epitelio ehunen homeostasian, berritze-prozesuan galdutako zelulak, ama zelulak ordezkatuko ditu.</w:t>
      </w:r>
    </w:p>
    <w:p w:rsidR="00000000" w:rsidDel="00000000" w:rsidP="00000000" w:rsidRDefault="00000000" w:rsidRPr="00000000" w14:paraId="0000007E">
      <w:pPr>
        <w:numPr>
          <w:ilvl w:val="0"/>
          <w:numId w:val="1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Zelula ama, autoberritzeko gai den zelula ez-espezifikoa da, zeinak zelula espezifikoak sortzen dituen.</w:t>
      </w:r>
    </w:p>
    <w:p w:rsidR="00000000" w:rsidDel="00000000" w:rsidP="00000000" w:rsidRDefault="00000000" w:rsidRPr="00000000" w14:paraId="0000007F">
      <w:pPr>
        <w:numPr>
          <w:ilvl w:val="0"/>
          <w:numId w:val="1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EPITELIO EHUNEN BIRSORKUNTZA: Ehuna kalteren bat jasaterakoan, zelula ama helduen potentzialitatea (plastizitatea) handiagotzen duela.</w:t>
      </w:r>
    </w:p>
    <w:p w:rsidR="00000000" w:rsidDel="00000000" w:rsidP="00000000" w:rsidRDefault="00000000" w:rsidRPr="00000000" w14:paraId="00000080">
      <w:pPr>
        <w:numPr>
          <w:ilvl w:val="0"/>
          <w:numId w:val="1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NITXOAk zelula amak beste zelula batzuez inguraturik egoten diren geruzak dira. Zelula amen funtzioa erregulatzen du (biziraupena, zatiketa, desberdintzapena).</w:t>
      </w:r>
    </w:p>
    <w:p w:rsidR="00000000" w:rsidDel="00000000" w:rsidP="00000000" w:rsidRDefault="00000000" w:rsidRPr="00000000" w14:paraId="00000081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400000" cy="1701800"/>
            <wp:effectExtent b="0" l="0" r="0" t="0"/>
            <wp:docPr id="1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70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numPr>
          <w:ilvl w:val="0"/>
          <w:numId w:val="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Garrantzitsua da zelula ama helduak eta progenitoreak identifikatzea.</w:t>
      </w:r>
    </w:p>
    <w:p w:rsidR="00000000" w:rsidDel="00000000" w:rsidP="00000000" w:rsidRDefault="00000000" w:rsidRPr="00000000" w14:paraId="00000084">
      <w:pPr>
        <w:numPr>
          <w:ilvl w:val="0"/>
          <w:numId w:val="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Egoera fisiologikoan ehunen antolaketa erregulatzen duten faktoreak.</w:t>
      </w:r>
    </w:p>
    <w:p w:rsidR="00000000" w:rsidDel="00000000" w:rsidP="00000000" w:rsidRDefault="00000000" w:rsidRPr="00000000" w14:paraId="00000085">
      <w:pPr>
        <w:numPr>
          <w:ilvl w:val="0"/>
          <w:numId w:val="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Gaixotasunen (minbiziaren adib .) jatorri zelularra eta molekularra hobeto ezagutzeko.</w:t>
      </w:r>
    </w:p>
    <w:p w:rsidR="00000000" w:rsidDel="00000000" w:rsidP="00000000" w:rsidRDefault="00000000" w:rsidRPr="00000000" w14:paraId="00000086">
      <w:pPr>
        <w:ind w:left="0" w:firstLine="0"/>
        <w:rPr/>
      </w:pPr>
      <w:r w:rsidDel="00000000" w:rsidR="00000000" w:rsidRPr="00000000">
        <w:rPr>
          <w:rtl w:val="0"/>
        </w:rPr>
      </w:r>
    </w:p>
    <w:sectPr>
      <w:headerReference r:id="rId28" w:type="default"/>
      <w:headerReference r:id="rId29" w:type="first"/>
      <w:footerReference r:id="rId30" w:type="default"/>
      <w:footerReference r:id="rId31" w:type="first"/>
      <w:pgSz w:h="16838" w:w="11906" w:orient="portrait"/>
      <w:pgMar w:bottom="1133.8582677165355" w:top="1700.7874015748032" w:left="1700.7874015748032" w:right="1700.7874015748032" w:header="566.9291338582677" w:footer="566.929133858267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Roboto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9">
    <w:pPr>
      <w:pageBreakBefore w:val="0"/>
      <w:tabs>
        <w:tab w:val="right" w:leader="none" w:pos="8484.212598425198"/>
        <w:tab w:val="center" w:leader="none" w:pos="4239.212598425196"/>
      </w:tabs>
      <w:jc w:val="center"/>
      <w:rPr>
        <w:rFonts w:ascii="Roboto Light" w:cs="Roboto Light" w:eastAsia="Roboto Light" w:hAnsi="Roboto Light"/>
        <w:sz w:val="14"/>
        <w:szCs w:val="14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A">
    <w:pPr>
      <w:pageBreakBefore w:val="0"/>
      <w:tabs>
        <w:tab w:val="right" w:leader="none" w:pos="8484.212598425198"/>
        <w:tab w:val="center" w:leader="none" w:pos="4239.212598425196"/>
      </w:tabs>
      <w:jc w:val="center"/>
      <w:rPr>
        <w:rFonts w:ascii="Roboto Light" w:cs="Roboto Light" w:eastAsia="Roboto Light" w:hAnsi="Roboto Light"/>
        <w:sz w:val="14"/>
        <w:szCs w:val="14"/>
      </w:rPr>
    </w:pPr>
    <w:r w:rsidDel="00000000" w:rsidR="00000000" w:rsidRPr="00000000">
      <w:rPr>
        <w:rFonts w:ascii="Roboto Medium" w:cs="Roboto Medium" w:eastAsia="Roboto Medium" w:hAnsi="Roboto Medium"/>
        <w:sz w:val="14"/>
        <w:szCs w:val="14"/>
        <w:rtl w:val="0"/>
      </w:rPr>
      <w:t xml:space="preserve">Assignatura</w:t>
    </w:r>
    <w:r w:rsidDel="00000000" w:rsidR="00000000" w:rsidRPr="00000000">
      <w:rPr>
        <w:rFonts w:ascii="Roboto Light" w:cs="Roboto Light" w:eastAsia="Roboto Light" w:hAnsi="Roboto Light"/>
        <w:sz w:val="14"/>
        <w:szCs w:val="14"/>
        <w:rtl w:val="0"/>
      </w:rPr>
      <w:t xml:space="preserve">    2n Grau en Publicitat i Relacions Públiques</w:t>
    </w:r>
  </w:p>
  <w:p w:rsidR="00000000" w:rsidDel="00000000" w:rsidP="00000000" w:rsidRDefault="00000000" w:rsidRPr="00000000" w14:paraId="0000008B">
    <w:pPr>
      <w:pageBreakBefore w:val="0"/>
      <w:tabs>
        <w:tab w:val="right" w:leader="none" w:pos="8484.212598425198"/>
        <w:tab w:val="center" w:leader="none" w:pos="4239.212598425196"/>
      </w:tabs>
      <w:jc w:val="center"/>
      <w:rPr>
        <w:rFonts w:ascii="Roboto Light" w:cs="Roboto Light" w:eastAsia="Roboto Light" w:hAnsi="Roboto Light"/>
        <w:sz w:val="14"/>
        <w:szCs w:val="14"/>
      </w:rPr>
    </w:pPr>
    <w:r w:rsidDel="00000000" w:rsidR="00000000" w:rsidRPr="00000000">
      <w:rPr>
        <w:rFonts w:ascii="Roboto Light" w:cs="Roboto Light" w:eastAsia="Roboto Light" w:hAnsi="Roboto Light"/>
        <w:sz w:val="14"/>
        <w:szCs w:val="14"/>
        <w:rtl w:val="0"/>
      </w:rPr>
      <w:t xml:space="preserve">Universitat de Girona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C">
    <w:pPr>
      <w:pageBreakBefore w:val="0"/>
      <w:tabs>
        <w:tab w:val="right" w:leader="none" w:pos="8484.212598425198"/>
        <w:tab w:val="center" w:leader="none" w:pos="4239.212598425196"/>
      </w:tabs>
      <w:jc w:val="right"/>
      <w:rPr>
        <w:rFonts w:ascii="Roboto Medium" w:cs="Roboto Medium" w:eastAsia="Roboto Medium" w:hAnsi="Roboto Medium"/>
        <w:sz w:val="14"/>
        <w:szCs w:val="14"/>
      </w:rPr>
    </w:pPr>
    <w:r w:rsidDel="00000000" w:rsidR="00000000" w:rsidRPr="00000000">
      <w:rPr>
        <w:rFonts w:ascii="Roboto Light" w:cs="Roboto Light" w:eastAsia="Roboto Light" w:hAnsi="Roboto Light"/>
        <w:sz w:val="14"/>
        <w:szCs w:val="14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7">
    <w:pPr>
      <w:pageBreakBefore w:val="0"/>
      <w:tabs>
        <w:tab w:val="right" w:leader="none" w:pos="8484.212598425198"/>
        <w:tab w:val="center" w:leader="none" w:pos="4239.212598425196"/>
      </w:tabs>
      <w:rPr>
        <w:rFonts w:ascii="Roboto Light" w:cs="Roboto Light" w:eastAsia="Roboto Light" w:hAnsi="Roboto Light"/>
        <w:sz w:val="14"/>
        <w:szCs w:val="14"/>
      </w:rPr>
    </w:pPr>
    <w:r w:rsidDel="00000000" w:rsidR="00000000" w:rsidRPr="00000000">
      <w:rPr>
        <w:rFonts w:ascii="Roboto Light" w:cs="Roboto Light" w:eastAsia="Roboto Light" w:hAnsi="Roboto Light"/>
        <w:sz w:val="14"/>
        <w:szCs w:val="14"/>
        <w:rtl w:val="0"/>
      </w:rPr>
      <w:tab/>
      <w:tab/>
    </w:r>
    <w:r w:rsidDel="00000000" w:rsidR="00000000" w:rsidRPr="00000000">
      <w:rPr>
        <w:sz w:val="14"/>
        <w:szCs w:val="14"/>
        <w:rtl w:val="0"/>
      </w:rPr>
      <w:t xml:space="preserve">BIOLOGIA</w: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8">
    <w:pPr>
      <w:pageBreakBefore w:val="0"/>
      <w:tabs>
        <w:tab w:val="right" w:leader="none" w:pos="8484.212598425198"/>
        <w:tab w:val="center" w:leader="none" w:pos="4239.212598425196"/>
      </w:tabs>
      <w:rPr>
        <w:rFonts w:ascii="Roboto Light" w:cs="Roboto Light" w:eastAsia="Roboto Light" w:hAnsi="Roboto Light"/>
        <w:sz w:val="14"/>
        <w:szCs w:val="14"/>
      </w:rPr>
    </w:pPr>
    <w:r w:rsidDel="00000000" w:rsidR="00000000" w:rsidRPr="00000000">
      <w:rPr>
        <w:rFonts w:ascii="Roboto Light" w:cs="Roboto Light" w:eastAsia="Roboto Light" w:hAnsi="Roboto Light"/>
        <w:sz w:val="14"/>
        <w:szCs w:val="14"/>
        <w:rtl w:val="0"/>
      </w:rPr>
      <w:tab/>
      <w:tab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Roboto Light" w:cs="Roboto Light" w:eastAsia="Roboto Light" w:hAnsi="Roboto Light"/>
        <w:sz w:val="18"/>
        <w:szCs w:val="18"/>
        <w:lang w:val="e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200" w:lineRule="auto"/>
    </w:pPr>
    <w:rPr>
      <w:rFonts w:ascii="Roboto" w:cs="Roboto" w:eastAsia="Roboto" w:hAnsi="Roboto"/>
      <w:b w:val="1"/>
      <w:sz w:val="42"/>
      <w:szCs w:val="4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200" w:lineRule="auto"/>
    </w:pPr>
    <w:rPr>
      <w:rFonts w:ascii="Roboto" w:cs="Roboto" w:eastAsia="Roboto" w:hAnsi="Roboto"/>
      <w:b w:val="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100" w:lineRule="auto"/>
    </w:pPr>
    <w:rPr>
      <w:rFonts w:ascii="Roboto" w:cs="Roboto" w:eastAsia="Roboto" w:hAnsi="Roboto"/>
      <w:b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100" w:lineRule="auto"/>
    </w:pPr>
    <w:rPr>
      <w:rFonts w:ascii="Roboto" w:cs="Roboto" w:eastAsia="Roboto" w:hAnsi="Roboto"/>
      <w:b w:val="1"/>
      <w:sz w:val="20"/>
      <w:szCs w:val="20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100" w:lineRule="auto"/>
    </w:pPr>
    <w:rPr>
      <w:rFonts w:ascii="Roboto" w:cs="Roboto" w:eastAsia="Roboto" w:hAnsi="Roboto"/>
      <w:b w:val="1"/>
      <w:sz w:val="20"/>
      <w:szCs w:val="20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100" w:lineRule="auto"/>
    </w:pPr>
    <w:rPr>
      <w:rFonts w:ascii="Roboto Light" w:cs="Roboto Light" w:eastAsia="Roboto Light" w:hAnsi="Roboto Light"/>
      <w:sz w:val="24"/>
      <w:szCs w:val="24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200" w:before="100" w:lineRule="auto"/>
      <w:jc w:val="center"/>
    </w:pPr>
    <w:rPr>
      <w:rFonts w:ascii="Roboto" w:cs="Roboto" w:eastAsia="Roboto" w:hAnsi="Roboto"/>
      <w:b w:val="1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jc w:val="right"/>
    </w:pPr>
    <w:rPr>
      <w:rFonts w:ascii="Roboto Light" w:cs="Roboto Light" w:eastAsia="Roboto Light" w:hAnsi="Roboto Light"/>
      <w:color w:val="999999"/>
      <w:sz w:val="16"/>
      <w:szCs w:val="16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1.png"/><Relationship Id="rId22" Type="http://schemas.openxmlformats.org/officeDocument/2006/relationships/image" Target="media/image14.png"/><Relationship Id="rId21" Type="http://schemas.openxmlformats.org/officeDocument/2006/relationships/image" Target="media/image15.png"/><Relationship Id="rId24" Type="http://schemas.openxmlformats.org/officeDocument/2006/relationships/image" Target="media/image9.png"/><Relationship Id="rId23" Type="http://schemas.openxmlformats.org/officeDocument/2006/relationships/image" Target="media/image1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3.png"/><Relationship Id="rId26" Type="http://schemas.openxmlformats.org/officeDocument/2006/relationships/image" Target="media/image12.png"/><Relationship Id="rId25" Type="http://schemas.openxmlformats.org/officeDocument/2006/relationships/image" Target="media/image13.png"/><Relationship Id="rId28" Type="http://schemas.openxmlformats.org/officeDocument/2006/relationships/header" Target="header1.xml"/><Relationship Id="rId27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image" Target="media/image16.png"/><Relationship Id="rId29" Type="http://schemas.openxmlformats.org/officeDocument/2006/relationships/header" Target="header2.xml"/><Relationship Id="rId7" Type="http://schemas.openxmlformats.org/officeDocument/2006/relationships/image" Target="media/image7.png"/><Relationship Id="rId8" Type="http://schemas.openxmlformats.org/officeDocument/2006/relationships/image" Target="media/image6.png"/><Relationship Id="rId31" Type="http://schemas.openxmlformats.org/officeDocument/2006/relationships/footer" Target="footer1.xml"/><Relationship Id="rId30" Type="http://schemas.openxmlformats.org/officeDocument/2006/relationships/footer" Target="footer2.xml"/><Relationship Id="rId11" Type="http://schemas.openxmlformats.org/officeDocument/2006/relationships/image" Target="media/image10.png"/><Relationship Id="rId10" Type="http://schemas.openxmlformats.org/officeDocument/2006/relationships/image" Target="media/image1.png"/><Relationship Id="rId13" Type="http://schemas.openxmlformats.org/officeDocument/2006/relationships/image" Target="media/image19.png"/><Relationship Id="rId12" Type="http://schemas.openxmlformats.org/officeDocument/2006/relationships/image" Target="media/image20.png"/><Relationship Id="rId15" Type="http://schemas.openxmlformats.org/officeDocument/2006/relationships/image" Target="media/image2.png"/><Relationship Id="rId14" Type="http://schemas.openxmlformats.org/officeDocument/2006/relationships/image" Target="media/image3.png"/><Relationship Id="rId17" Type="http://schemas.openxmlformats.org/officeDocument/2006/relationships/image" Target="media/image11.png"/><Relationship Id="rId16" Type="http://schemas.openxmlformats.org/officeDocument/2006/relationships/image" Target="media/image22.png"/><Relationship Id="rId19" Type="http://schemas.openxmlformats.org/officeDocument/2006/relationships/image" Target="media/image17.png"/><Relationship Id="rId1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1" Type="http://schemas.openxmlformats.org/officeDocument/2006/relationships/font" Target="fonts/RobotoLight-italic.ttf"/><Relationship Id="rId10" Type="http://schemas.openxmlformats.org/officeDocument/2006/relationships/font" Target="fonts/RobotoLight-bold.ttf"/><Relationship Id="rId12" Type="http://schemas.openxmlformats.org/officeDocument/2006/relationships/font" Target="fonts/RobotoLight-boldItalic.ttf"/><Relationship Id="rId9" Type="http://schemas.openxmlformats.org/officeDocument/2006/relationships/font" Target="fonts/RobotoLight-regular.ttf"/><Relationship Id="rId5" Type="http://schemas.openxmlformats.org/officeDocument/2006/relationships/font" Target="fonts/RobotoMedium-regular.ttf"/><Relationship Id="rId6" Type="http://schemas.openxmlformats.org/officeDocument/2006/relationships/font" Target="fonts/RobotoMedium-bold.ttf"/><Relationship Id="rId7" Type="http://schemas.openxmlformats.org/officeDocument/2006/relationships/font" Target="fonts/RobotoMedium-italic.ttf"/><Relationship Id="rId8" Type="http://schemas.openxmlformats.org/officeDocument/2006/relationships/font" Target="fonts/RobotoMedium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