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45" w:rsidRDefault="00410245" w:rsidP="00D843A3">
      <w:pPr>
        <w:rPr>
          <w:i/>
          <w:sz w:val="36"/>
          <w:szCs w:val="36"/>
        </w:rPr>
      </w:pPr>
      <w:r w:rsidRPr="00410245">
        <w:rPr>
          <w:i/>
          <w:sz w:val="36"/>
          <w:szCs w:val="36"/>
        </w:rPr>
        <w:t>Jarduera: Euskararen erabilera 2020</w:t>
      </w:r>
    </w:p>
    <w:p w:rsidR="00410245" w:rsidRPr="00410245" w:rsidRDefault="00410245" w:rsidP="00D843A3">
      <w:pPr>
        <w:pStyle w:val="Prrafodelista"/>
        <w:numPr>
          <w:ilvl w:val="0"/>
          <w:numId w:val="2"/>
        </w:numPr>
        <w:rPr>
          <w:i/>
          <w:sz w:val="36"/>
          <w:szCs w:val="36"/>
        </w:rPr>
      </w:pPr>
      <w:r>
        <w:t>Azter ezazue kale-neurketaren araberako euskararen erabileraren bilakaera lurraldez lurralde eta saia zaitez emaitza horiek interpretatzen honako alderdi hauei erreferentzia eginez:</w:t>
      </w:r>
    </w:p>
    <w:p w:rsidR="00410245" w:rsidRDefault="00410245" w:rsidP="00D843A3">
      <w:pPr>
        <w:pStyle w:val="Prrafodelista"/>
        <w:spacing w:after="0" w:line="240" w:lineRule="auto"/>
        <w:ind w:left="1080"/>
      </w:pPr>
    </w:p>
    <w:p w:rsidR="00410245" w:rsidRPr="00D843A3" w:rsidRDefault="00410245" w:rsidP="00D843A3">
      <w:pPr>
        <w:pStyle w:val="Prrafodelista"/>
        <w:numPr>
          <w:ilvl w:val="0"/>
          <w:numId w:val="4"/>
        </w:numPr>
        <w:spacing w:after="0" w:line="240" w:lineRule="auto"/>
        <w:rPr>
          <w:b/>
        </w:rPr>
      </w:pPr>
      <w:r w:rsidRPr="00D843A3">
        <w:rPr>
          <w:b/>
        </w:rPr>
        <w:t>Hizkuntza-gaitasuna: erabilera eta ezagutzako datuak bat al datoz? Erabilera gehieneko probintziak/eremuak al dira ezagutza altuenekoak?</w:t>
      </w:r>
    </w:p>
    <w:p w:rsidR="00410245" w:rsidRDefault="00410245" w:rsidP="00D843A3">
      <w:pPr>
        <w:pStyle w:val="Prrafodelista"/>
        <w:spacing w:after="0" w:line="240" w:lineRule="auto"/>
        <w:ind w:left="1440"/>
      </w:pPr>
    </w:p>
    <w:p w:rsidR="00410245" w:rsidRDefault="00410245" w:rsidP="00D843A3">
      <w:pPr>
        <w:spacing w:after="0" w:line="240" w:lineRule="auto"/>
      </w:pPr>
      <w:r>
        <w:t xml:space="preserve">Bai erabilera eta ezagutza bat datoz. Erabilera gehien duten probintziek, hau da, Gipuzkoa eta Bizkaiaren kasua, erabilera ehuneko handia izateak, hizkuntza horren gaineko ezagutza bermatzen du; ezin duzu hizkuntza bat erabili, ezagutzen ez baduzu. </w:t>
      </w:r>
      <w:r w:rsidR="007B23CF">
        <w:t xml:space="preserve"> </w:t>
      </w:r>
    </w:p>
    <w:p w:rsidR="007B23CF" w:rsidRDefault="007B23CF" w:rsidP="00D843A3">
      <w:pPr>
        <w:pStyle w:val="Prrafodelista"/>
        <w:spacing w:after="0" w:line="240" w:lineRule="auto"/>
        <w:ind w:left="1440"/>
      </w:pPr>
    </w:p>
    <w:p w:rsidR="007B23CF" w:rsidRDefault="007B23CF" w:rsidP="00D843A3">
      <w:pPr>
        <w:spacing w:after="0" w:line="240" w:lineRule="auto"/>
      </w:pPr>
      <w:r>
        <w:t>Zuzenketa: Neurri batean, datuak ez datoz bat, VII.inkesta soziolingistikoan erabilera aztertuz, goranzko joera bat nabaritzen da Nafarroan eta Ipar Euskal Herrian, baina kale neurketa aztertuz, goranzko joera</w:t>
      </w:r>
      <w:r w:rsidR="00D843A3">
        <w:t xml:space="preserve"> horrekin apurtzen da eta hiztun kopurua igo bada ere, kale hizkera ez da handitzen ari, hortaz, ezagutza eta erabilera ez datoz bat. </w:t>
      </w:r>
    </w:p>
    <w:p w:rsidR="00410245" w:rsidRDefault="00410245" w:rsidP="00D843A3">
      <w:pPr>
        <w:spacing w:after="0" w:line="240" w:lineRule="auto"/>
      </w:pPr>
      <w:r>
        <w:t xml:space="preserve"> </w:t>
      </w:r>
    </w:p>
    <w:p w:rsidR="00410245" w:rsidRDefault="00410245" w:rsidP="00D843A3">
      <w:pPr>
        <w:pStyle w:val="Prrafodelista"/>
        <w:spacing w:after="0" w:line="240" w:lineRule="auto"/>
        <w:ind w:left="1080"/>
      </w:pPr>
    </w:p>
    <w:p w:rsidR="00410245" w:rsidRPr="00D843A3" w:rsidRDefault="00410245" w:rsidP="00D843A3">
      <w:pPr>
        <w:pStyle w:val="Prrafodelista"/>
        <w:numPr>
          <w:ilvl w:val="0"/>
          <w:numId w:val="4"/>
        </w:numPr>
        <w:spacing w:after="0" w:line="240" w:lineRule="auto"/>
        <w:rPr>
          <w:b/>
        </w:rPr>
      </w:pPr>
      <w:r w:rsidRPr="00D843A3">
        <w:rPr>
          <w:b/>
        </w:rPr>
        <w:t>Hizkuntzaren estatusa: nolakoa da euskararen ofizialtasunaren (edo ofizialtasunik ezaren) eta erabileraren arteko lotura?</w:t>
      </w:r>
    </w:p>
    <w:p w:rsidR="00410245" w:rsidRPr="00E73E83" w:rsidRDefault="00410245" w:rsidP="00D843A3">
      <w:pPr>
        <w:pStyle w:val="Prrafodelista"/>
        <w:spacing w:after="0" w:line="240" w:lineRule="auto"/>
        <w:ind w:left="1440"/>
        <w:rPr>
          <w:b/>
        </w:rPr>
      </w:pPr>
    </w:p>
    <w:p w:rsidR="00410245" w:rsidRDefault="00E73E83" w:rsidP="00D843A3">
      <w:pPr>
        <w:spacing w:after="0" w:line="240" w:lineRule="auto"/>
      </w:pPr>
      <w:r>
        <w:t>Ofiziala den eremuetan, hizkutzaren erabilera altuagoa da (EAE-ren kasua). Nafarroa eta Ipar Euskal Herriaren egoera desberdina da eta datuek adierazten duten eran, eremu mistoek edo ez-ofizialek euskal hiztun gutxiago dituzte.</w:t>
      </w:r>
    </w:p>
    <w:p w:rsidR="00D843A3" w:rsidRDefault="00D843A3" w:rsidP="00D843A3">
      <w:pPr>
        <w:pStyle w:val="Prrafodelista"/>
        <w:spacing w:after="0" w:line="240" w:lineRule="auto"/>
        <w:ind w:left="1080"/>
      </w:pPr>
      <w:r>
        <w:t xml:space="preserve">       </w:t>
      </w:r>
    </w:p>
    <w:p w:rsidR="00D843A3" w:rsidRDefault="00D843A3" w:rsidP="00D843A3">
      <w:pPr>
        <w:spacing w:after="0" w:line="240" w:lineRule="auto"/>
      </w:pPr>
      <w:r>
        <w:t xml:space="preserve">Zuzenketa: Ofizialtasunak lege eta sustatze balorea ematen dio hizkuntzari hezkuntzan, administrazioan, osasungintzan…bide ematen dio. Estatusa deitzen diogu honi, baina kale-neurketa eta estasusa ez datoz bat, eragina izaten du baina ez da soluzio bakarra. </w:t>
      </w:r>
    </w:p>
    <w:p w:rsidR="00D843A3" w:rsidRDefault="00D843A3" w:rsidP="00D843A3">
      <w:pPr>
        <w:spacing w:after="0" w:line="240" w:lineRule="auto"/>
      </w:pPr>
    </w:p>
    <w:p w:rsidR="00410245" w:rsidRPr="00D843A3" w:rsidRDefault="00410245" w:rsidP="00D843A3">
      <w:pPr>
        <w:pStyle w:val="Prrafodelista"/>
        <w:numPr>
          <w:ilvl w:val="0"/>
          <w:numId w:val="4"/>
        </w:numPr>
        <w:spacing w:after="0" w:line="240" w:lineRule="auto"/>
        <w:rPr>
          <w:b/>
        </w:rPr>
      </w:pPr>
      <w:r w:rsidRPr="00D843A3">
        <w:rPr>
          <w:b/>
        </w:rPr>
        <w:t>Hezkuntza: ba al dago loturarik hezkuntzako hizkuntza-ereduen joeren eta erabileraren artean?</w:t>
      </w:r>
    </w:p>
    <w:p w:rsidR="00E73E83" w:rsidRDefault="00E73E83" w:rsidP="00D843A3">
      <w:pPr>
        <w:pStyle w:val="Prrafodelista"/>
        <w:spacing w:after="0" w:line="240" w:lineRule="auto"/>
        <w:ind w:left="1440"/>
      </w:pPr>
    </w:p>
    <w:p w:rsidR="00E73E83" w:rsidRDefault="00E73E83" w:rsidP="00D843A3">
      <w:pPr>
        <w:spacing w:after="0" w:line="240" w:lineRule="auto"/>
      </w:pPr>
      <w:r>
        <w:t xml:space="preserve">Bai, D ereduak eta murgiltze ereduak sustatzen diren heinean, euskal hiztunene komunitatea igoko da. Euskararen gaineko ezagutza, hezkuntzaren bidez bermatu daiteke, eta lehen aipatu dudan bezala, ezagutza izatea erabilera dakar. </w:t>
      </w:r>
    </w:p>
    <w:p w:rsidR="00410245" w:rsidRDefault="00410245" w:rsidP="00D843A3">
      <w:pPr>
        <w:pStyle w:val="Prrafodelista"/>
        <w:spacing w:after="0" w:line="240" w:lineRule="auto"/>
        <w:ind w:left="1080"/>
      </w:pPr>
    </w:p>
    <w:p w:rsidR="00410245" w:rsidRPr="00D843A3" w:rsidRDefault="00410245" w:rsidP="00D843A3">
      <w:pPr>
        <w:pStyle w:val="Prrafodelista"/>
        <w:numPr>
          <w:ilvl w:val="0"/>
          <w:numId w:val="4"/>
        </w:numPr>
        <w:spacing w:after="0" w:line="240" w:lineRule="auto"/>
        <w:rPr>
          <w:b/>
        </w:rPr>
      </w:pPr>
      <w:r w:rsidRPr="00D843A3">
        <w:rPr>
          <w:b/>
        </w:rPr>
        <w:t>Normalizazioa: zein da normalizazioaren eta erabileraren arteko lotura?</w:t>
      </w:r>
    </w:p>
    <w:p w:rsidR="00E73E83" w:rsidRDefault="00E73E83" w:rsidP="00D843A3">
      <w:pPr>
        <w:pStyle w:val="Prrafodelista"/>
        <w:spacing w:after="0" w:line="240" w:lineRule="auto"/>
        <w:ind w:left="1440"/>
      </w:pPr>
    </w:p>
    <w:p w:rsidR="00E73E83" w:rsidRDefault="00E73E83" w:rsidP="00D843A3">
      <w:pPr>
        <w:spacing w:after="0" w:line="240" w:lineRule="auto"/>
      </w:pPr>
      <w:r>
        <w:t xml:space="preserve">Hizkuntza bat, egunerokotasuneko arloetan atxikitzen baduzu (hezkuntzan, administrazioan, kulturan, lanean, etxean…) hizkuntza horren normalizazioa eragingo zenuke eta normalizazioaren onura ezagutza eta erabilera da; hizkuntza erabiltzean eta normalizatuta egonez gero, zure ohituran bihurtuko litzateke eta arintasunez hitz egingo zenuke.  </w:t>
      </w:r>
      <w:r w:rsidR="0089008A">
        <w:t>Esparru formaletan goranzko joera izan du euskararen erabilerak, baina esparru informalen erabileran atzera egin dugu.</w:t>
      </w:r>
    </w:p>
    <w:p w:rsidR="00E73E83" w:rsidRDefault="00E73E83" w:rsidP="00D843A3">
      <w:pPr>
        <w:pStyle w:val="Prrafodelista"/>
        <w:spacing w:after="0" w:line="240" w:lineRule="auto"/>
        <w:ind w:left="1440"/>
      </w:pPr>
    </w:p>
    <w:p w:rsidR="00E73E83" w:rsidRDefault="00E73E83" w:rsidP="00D843A3">
      <w:pPr>
        <w:pStyle w:val="Prrafodelista"/>
        <w:spacing w:after="0" w:line="240" w:lineRule="auto"/>
        <w:ind w:left="1440"/>
      </w:pPr>
    </w:p>
    <w:p w:rsidR="00410245" w:rsidRDefault="00410245" w:rsidP="00D843A3">
      <w:pPr>
        <w:pStyle w:val="Prrafodelista"/>
        <w:numPr>
          <w:ilvl w:val="0"/>
          <w:numId w:val="2"/>
        </w:numPr>
        <w:spacing w:after="0" w:line="240" w:lineRule="auto"/>
      </w:pPr>
      <w:bookmarkStart w:id="0" w:name="_GoBack"/>
      <w:bookmarkEnd w:id="0"/>
      <w:r>
        <w:t>Aldera itzazu datu-bilketa metodo horien bidez bildutako emaitzak (Euskal Herria). Antzerakoak al dira? Zertan bai/ez? Zergatik?</w:t>
      </w:r>
    </w:p>
    <w:p w:rsidR="00E73E83" w:rsidRDefault="00E73E83" w:rsidP="00D843A3">
      <w:pPr>
        <w:pStyle w:val="Prrafodelista"/>
        <w:spacing w:after="0" w:line="240" w:lineRule="auto"/>
        <w:ind w:left="360"/>
      </w:pPr>
    </w:p>
    <w:p w:rsidR="00410245" w:rsidRDefault="00CE6AEC" w:rsidP="00D843A3">
      <w:pPr>
        <w:pStyle w:val="Prrafodelista"/>
        <w:spacing w:after="0" w:line="240" w:lineRule="auto"/>
        <w:ind w:left="360"/>
      </w:pPr>
      <w:r>
        <w:lastRenderedPageBreak/>
        <w:t>Hasteko kale neurketa 2017.an egindako datu-bilketa dela eta inkesta soziolingistikoak 2016.urtearen datuak biltzen dituela. Urte batetik bestera, datuak aldakorrak dira. Nahiko alderatuta daude bien arteko datuak, kale neurketak  biltzen dituen datuen ehunekoa, alor guztietan altuagoa da (gazteleraren erabilera %76,4-gazt.erabilera %69,0) zifrak gutxigorabehera berdinduak daude. Aldiz kale neurketa probintziaka aztertzean, inkesta soziolingistikoarekin konparatuz datuen ehunekoak txikiagoak dira</w:t>
      </w:r>
      <w:r w:rsidR="00C43755">
        <w:t xml:space="preserve">. Inkesta soziolingustikoak datuak goranzko joera batekin biltzen ditu. </w:t>
      </w:r>
    </w:p>
    <w:p w:rsidR="00410245" w:rsidRDefault="00410245" w:rsidP="00D843A3">
      <w:pPr>
        <w:spacing w:after="0" w:line="240" w:lineRule="auto"/>
      </w:pPr>
    </w:p>
    <w:p w:rsidR="004A1A17" w:rsidRDefault="004A1A17" w:rsidP="00D843A3">
      <w:pPr>
        <w:spacing w:after="0" w:line="240" w:lineRule="auto"/>
      </w:pPr>
      <w:r>
        <w:t>Zuzenketa:  Metodo diferenteak izan arren, datuen emaitzak nahiko antzekoak dira.</w:t>
      </w:r>
    </w:p>
    <w:p w:rsidR="00410245" w:rsidRPr="00410245" w:rsidRDefault="00410245" w:rsidP="00D843A3">
      <w:pPr>
        <w:rPr>
          <w:sz w:val="48"/>
          <w:szCs w:val="48"/>
        </w:rPr>
      </w:pPr>
    </w:p>
    <w:sectPr w:rsidR="00410245" w:rsidRPr="00410245" w:rsidSect="007776F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07A" w:rsidRDefault="00FC207A" w:rsidP="007B23CF">
      <w:pPr>
        <w:spacing w:after="0" w:line="240" w:lineRule="auto"/>
      </w:pPr>
      <w:r>
        <w:separator/>
      </w:r>
    </w:p>
  </w:endnote>
  <w:endnote w:type="continuationSeparator" w:id="0">
    <w:p w:rsidR="00FC207A" w:rsidRDefault="00FC207A" w:rsidP="007B2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07A" w:rsidRDefault="00FC207A" w:rsidP="007B23CF">
      <w:pPr>
        <w:spacing w:after="0" w:line="240" w:lineRule="auto"/>
      </w:pPr>
      <w:r>
        <w:separator/>
      </w:r>
    </w:p>
  </w:footnote>
  <w:footnote w:type="continuationSeparator" w:id="0">
    <w:p w:rsidR="00FC207A" w:rsidRDefault="00FC207A" w:rsidP="007B23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36959"/>
    <w:multiLevelType w:val="hybridMultilevel"/>
    <w:tmpl w:val="B8AE6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3CF6812"/>
    <w:multiLevelType w:val="hybridMultilevel"/>
    <w:tmpl w:val="19949510"/>
    <w:lvl w:ilvl="0" w:tplc="C2AE45B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5F480A84"/>
    <w:multiLevelType w:val="hybridMultilevel"/>
    <w:tmpl w:val="D706BCA4"/>
    <w:lvl w:ilvl="0" w:tplc="85745B14">
      <w:start w:val="1"/>
      <w:numFmt w:val="decimal"/>
      <w:lvlText w:val="%1."/>
      <w:lvlJc w:val="left"/>
      <w:pPr>
        <w:ind w:left="360" w:hanging="360"/>
      </w:pPr>
      <w:rPr>
        <w:rFonts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6E7E37B1"/>
    <w:multiLevelType w:val="hybridMultilevel"/>
    <w:tmpl w:val="63FE7574"/>
    <w:lvl w:ilvl="0" w:tplc="E3B63B1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10245"/>
    <w:rsid w:val="00410245"/>
    <w:rsid w:val="004A1A17"/>
    <w:rsid w:val="004D3625"/>
    <w:rsid w:val="007776FC"/>
    <w:rsid w:val="007B23CF"/>
    <w:rsid w:val="0089008A"/>
    <w:rsid w:val="009B75A6"/>
    <w:rsid w:val="00C43755"/>
    <w:rsid w:val="00CE6AEC"/>
    <w:rsid w:val="00D843A3"/>
    <w:rsid w:val="00E73E83"/>
    <w:rsid w:val="00FC20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0245"/>
    <w:pPr>
      <w:ind w:left="720"/>
      <w:contextualSpacing/>
    </w:pPr>
  </w:style>
  <w:style w:type="paragraph" w:styleId="Encabezado">
    <w:name w:val="header"/>
    <w:basedOn w:val="Normal"/>
    <w:link w:val="EncabezadoCar"/>
    <w:uiPriority w:val="99"/>
    <w:semiHidden/>
    <w:unhideWhenUsed/>
    <w:rsid w:val="007B23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B23CF"/>
  </w:style>
  <w:style w:type="paragraph" w:styleId="Piedepgina">
    <w:name w:val="footer"/>
    <w:basedOn w:val="Normal"/>
    <w:link w:val="PiedepginaCar"/>
    <w:uiPriority w:val="99"/>
    <w:semiHidden/>
    <w:unhideWhenUsed/>
    <w:rsid w:val="007B23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B23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496</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3</cp:revision>
  <dcterms:created xsi:type="dcterms:W3CDTF">2020-10-13T10:18:00Z</dcterms:created>
  <dcterms:modified xsi:type="dcterms:W3CDTF">2020-10-14T14:11:00Z</dcterms:modified>
</cp:coreProperties>
</file>