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34" w:rsidRPr="00323FF7" w:rsidRDefault="00B6095F" w:rsidP="00EF79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2019/10/10 (2019</w:t>
      </w:r>
      <w:r w:rsidR="00EC58E2">
        <w:rPr>
          <w:rFonts w:ascii="Times New Roman" w:hAnsi="Times New Roman" w:cs="Times New Roman"/>
          <w:sz w:val="24"/>
          <w:szCs w:val="24"/>
        </w:rPr>
        <w:t>/10/1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EF7934" w:rsidRPr="00323FF7">
        <w:rPr>
          <w:rFonts w:ascii="Times New Roman" w:hAnsi="Times New Roman" w:cs="Times New Roman"/>
          <w:sz w:val="24"/>
          <w:szCs w:val="24"/>
        </w:rPr>
        <w:t xml:space="preserve">rako </w:t>
      </w:r>
      <w:proofErr w:type="spellStart"/>
      <w:r w:rsidR="00EF7934" w:rsidRPr="00323FF7">
        <w:rPr>
          <w:rFonts w:ascii="Times New Roman" w:hAnsi="Times New Roman" w:cs="Times New Roman"/>
          <w:sz w:val="24"/>
          <w:szCs w:val="24"/>
        </w:rPr>
        <w:t>entregatzeko</w:t>
      </w:r>
      <w:proofErr w:type="spellEnd"/>
      <w:r w:rsidR="00EF7934" w:rsidRPr="00323FF7">
        <w:rPr>
          <w:rFonts w:ascii="Times New Roman" w:hAnsi="Times New Roman" w:cs="Times New Roman"/>
          <w:sz w:val="24"/>
          <w:szCs w:val="24"/>
        </w:rPr>
        <w:t>)</w:t>
      </w:r>
    </w:p>
    <w:p w:rsidR="0050643D" w:rsidRDefault="0050643D" w:rsidP="00EF7934">
      <w:pPr>
        <w:rPr>
          <w:rFonts w:ascii="Times New Roman" w:hAnsi="Times New Roman" w:cs="Times New Roman"/>
          <w:sz w:val="24"/>
          <w:szCs w:val="24"/>
        </w:rPr>
      </w:pPr>
    </w:p>
    <w:p w:rsidR="00EF7934" w:rsidRPr="00323FF7" w:rsidRDefault="00EF7934" w:rsidP="00EF7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FF7">
        <w:rPr>
          <w:rFonts w:ascii="Times New Roman" w:hAnsi="Times New Roman" w:cs="Times New Roman"/>
          <w:sz w:val="24"/>
          <w:szCs w:val="24"/>
        </w:rPr>
        <w:t>Izen-abizenak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>: __________________</w:t>
      </w:r>
      <w:r w:rsidR="0050643D">
        <w:rPr>
          <w:rFonts w:ascii="Times New Roman" w:hAnsi="Times New Roman" w:cs="Times New Roman"/>
          <w:sz w:val="24"/>
          <w:szCs w:val="24"/>
        </w:rPr>
        <w:t>__</w:t>
      </w:r>
      <w:r w:rsidRPr="00323FF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F7934" w:rsidRPr="007839B2" w:rsidRDefault="00EF7934" w:rsidP="00EF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39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7839B2">
        <w:rPr>
          <w:rFonts w:ascii="Times New Roman" w:hAnsi="Times New Roman" w:cs="Times New Roman"/>
          <w:b/>
          <w:sz w:val="24"/>
          <w:szCs w:val="24"/>
        </w:rPr>
        <w:t>gai</w:t>
      </w:r>
      <w:r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entregatu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beharreko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ariketak</w:t>
      </w:r>
      <w:proofErr w:type="spellEnd"/>
      <w:r w:rsidR="00B41A2E">
        <w:rPr>
          <w:rFonts w:ascii="Times New Roman" w:hAnsi="Times New Roman" w:cs="Times New Roman"/>
          <w:b/>
          <w:sz w:val="24"/>
          <w:szCs w:val="24"/>
        </w:rPr>
        <w:t xml:space="preserve"> (0,7</w:t>
      </w:r>
      <w:r w:rsidR="005514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51470" w:rsidRPr="00B6095F" w:rsidRDefault="00EF7934" w:rsidP="00551470">
      <w:pPr>
        <w:jc w:val="both"/>
        <w:rPr>
          <w:rFonts w:ascii="Times New Roman" w:hAnsi="Times New Roman" w:cs="Times New Roman"/>
          <w:sz w:val="24"/>
          <w:szCs w:val="24"/>
        </w:rPr>
      </w:pPr>
      <w:r w:rsidRPr="00B6095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Zehaztu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ezazu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eratorpeneko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zein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baliabide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erabili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kasu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bakoitzean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eratorritzat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1470" w:rsidRPr="00B6095F">
        <w:rPr>
          <w:rFonts w:ascii="Times New Roman" w:hAnsi="Times New Roman" w:cs="Times New Roman"/>
          <w:sz w:val="24"/>
          <w:szCs w:val="24"/>
        </w:rPr>
        <w:t>nola</w:t>
      </w:r>
      <w:proofErr w:type="spellEnd"/>
      <w:proofErr w:type="gram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elkartutzat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jotzeko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arrazoiak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edo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diratekeen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bi</w:t>
      </w:r>
      <w:r w:rsidR="00551470" w:rsidRPr="00B6095F">
        <w:rPr>
          <w:rFonts w:ascii="Times New Roman" w:hAnsi="Times New Roman" w:cs="Times New Roman"/>
          <w:sz w:val="24"/>
          <w:szCs w:val="24"/>
        </w:rPr>
        <w:t>etan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marka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ezazu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posibilitate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bikoitz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aipa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ezazu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behintzat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ARRAZOI BANA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iritzi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bakoitzaren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alde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arrazoi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bat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eratorritzat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jotzeko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, eta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bat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elkartutzat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70" w:rsidRPr="00B6095F">
        <w:rPr>
          <w:rFonts w:ascii="Times New Roman" w:hAnsi="Times New Roman" w:cs="Times New Roman"/>
          <w:sz w:val="24"/>
          <w:szCs w:val="24"/>
        </w:rPr>
        <w:t>jotzeko</w:t>
      </w:r>
      <w:proofErr w:type="spellEnd"/>
      <w:r w:rsidR="00551470" w:rsidRPr="00B6095F">
        <w:rPr>
          <w:rFonts w:ascii="Times New Roman" w:hAnsi="Times New Roman" w:cs="Times New Roman"/>
          <w:sz w:val="24"/>
          <w:szCs w:val="24"/>
        </w:rPr>
        <w:t xml:space="preserve">). </w:t>
      </w:r>
      <w:r w:rsidR="00972CFB" w:rsidRPr="00B609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Oharra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ariketa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CFB" w:rsidRPr="00B6095F">
        <w:rPr>
          <w:rFonts w:ascii="Times New Roman" w:hAnsi="Times New Roman" w:cs="Times New Roman"/>
          <w:sz w:val="24"/>
          <w:szCs w:val="24"/>
        </w:rPr>
        <w:t>egiteko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>,</w:t>
      </w:r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ezinbestekoa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interpretazio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bikoitza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duten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hauetan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posibilitate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bikoitz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hori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aipatzea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eztabaidatzea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arrazoi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banaren</w:t>
      </w:r>
      <w:proofErr w:type="spellEnd"/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3D" w:rsidRPr="00B6095F">
        <w:rPr>
          <w:rFonts w:ascii="Times New Roman" w:hAnsi="Times New Roman" w:cs="Times New Roman"/>
          <w:sz w:val="24"/>
          <w:szCs w:val="24"/>
        </w:rPr>
        <w:t>bidez</w:t>
      </w:r>
      <w:proofErr w:type="spellEnd"/>
      <w:r w:rsidR="00972CFB" w:rsidRPr="00B6095F">
        <w:rPr>
          <w:rFonts w:ascii="Times New Roman" w:hAnsi="Times New Roman" w:cs="Times New Roman"/>
          <w:sz w:val="24"/>
          <w:szCs w:val="24"/>
        </w:rPr>
        <w:t xml:space="preserve">.) </w:t>
      </w:r>
      <w:r w:rsidR="00551470" w:rsidRPr="00B6095F">
        <w:rPr>
          <w:rFonts w:ascii="Times New Roman" w:hAnsi="Times New Roman" w:cs="Times New Roman"/>
          <w:sz w:val="24"/>
          <w:szCs w:val="24"/>
        </w:rPr>
        <w:t xml:space="preserve"> </w:t>
      </w:r>
      <w:r w:rsidR="0050643D" w:rsidRPr="00B609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4607"/>
        <w:gridCol w:w="4607"/>
      </w:tblGrid>
      <w:tr w:rsidR="00551470" w:rsidRPr="00551470" w:rsidTr="00551470">
        <w:trPr>
          <w:trHeight w:val="848"/>
        </w:trPr>
        <w:tc>
          <w:tcPr>
            <w:tcW w:w="4607" w:type="dxa"/>
          </w:tcPr>
          <w:p w:rsidR="00551470" w:rsidRDefault="00551470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menditsu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CFB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FB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3D" w:rsidRDefault="0050643D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FB" w:rsidRPr="00551470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551470" w:rsidRPr="00551470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gogortasun</w:t>
            </w:r>
            <w:proofErr w:type="spellEnd"/>
          </w:p>
        </w:tc>
      </w:tr>
      <w:tr w:rsidR="00551470" w:rsidRPr="00551470" w:rsidTr="00551470">
        <w:trPr>
          <w:trHeight w:val="848"/>
        </w:trPr>
        <w:tc>
          <w:tcPr>
            <w:tcW w:w="4607" w:type="dxa"/>
          </w:tcPr>
          <w:p w:rsidR="00551470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garbi</w:t>
            </w:r>
            <w:r w:rsidR="00551470" w:rsidRPr="00551470">
              <w:rPr>
                <w:rFonts w:ascii="Times New Roman" w:hAnsi="Times New Roman" w:cs="Times New Roman"/>
                <w:sz w:val="24"/>
                <w:szCs w:val="24"/>
              </w:rPr>
              <w:t>tzaile</w:t>
            </w:r>
            <w:proofErr w:type="spellEnd"/>
          </w:p>
          <w:p w:rsidR="00972CFB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FB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3D" w:rsidRDefault="0050643D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FB" w:rsidRPr="00551470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551470" w:rsidRPr="00551470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birsortu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70" w:rsidRPr="00551470" w:rsidTr="00551470">
        <w:trPr>
          <w:trHeight w:val="848"/>
        </w:trPr>
        <w:tc>
          <w:tcPr>
            <w:tcW w:w="4607" w:type="dxa"/>
          </w:tcPr>
          <w:p w:rsidR="00551470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borrokazale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CFB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3D" w:rsidRDefault="0050643D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FB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FB" w:rsidRPr="00551470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551470" w:rsidRPr="00551470" w:rsidRDefault="00972CFB" w:rsidP="005514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iturgin</w:t>
            </w:r>
            <w:proofErr w:type="spellEnd"/>
          </w:p>
        </w:tc>
      </w:tr>
    </w:tbl>
    <w:p w:rsidR="00EF7934" w:rsidRDefault="00EF7934" w:rsidP="00EF7934">
      <w:pPr>
        <w:jc w:val="both"/>
        <w:rPr>
          <w:rFonts w:ascii="Times New Roman" w:hAnsi="Times New Roman" w:cs="Times New Roman"/>
          <w:sz w:val="24"/>
          <w:szCs w:val="24"/>
        </w:rPr>
      </w:pPr>
      <w:r w:rsidRPr="00323F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30" w:rsidRDefault="00A24830"/>
    <w:p w:rsidR="0050643D" w:rsidRPr="0050643D" w:rsidRDefault="0050643D" w:rsidP="0050643D">
      <w:pPr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spellStart"/>
      <w:r w:rsidRPr="0050643D">
        <w:rPr>
          <w:rFonts w:ascii="Times New Roman" w:hAnsi="Times New Roman" w:cs="Times New Roman"/>
          <w:sz w:val="24"/>
          <w:szCs w:val="24"/>
        </w:rPr>
        <w:t>Deskriba</w:t>
      </w:r>
      <w:proofErr w:type="spellEnd"/>
      <w:r w:rsidRPr="0050643D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50643D">
        <w:rPr>
          <w:rFonts w:ascii="Times New Roman" w:hAnsi="Times New Roman" w:cs="Times New Roman"/>
          <w:sz w:val="24"/>
          <w:szCs w:val="24"/>
        </w:rPr>
        <w:t>sailka</w:t>
      </w:r>
      <w:proofErr w:type="spellEnd"/>
      <w:r w:rsidRPr="0050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43D">
        <w:rPr>
          <w:rFonts w:ascii="Times New Roman" w:hAnsi="Times New Roman" w:cs="Times New Roman"/>
          <w:sz w:val="24"/>
          <w:szCs w:val="24"/>
        </w:rPr>
        <w:t>itzazu</w:t>
      </w:r>
      <w:proofErr w:type="spellEnd"/>
      <w:r w:rsidRPr="0050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43D">
        <w:rPr>
          <w:rFonts w:ascii="Times New Roman" w:hAnsi="Times New Roman" w:cs="Times New Roman"/>
          <w:sz w:val="24"/>
          <w:szCs w:val="24"/>
        </w:rPr>
        <w:t>euskarazko</w:t>
      </w:r>
      <w:proofErr w:type="spellEnd"/>
      <w:r w:rsidRPr="0050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43D">
        <w:rPr>
          <w:rFonts w:ascii="Times New Roman" w:hAnsi="Times New Roman" w:cs="Times New Roman"/>
          <w:sz w:val="24"/>
          <w:szCs w:val="24"/>
        </w:rPr>
        <w:t>ondoko</w:t>
      </w:r>
      <w:proofErr w:type="spellEnd"/>
      <w:r w:rsidRPr="0050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43D">
        <w:rPr>
          <w:rFonts w:ascii="Times New Roman" w:hAnsi="Times New Roman" w:cs="Times New Roman"/>
          <w:sz w:val="24"/>
          <w:szCs w:val="24"/>
        </w:rPr>
        <w:t>hitz</w:t>
      </w:r>
      <w:proofErr w:type="spellEnd"/>
      <w:r w:rsidRPr="0050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43D">
        <w:rPr>
          <w:rFonts w:ascii="Times New Roman" w:hAnsi="Times New Roman" w:cs="Times New Roman"/>
          <w:sz w:val="24"/>
          <w:szCs w:val="24"/>
        </w:rPr>
        <w:t>elkartuak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menpetasunezkoa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azpisaila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zehaztu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ezazu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gaian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sailkapenari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jarraiki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, eta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eskolan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egin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ariketen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prozdura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kontuan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D">
        <w:rPr>
          <w:rFonts w:ascii="Times New Roman" w:hAnsi="Times New Roman" w:cs="Times New Roman"/>
          <w:sz w:val="24"/>
          <w:szCs w:val="24"/>
        </w:rPr>
        <w:t>harturik</w:t>
      </w:r>
      <w:proofErr w:type="spellEnd"/>
      <w:r w:rsidR="00415CE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2846"/>
        <w:gridCol w:w="2847"/>
        <w:gridCol w:w="2529"/>
      </w:tblGrid>
      <w:tr w:rsidR="0050643D" w:rsidRPr="0050643D" w:rsidTr="0022478F">
        <w:trPr>
          <w:trHeight w:val="848"/>
        </w:trPr>
        <w:tc>
          <w:tcPr>
            <w:tcW w:w="2846" w:type="dxa"/>
          </w:tcPr>
          <w:p w:rsidR="0050643D" w:rsidRDefault="00620E47" w:rsidP="00506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mara-mara</w:t>
            </w:r>
            <w:proofErr w:type="spellEnd"/>
          </w:p>
          <w:p w:rsidR="00620E47" w:rsidRPr="0050643D" w:rsidRDefault="00620E47" w:rsidP="006455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0643D" w:rsidRPr="0050643D" w:rsidRDefault="00620E47" w:rsidP="00506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bihotz-bihotzetik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50643D" w:rsidRPr="0050643D" w:rsidRDefault="00620E47" w:rsidP="00506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seme-alabak</w:t>
            </w:r>
            <w:proofErr w:type="spellEnd"/>
          </w:p>
        </w:tc>
      </w:tr>
      <w:tr w:rsidR="0050643D" w:rsidRPr="0050643D" w:rsidTr="0022478F">
        <w:trPr>
          <w:trHeight w:val="848"/>
        </w:trPr>
        <w:tc>
          <w:tcPr>
            <w:tcW w:w="2846" w:type="dxa"/>
          </w:tcPr>
          <w:p w:rsidR="00620E47" w:rsidRDefault="006455DE" w:rsidP="00506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txuri-gorri</w:t>
            </w:r>
            <w:proofErr w:type="spellEnd"/>
          </w:p>
          <w:p w:rsidR="00620E47" w:rsidRPr="0050643D" w:rsidRDefault="00620E47" w:rsidP="00506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0643D" w:rsidRPr="0050643D" w:rsidRDefault="006455DE" w:rsidP="00506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geltoki</w:t>
            </w:r>
            <w:proofErr w:type="spellEnd"/>
          </w:p>
        </w:tc>
        <w:tc>
          <w:tcPr>
            <w:tcW w:w="2529" w:type="dxa"/>
          </w:tcPr>
          <w:p w:rsidR="0050643D" w:rsidRPr="0050643D" w:rsidRDefault="006455DE" w:rsidP="00506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ikusi-makusi</w:t>
            </w:r>
            <w:proofErr w:type="spellEnd"/>
          </w:p>
        </w:tc>
      </w:tr>
    </w:tbl>
    <w:p w:rsidR="0050643D" w:rsidRDefault="0050643D">
      <w:pPr>
        <w:rPr>
          <w:rFonts w:ascii="Times New Roman" w:hAnsi="Times New Roman" w:cs="Times New Roman"/>
          <w:sz w:val="24"/>
          <w:szCs w:val="24"/>
        </w:rPr>
      </w:pPr>
    </w:p>
    <w:p w:rsidR="006455DE" w:rsidRDefault="006455DE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Azal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ezazu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hauetako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eratorri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elkartu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izenondo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sintagma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bakoitzean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ohiko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lexikoko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hitzak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edo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jatorriz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toponimoak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izan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daitezkeenak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): a)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zein</w:t>
      </w:r>
      <w:r>
        <w:rPr>
          <w:rFonts w:ascii="Times New Roman" w:eastAsia="Calibri" w:hAnsi="Times New Roman" w:cs="Times New Roman"/>
          <w:sz w:val="24"/>
          <w:szCs w:val="24"/>
        </w:rPr>
        <w:t>tzuk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</w:t>
      </w:r>
      <w:r w:rsidRPr="006455DE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jatorrizko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osagaiak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; eta b)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lotura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horretatik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emaitza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historikora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zein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prozesu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</w:rPr>
        <w:t>gauzatu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gauzatu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diren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Oharra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ariketa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ondo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izateko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proofErr w:type="gramStart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arau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spellStart"/>
      <w:proofErr w:type="gram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formalazio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zehatza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eta </w:t>
      </w:r>
      <w:proofErr w:type="spellStart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>osoa</w:t>
      </w:r>
      <w:proofErr w:type="spellEnd"/>
      <w:r w:rsidRPr="006455D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behar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da.)</w:t>
      </w:r>
    </w:p>
    <w:p w:rsidR="006455DE" w:rsidRDefault="006455DE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betazal</w:t>
      </w:r>
      <w:proofErr w:type="spellEnd"/>
      <w:proofErr w:type="gramEnd"/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s-ES"/>
        </w:rPr>
        <w:t>uholde</w:t>
      </w:r>
      <w:proofErr w:type="spellEnd"/>
      <w:proofErr w:type="gramEnd"/>
    </w:p>
    <w:p w:rsidR="006455DE" w:rsidRDefault="006455DE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455DE" w:rsidRDefault="006455DE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455DE" w:rsidRDefault="006455DE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455DE" w:rsidRDefault="006455DE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Pr="00254254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2.4.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Sailka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itzazu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honako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maileguok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i</w:t>
      </w:r>
      <w:r w:rsidRPr="0015739A">
        <w:rPr>
          <w:rFonts w:ascii="Times New Roman" w:eastAsia="Calibri" w:hAnsi="Times New Roman" w:cs="Times New Roman"/>
          <w:sz w:val="24"/>
          <w:szCs w:val="24"/>
          <w:lang w:val="es-ES"/>
        </w:rPr>
        <w:t>kasgaian</w:t>
      </w:r>
      <w:proofErr w:type="spellEnd"/>
      <w:r w:rsidRPr="001573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5739A">
        <w:rPr>
          <w:rFonts w:ascii="Times New Roman" w:eastAsia="Calibri" w:hAnsi="Times New Roman" w:cs="Times New Roman"/>
          <w:sz w:val="24"/>
          <w:szCs w:val="24"/>
          <w:lang w:val="es-ES"/>
        </w:rPr>
        <w:t>egindako</w:t>
      </w:r>
      <w:proofErr w:type="spellEnd"/>
      <w:r w:rsidRPr="001573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5739A">
        <w:rPr>
          <w:rFonts w:ascii="Times New Roman" w:eastAsia="Calibri" w:hAnsi="Times New Roman" w:cs="Times New Roman"/>
          <w:sz w:val="24"/>
          <w:szCs w:val="24"/>
          <w:lang w:val="es-ES"/>
        </w:rPr>
        <w:t>bi</w:t>
      </w:r>
      <w:proofErr w:type="spellEnd"/>
      <w:r w:rsidRPr="001573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sailkapenen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arabera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hizkuntza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 eta H-aren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arteko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harremanaren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araberakoa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eta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hizkuntza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H-aren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barneko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maileguaren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integrazio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mailaren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artekoa</w:t>
      </w:r>
      <w:proofErr w:type="spellEnd"/>
      <w:r w:rsidR="00254254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 w:rsidRPr="0025425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spellStart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Oharra</w:t>
      </w:r>
      <w:proofErr w:type="spellEnd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r w:rsidR="00332DF5" w:rsidRPr="00332DF5">
        <w:rPr>
          <w:rFonts w:ascii="Times New Roman" w:eastAsia="Calibri" w:hAnsi="Times New Roman" w:cs="Times New Roman"/>
          <w:i/>
          <w:sz w:val="24"/>
          <w:szCs w:val="24"/>
          <w:lang w:val="es-ES"/>
        </w:rPr>
        <w:t>calimocho</w:t>
      </w:r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-</w:t>
      </w:r>
      <w:proofErr w:type="spellStart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ren</w:t>
      </w:r>
      <w:proofErr w:type="spellEnd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etimologia</w:t>
      </w:r>
      <w:proofErr w:type="spellEnd"/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>kontsulta</w:t>
      </w:r>
      <w:proofErr w:type="spellEnd"/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>ezazu</w:t>
      </w:r>
      <w:proofErr w:type="spellEnd"/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910906" w:rsidRPr="00910906">
        <w:rPr>
          <w:rFonts w:ascii="Times New Roman" w:eastAsia="Calibri" w:hAnsi="Times New Roman" w:cs="Times New Roman"/>
          <w:i/>
          <w:sz w:val="24"/>
          <w:szCs w:val="24"/>
          <w:lang w:val="es-ES"/>
        </w:rPr>
        <w:t>DRAE</w:t>
      </w:r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>-</w:t>
      </w:r>
      <w:proofErr w:type="spellStart"/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proofErr w:type="spellEnd"/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Internet-en.) </w:t>
      </w:r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9109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3024"/>
        <w:gridCol w:w="3024"/>
        <w:gridCol w:w="3024"/>
      </w:tblGrid>
      <w:tr w:rsidR="0015739A" w:rsidRPr="00254254" w:rsidTr="00A90DD3">
        <w:trPr>
          <w:trHeight w:val="848"/>
        </w:trPr>
        <w:tc>
          <w:tcPr>
            <w:tcW w:w="3024" w:type="dxa"/>
          </w:tcPr>
          <w:p w:rsidR="0015739A" w:rsidRPr="00254254" w:rsidRDefault="00910906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gestio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15739A" w:rsidRDefault="0015739A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:rsidR="00910906" w:rsidRPr="00254254" w:rsidRDefault="00910906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:rsidR="0015739A" w:rsidRPr="00254254" w:rsidRDefault="0015739A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024" w:type="dxa"/>
          </w:tcPr>
          <w:p w:rsidR="0015739A" w:rsidRPr="00254254" w:rsidRDefault="00254254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shock</w:t>
            </w:r>
          </w:p>
        </w:tc>
        <w:tc>
          <w:tcPr>
            <w:tcW w:w="3024" w:type="dxa"/>
          </w:tcPr>
          <w:p w:rsidR="0015739A" w:rsidRPr="00254254" w:rsidRDefault="00254254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biao (&lt; lat. </w:t>
            </w:r>
            <w:proofErr w:type="spellStart"/>
            <w:r w:rsidRPr="00254254">
              <w:rPr>
                <w:rFonts w:ascii="Times New Roman" w:eastAsia="Calibri" w:hAnsi="Times New Roman" w:cs="Times New Roman"/>
                <w:i/>
                <w:sz w:val="24"/>
                <w:szCs w:val="24"/>
                <w:lang w:val="es-ES"/>
              </w:rPr>
              <w:t>meridianus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15739A" w:rsidRPr="00910906" w:rsidTr="00A90DD3">
        <w:trPr>
          <w:trHeight w:val="1216"/>
        </w:trPr>
        <w:tc>
          <w:tcPr>
            <w:tcW w:w="3024" w:type="dxa"/>
          </w:tcPr>
          <w:p w:rsidR="0015739A" w:rsidRDefault="00910906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10906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calimocho (</w:t>
            </w:r>
            <w:proofErr w:type="spellStart"/>
            <w:r w:rsidRPr="00910906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gaztelaniaz</w:t>
            </w:r>
            <w:proofErr w:type="spellEnd"/>
            <w:r w:rsidRPr="00910906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)</w:t>
            </w:r>
          </w:p>
          <w:p w:rsidR="00910906" w:rsidRDefault="00910906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:rsidR="00910906" w:rsidRDefault="00910906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:rsidR="00910906" w:rsidRPr="00910906" w:rsidRDefault="00910906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024" w:type="dxa"/>
          </w:tcPr>
          <w:p w:rsidR="0015739A" w:rsidRPr="00910906" w:rsidRDefault="00254254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10906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robot</w:t>
            </w:r>
          </w:p>
        </w:tc>
        <w:tc>
          <w:tcPr>
            <w:tcW w:w="3024" w:type="dxa"/>
          </w:tcPr>
          <w:p w:rsidR="0015739A" w:rsidRPr="00910906" w:rsidRDefault="00254254" w:rsidP="001573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910906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punk</w:t>
            </w:r>
          </w:p>
        </w:tc>
      </w:tr>
    </w:tbl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910906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2.5. </w:t>
      </w:r>
      <w:proofErr w:type="spellStart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Eman</w:t>
      </w:r>
      <w:proofErr w:type="spellEnd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it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zazu</w:t>
      </w:r>
      <w:proofErr w:type="spellEnd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>ikasgaian</w:t>
      </w:r>
      <w:proofErr w:type="spellEnd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>ez</w:t>
      </w:r>
      <w:proofErr w:type="spellEnd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>dauden</w:t>
      </w:r>
      <w:proofErr w:type="spellEnd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eta </w:t>
      </w:r>
      <w:proofErr w:type="spellStart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>eskolan</w:t>
      </w:r>
      <w:proofErr w:type="spellEnd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>agertu</w:t>
      </w:r>
      <w:proofErr w:type="spellEnd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>ez</w:t>
      </w:r>
      <w:proofErr w:type="spellEnd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>diren</w:t>
      </w:r>
      <w:proofErr w:type="spellEnd"/>
      <w:r w:rsidR="00B41A2E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</w:p>
    <w:p w:rsidR="00910906" w:rsidRDefault="00910906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Gaztelaniatik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euskararako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bi</w:t>
      </w:r>
      <w:proofErr w:type="spellEnd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itzulpen</w:t>
      </w:r>
      <w:proofErr w:type="spellEnd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kalko</w:t>
      </w:r>
      <w:proofErr w:type="spellEnd"/>
    </w:p>
    <w:p w:rsidR="00910906" w:rsidRDefault="00910906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910906" w:rsidRDefault="00910906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910906" w:rsidRDefault="00910906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910906" w:rsidRDefault="00910906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910906" w:rsidRDefault="00910906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Kognatuak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diren</w:t>
      </w:r>
      <w:proofErr w:type="spellEnd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ikasgaian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agertzen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d</w:t>
      </w:r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iren</w:t>
      </w:r>
      <w:proofErr w:type="spellEnd"/>
      <w:r w:rsidR="00332DF5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gaztelaniaren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euskararen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arteko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lagun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faltsu</w:t>
      </w:r>
      <w:proofErr w:type="spellEnd"/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5739A" w:rsidRDefault="0015739A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455DE" w:rsidRDefault="006455DE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455DE" w:rsidRDefault="006455DE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32DF5" w:rsidRDefault="00332DF5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Hizkuntza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hiletatik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hartutako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mailegu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(hala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euskaraz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nola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inguruko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hizkuntzetan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erabiltzen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direnak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lexiak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hitz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baino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gehiagokoak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izan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daitezke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) </w:t>
      </w:r>
    </w:p>
    <w:p w:rsidR="00332DF5" w:rsidRDefault="00332DF5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32DF5" w:rsidRDefault="00332DF5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32DF5" w:rsidRDefault="00332DF5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32DF5" w:rsidRDefault="00332DF5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32DF5" w:rsidRDefault="00332DF5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455DE" w:rsidRPr="006455DE" w:rsidRDefault="00332DF5" w:rsidP="006455DE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letraz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letra eta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bestea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silabaka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jarraian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irakurtzen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diren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sigla,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aldi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berean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Euskal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Herriko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2DF5">
        <w:rPr>
          <w:rFonts w:ascii="Times New Roman" w:eastAsia="Calibri" w:hAnsi="Times New Roman" w:cs="Times New Roman"/>
          <w:i/>
          <w:sz w:val="24"/>
          <w:szCs w:val="24"/>
          <w:lang w:val="es-ES"/>
        </w:rPr>
        <w:t>realiak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direnak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6455DE" w:rsidRPr="006455DE" w:rsidRDefault="006455D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0643D" w:rsidRPr="006455DE" w:rsidRDefault="0050643D">
      <w:pPr>
        <w:rPr>
          <w:rFonts w:ascii="Times New Roman" w:hAnsi="Times New Roman" w:cs="Times New Roman"/>
          <w:lang w:val="es-ES"/>
        </w:rPr>
      </w:pPr>
    </w:p>
    <w:sectPr w:rsidR="0050643D" w:rsidRPr="006455DE" w:rsidSect="00C16FD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DD" w:rsidRDefault="00AF2EDD" w:rsidP="00EF7934">
      <w:pPr>
        <w:spacing w:after="0" w:line="240" w:lineRule="auto"/>
      </w:pPr>
      <w:r>
        <w:separator/>
      </w:r>
    </w:p>
  </w:endnote>
  <w:endnote w:type="continuationSeparator" w:id="0">
    <w:p w:rsidR="00AF2EDD" w:rsidRDefault="00AF2EDD" w:rsidP="00EF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636914"/>
      <w:docPartObj>
        <w:docPartGallery w:val="Page Numbers (Bottom of Page)"/>
        <w:docPartUnique/>
      </w:docPartObj>
    </w:sdtPr>
    <w:sdtContent>
      <w:p w:rsidR="0050643D" w:rsidRDefault="00C16FD4">
        <w:pPr>
          <w:pStyle w:val="Piedepgina"/>
          <w:jc w:val="right"/>
        </w:pPr>
        <w:r>
          <w:fldChar w:fldCharType="begin"/>
        </w:r>
        <w:r w:rsidR="0050643D">
          <w:instrText>PAGE   \* MERGEFORMAT</w:instrText>
        </w:r>
        <w:r>
          <w:fldChar w:fldCharType="separate"/>
        </w:r>
        <w:r w:rsidR="00B6095F" w:rsidRPr="00B6095F">
          <w:rPr>
            <w:noProof/>
            <w:lang w:val="es-ES"/>
          </w:rPr>
          <w:t>1</w:t>
        </w:r>
        <w:r>
          <w:fldChar w:fldCharType="end"/>
        </w:r>
      </w:p>
    </w:sdtContent>
  </w:sdt>
  <w:p w:rsidR="0050643D" w:rsidRDefault="005064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DD" w:rsidRDefault="00AF2EDD" w:rsidP="00EF7934">
      <w:pPr>
        <w:spacing w:after="0" w:line="240" w:lineRule="auto"/>
      </w:pPr>
      <w:r>
        <w:separator/>
      </w:r>
    </w:p>
  </w:footnote>
  <w:footnote w:type="continuationSeparator" w:id="0">
    <w:p w:rsidR="00AF2EDD" w:rsidRDefault="00AF2EDD" w:rsidP="00EF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34" w:rsidRPr="00EF7934" w:rsidRDefault="00EF7934">
    <w:pPr>
      <w:pStyle w:val="Encabezado"/>
      <w:rPr>
        <w:rFonts w:ascii="Times New Roman" w:hAnsi="Times New Roman" w:cs="Times New Roman"/>
        <w:i/>
        <w:sz w:val="24"/>
        <w:szCs w:val="24"/>
      </w:rPr>
    </w:pPr>
    <w:r w:rsidRPr="00EF7934">
      <w:rPr>
        <w:rFonts w:ascii="Times New Roman" w:hAnsi="Times New Roman" w:cs="Times New Roman"/>
        <w:i/>
        <w:sz w:val="24"/>
        <w:szCs w:val="24"/>
      </w:rPr>
      <w:t xml:space="preserve">2. </w:t>
    </w:r>
    <w:proofErr w:type="spellStart"/>
    <w:proofErr w:type="gramStart"/>
    <w:r w:rsidRPr="00EF7934">
      <w:rPr>
        <w:rFonts w:ascii="Times New Roman" w:hAnsi="Times New Roman" w:cs="Times New Roman"/>
        <w:i/>
        <w:sz w:val="24"/>
        <w:szCs w:val="24"/>
      </w:rPr>
      <w:t>gaiko</w:t>
    </w:r>
    <w:proofErr w:type="spellEnd"/>
    <w:proofErr w:type="gramEnd"/>
    <w:r w:rsidRPr="00EF7934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EF7934">
      <w:rPr>
        <w:rFonts w:ascii="Times New Roman" w:hAnsi="Times New Roman" w:cs="Times New Roman"/>
        <w:i/>
        <w:sz w:val="24"/>
        <w:szCs w:val="24"/>
      </w:rPr>
      <w:t>entregatu</w:t>
    </w:r>
    <w:proofErr w:type="spellEnd"/>
    <w:r w:rsidRPr="00EF7934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EF7934">
      <w:rPr>
        <w:rFonts w:ascii="Times New Roman" w:hAnsi="Times New Roman" w:cs="Times New Roman"/>
        <w:i/>
        <w:sz w:val="24"/>
        <w:szCs w:val="24"/>
      </w:rPr>
      <w:t>beharreko</w:t>
    </w:r>
    <w:proofErr w:type="spellEnd"/>
    <w:r w:rsidRPr="00EF7934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EF7934">
      <w:rPr>
        <w:rFonts w:ascii="Times New Roman" w:hAnsi="Times New Roman" w:cs="Times New Roman"/>
        <w:i/>
        <w:sz w:val="24"/>
        <w:szCs w:val="24"/>
      </w:rPr>
      <w:t>ariketak</w:t>
    </w:r>
    <w:proofErr w:type="spellEnd"/>
  </w:p>
  <w:p w:rsidR="00EF7934" w:rsidRDefault="00EF79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34"/>
    <w:rsid w:val="000401F0"/>
    <w:rsid w:val="0015739A"/>
    <w:rsid w:val="00254254"/>
    <w:rsid w:val="00332DF5"/>
    <w:rsid w:val="00415CED"/>
    <w:rsid w:val="00453FD8"/>
    <w:rsid w:val="0050643D"/>
    <w:rsid w:val="00551470"/>
    <w:rsid w:val="00620E47"/>
    <w:rsid w:val="006455DE"/>
    <w:rsid w:val="0071500D"/>
    <w:rsid w:val="00721666"/>
    <w:rsid w:val="00910906"/>
    <w:rsid w:val="00915C61"/>
    <w:rsid w:val="00972CFB"/>
    <w:rsid w:val="00A24830"/>
    <w:rsid w:val="00AF0CE0"/>
    <w:rsid w:val="00AF2EDD"/>
    <w:rsid w:val="00B41A2E"/>
    <w:rsid w:val="00B6095F"/>
    <w:rsid w:val="00BA7C74"/>
    <w:rsid w:val="00C16FD4"/>
    <w:rsid w:val="00D74C39"/>
    <w:rsid w:val="00EC58E2"/>
    <w:rsid w:val="00E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9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34"/>
  </w:style>
  <w:style w:type="paragraph" w:styleId="Piedepgina">
    <w:name w:val="footer"/>
    <w:basedOn w:val="Normal"/>
    <w:link w:val="PiedepginaCar"/>
    <w:uiPriority w:val="99"/>
    <w:unhideWhenUsed/>
    <w:rsid w:val="00EF79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34"/>
  </w:style>
  <w:style w:type="paragraph" w:styleId="Textodeglobo">
    <w:name w:val="Balloon Text"/>
    <w:basedOn w:val="Normal"/>
    <w:link w:val="TextodegloboCar"/>
    <w:uiPriority w:val="99"/>
    <w:semiHidden/>
    <w:unhideWhenUsed/>
    <w:rsid w:val="00E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9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34"/>
  </w:style>
  <w:style w:type="paragraph" w:styleId="Piedepgina">
    <w:name w:val="footer"/>
    <w:basedOn w:val="Normal"/>
    <w:link w:val="PiedepginaCar"/>
    <w:uiPriority w:val="99"/>
    <w:unhideWhenUsed/>
    <w:rsid w:val="00EF79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34"/>
  </w:style>
  <w:style w:type="paragraph" w:styleId="Textodeglobo">
    <w:name w:val="Balloon Text"/>
    <w:basedOn w:val="Normal"/>
    <w:link w:val="TextodegloboCar"/>
    <w:uiPriority w:val="99"/>
    <w:semiHidden/>
    <w:unhideWhenUsed/>
    <w:rsid w:val="00E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F235-8006-4435-8D2E-BA67C585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ecpmaarj</cp:lastModifiedBy>
  <cp:revision>12</cp:revision>
  <dcterms:created xsi:type="dcterms:W3CDTF">2014-10-13T15:21:00Z</dcterms:created>
  <dcterms:modified xsi:type="dcterms:W3CDTF">2019-10-10T09:33:00Z</dcterms:modified>
</cp:coreProperties>
</file>